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CC5" w:rsidRDefault="00434CC5" w:rsidP="00C96A71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</w:p>
    <w:p w:rsidR="00434CC5" w:rsidRDefault="00434CC5" w:rsidP="00C96A71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414141"/>
          <w:bdr w:val="none" w:sz="0" w:space="0" w:color="auto" w:frame="1"/>
        </w:rPr>
        <w:drawing>
          <wp:inline distT="0" distB="0" distL="0" distR="0" wp14:anchorId="33FD2DA0">
            <wp:extent cx="2158365" cy="144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414141"/>
          <w:bdr w:val="none" w:sz="0" w:space="0" w:color="auto" w:frame="1"/>
        </w:rPr>
        <w:drawing>
          <wp:inline distT="0" distB="0" distL="0" distR="0" wp14:anchorId="24917CB8" wp14:editId="7C6A6B44">
            <wp:extent cx="5731510" cy="310082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4CC5" w:rsidRDefault="00434CC5" w:rsidP="00C96A71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</w:p>
    <w:p w:rsidR="00434CC5" w:rsidRPr="00434CC5" w:rsidRDefault="00434CC5" w:rsidP="00434CC5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ty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cổ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phần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nghệ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toàn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cầu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(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Global)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được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thành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lập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năm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2007,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ty con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của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Tổng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ty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viễn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.</w:t>
      </w:r>
    </w:p>
    <w:p w:rsidR="00434CC5" w:rsidRPr="00434CC5" w:rsidRDefault="00434CC5" w:rsidP="00434CC5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Kể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từ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thành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lập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tới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nay,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Global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đã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phát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triển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mạnh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mẽ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ở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thị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trường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trong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nước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quốc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tế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.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Tại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nước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ngoài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Global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đã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thành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lập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các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ty con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hoạt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động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kinh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doanh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tại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Hoa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Kỳ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, Singapore,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Hồng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thành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lập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văn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phòng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đại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diện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tại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Myanmar.</w:t>
      </w:r>
    </w:p>
    <w:p w:rsidR="00434CC5" w:rsidRPr="00434CC5" w:rsidRDefault="00434CC5" w:rsidP="00434CC5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Với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Ban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lãnh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đạo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có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tầm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nhìn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đội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ngũ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cán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bộ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trẻ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năng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động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;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từ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khi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hoạt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động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,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Global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liên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tục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tăng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trưởng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doanh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thu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lợi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nhuận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hàng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năm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.</w:t>
      </w:r>
    </w:p>
    <w:p w:rsidR="00434CC5" w:rsidRDefault="00434CC5" w:rsidP="00434CC5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MobiFone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Global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đã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được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Chính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phủ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tặng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Cờ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đua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cho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thành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tích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xuất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sắc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trong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phong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trào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đua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năm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2015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và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Bộ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tin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Truyền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thông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trao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tặng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cờ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đua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cho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tập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thể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xuất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sắc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dẫn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đầu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phong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trào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thi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đua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qua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các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năm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hoạt</w:t>
      </w:r>
      <w:proofErr w:type="spellEnd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 xml:space="preserve"> </w:t>
      </w:r>
      <w:proofErr w:type="spellStart"/>
      <w:r w:rsidRPr="00434CC5"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t>động</w:t>
      </w:r>
      <w:proofErr w:type="spellEnd"/>
    </w:p>
    <w:p w:rsidR="00434CC5" w:rsidRDefault="00434CC5" w:rsidP="00C96A71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</w:p>
    <w:p w:rsidR="00434CC5" w:rsidRDefault="00434CC5" w:rsidP="00C96A71">
      <w:pPr>
        <w:pStyle w:val="Heading2"/>
        <w:shd w:val="clear" w:color="auto" w:fill="FFFFFF"/>
        <w:spacing w:before="75" w:after="255"/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</w:pPr>
    </w:p>
    <w:p w:rsidR="00083851" w:rsidRDefault="00083851" w:rsidP="0008385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</w:pPr>
    </w:p>
    <w:p w:rsidR="00083851" w:rsidRDefault="00083851" w:rsidP="0008385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</w:pPr>
    </w:p>
    <w:p w:rsidR="00083851" w:rsidRDefault="00083851" w:rsidP="0008385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  <w:t>CHUYÊN VIÊN KINH DOANH DỊCH VỤ VIỄN THÔNG</w:t>
      </w:r>
    </w:p>
    <w:p w:rsidR="00083851" w:rsidRDefault="00083851" w:rsidP="0008385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</w:pPr>
    </w:p>
    <w:p w:rsidR="00083851" w:rsidRPr="002A784E" w:rsidRDefault="00083851" w:rsidP="00083851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</w:pPr>
      <w:proofErr w:type="spellStart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>Mô</w:t>
      </w:r>
      <w:proofErr w:type="spellEnd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>tả</w:t>
      </w:r>
      <w:proofErr w:type="spellEnd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>công</w:t>
      </w:r>
      <w:proofErr w:type="spellEnd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A784E"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  <w:t>việc</w:t>
      </w:r>
      <w:proofErr w:type="spellEnd"/>
    </w:p>
    <w:p w:rsidR="00083851" w:rsidRPr="00C7042C" w:rsidRDefault="00083851" w:rsidP="0008385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i/>
          <w:color w:val="414141"/>
          <w:sz w:val="26"/>
          <w:szCs w:val="26"/>
          <w:bdr w:val="none" w:sz="0" w:space="0" w:color="auto" w:frame="1"/>
        </w:rPr>
      </w:pPr>
    </w:p>
    <w:p w:rsidR="00083851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Chủ trì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xúc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triển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bán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hàng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tìm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kiếm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phẩm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dịch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vụ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mục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phục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vụ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cung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Kênh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thuê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riêng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Internet,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đám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mây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VAS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tới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Giáo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dục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FDI,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ICT,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ty &amp;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ngành</w:t>
      </w:r>
      <w:proofErr w:type="spellEnd"/>
    </w:p>
    <w:p w:rsidR="00083851" w:rsidRPr="004756B6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4756B6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trì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xúc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nhằm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nghiên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cứu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mới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nhằm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giới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thiệu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(Technical Proposal),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nhằm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đáp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nhu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tâm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4756B6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trì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xúc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xây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dựng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hoạch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thầu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chăm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sóc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xử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khiếu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nại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cung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756B6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4756B6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KPI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Hỗ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trợ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phối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xúc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>..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Quản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ly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́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cụ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dụng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cụ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đầu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tài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dư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án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trách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trách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quản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ly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́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̉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dư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̃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liệu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xúc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khách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hàng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mục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phẩm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dịch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vụ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trách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Định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soát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có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báo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tổng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hợp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cầu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của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Giám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đốc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Thực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hiện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chê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́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đô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báo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ngày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tuần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tháng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kiểm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soát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tiến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đô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chất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lượng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bản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hô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̀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dư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án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phu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trách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định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  <w:r w:rsidRPr="00C7042C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Thực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hiện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nhiệm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vụ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khác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sư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̣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của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cấp</w:t>
      </w:r>
      <w:proofErr w:type="spellEnd"/>
      <w:r w:rsidRPr="00C7042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7042C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</w:p>
    <w:p w:rsidR="00083851" w:rsidRPr="00296E83" w:rsidRDefault="00083851" w:rsidP="00083851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2.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ứng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</w:p>
    <w:p w:rsidR="00083851" w:rsidRDefault="00083851" w:rsidP="00083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Đại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</w:p>
    <w:p w:rsidR="00083851" w:rsidRPr="002A784E" w:rsidRDefault="00083851" w:rsidP="000838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:rsidR="00083851" w:rsidRPr="002A784E" w:rsidRDefault="00083851" w:rsidP="000838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Nam,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tuổi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22 – 35.</w:t>
      </w:r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 w:rsidRPr="002A784E">
        <w:rPr>
          <w:rFonts w:ascii="Times New Roman" w:hAnsi="Times New Roman" w:cs="Times New Roman"/>
          <w:i/>
          <w:sz w:val="26"/>
          <w:szCs w:val="26"/>
        </w:rPr>
        <w:t>ệp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Chuyên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ngành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viễn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nghệ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tịn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mại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/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Ngoại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tiên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cung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dịch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FPT/ CMC/ Viettel/ VNPT…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nghiệm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lastRenderedPageBreak/>
        <w:t>Ưu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tiên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thuộc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Giáo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dục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FDI,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ICT,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ty &amp;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ngành</w:t>
      </w:r>
      <w:proofErr w:type="spellEnd"/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Tiếng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Anh: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thạo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4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kỹ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Sẵn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sàng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ngoài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2A784E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cao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kỷ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luật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cao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nhiệt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huyết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áp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sẵn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sàng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>.</w:t>
      </w:r>
    </w:p>
    <w:p w:rsidR="00083851" w:rsidRPr="00C7042C" w:rsidRDefault="00083851" w:rsidP="00083851">
      <w:pPr>
        <w:rPr>
          <w:rFonts w:ascii="Times New Roman" w:hAnsi="Times New Roman" w:cs="Times New Roman"/>
          <w:i/>
          <w:sz w:val="26"/>
          <w:szCs w:val="26"/>
        </w:rPr>
      </w:pPr>
    </w:p>
    <w:p w:rsidR="00083851" w:rsidRPr="00296E83" w:rsidRDefault="00083851" w:rsidP="00083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Quyền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lợi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296E8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96E83">
        <w:rPr>
          <w:rFonts w:ascii="Times New Roman" w:hAnsi="Times New Roman" w:cs="Times New Roman"/>
          <w:b/>
          <w:i/>
          <w:sz w:val="26"/>
          <w:szCs w:val="26"/>
        </w:rPr>
        <w:t>hưởng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lương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thỏa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thuận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Thưởng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13,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dịp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lễ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tết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6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hoặc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việc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được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nghỉ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BHXH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hoạt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thao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Bóng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đá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Tennis,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nghỉ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mát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hoạt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đoàn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</w:p>
    <w:p w:rsidR="00083851" w:rsidRDefault="00083851" w:rsidP="000838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Được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hưởng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phí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quốc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định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của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A784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2A784E">
        <w:rPr>
          <w:rFonts w:ascii="Times New Roman" w:hAnsi="Times New Roman" w:cs="Times New Roman"/>
          <w:i/>
          <w:sz w:val="26"/>
          <w:szCs w:val="26"/>
        </w:rPr>
        <w:t xml:space="preserve"> ty</w:t>
      </w:r>
    </w:p>
    <w:p w:rsidR="00B14B2D" w:rsidRPr="00C96A71" w:rsidRDefault="00C96A71" w:rsidP="00C96A71">
      <w:pPr>
        <w:pStyle w:val="Heading2"/>
        <w:shd w:val="clear" w:color="auto" w:fill="FFFFFF"/>
        <w:spacing w:before="75" w:after="255"/>
        <w:rPr>
          <w:rFonts w:ascii="Times New Roman" w:hAnsi="Times New Roman" w:cs="Times New Roman"/>
          <w:b/>
          <w:bCs/>
          <w:cap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414141"/>
          <w:bdr w:val="none" w:sz="0" w:space="0" w:color="auto" w:frame="1"/>
        </w:rPr>
        <w:lastRenderedPageBreak/>
        <w:br/>
      </w:r>
      <w:r w:rsidR="00ED2A2D">
        <w:rPr>
          <w:rFonts w:ascii="Times New Roman" w:eastAsia="Times New Roman" w:hAnsi="Times New Roman" w:cs="Times New Roman"/>
          <w:b/>
          <w:bCs/>
          <w:color w:val="414141"/>
          <w:sz w:val="36"/>
          <w:szCs w:val="36"/>
          <w:bdr w:val="none" w:sz="0" w:space="0" w:color="auto" w:frame="1"/>
        </w:rPr>
        <w:t>CHUYÊN VIÊN KINH DOANH</w:t>
      </w:r>
    </w:p>
    <w:p w:rsidR="0072198C" w:rsidRPr="00C96A71" w:rsidRDefault="00C96A71" w:rsidP="0072198C">
      <w:pPr>
        <w:pStyle w:val="Heading2"/>
        <w:shd w:val="clear" w:color="auto" w:fill="FFFFFF"/>
        <w:spacing w:before="75" w:after="255"/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</w:pPr>
      <w:r w:rsidRPr="00C96A7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 xml:space="preserve">1. </w:t>
      </w:r>
      <w:r w:rsidR="005E354A" w:rsidRPr="00C96A7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>MÔ TẢ CÔNG VIỆC</w:t>
      </w:r>
    </w:p>
    <w:p w:rsidR="0072198C" w:rsidRPr="00B14B2D" w:rsidRDefault="005E354A" w:rsidP="005641D7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aps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A sales driven role to achieve the annual sales targets and generate sales revenue for the company</w:t>
      </w:r>
    </w:p>
    <w:p w:rsidR="0072198C" w:rsidRPr="00B14B2D" w:rsidRDefault="005E354A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aps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 xml:space="preserve">Responsible for developing new businesses and strategic partnership for assigned market on </w:t>
      </w:r>
      <w:r w:rsidR="00935AA3" w:rsidRPr="00B14B2D">
        <w:rPr>
          <w:rFonts w:ascii="Times New Roman" w:hAnsi="Times New Roman" w:cs="Times New Roman"/>
          <w:color w:val="333333"/>
        </w:rPr>
        <w:t>Domestic and International data transmission</w:t>
      </w:r>
      <w:r w:rsidRPr="00B14B2D">
        <w:rPr>
          <w:rFonts w:ascii="Times New Roman" w:hAnsi="Times New Roman" w:cs="Times New Roman"/>
          <w:color w:val="333333"/>
        </w:rPr>
        <w:t>, Internet, Data Center and Cloud business opportunities</w:t>
      </w:r>
    </w:p>
    <w:p w:rsidR="0072198C" w:rsidRPr="00B14B2D" w:rsidRDefault="005E354A" w:rsidP="005641D7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aps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To take full ownership of strategic accounts by developing long term relationship with key decision makers and to ensure a high level of customer satisfaction.</w:t>
      </w:r>
    </w:p>
    <w:p w:rsidR="00C96A71" w:rsidRPr="00C96A71" w:rsidRDefault="005E354A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To coordinate with different departments in setting up pricing strategy, improving and developing product offerings and coordinating marketing events</w:t>
      </w:r>
    </w:p>
    <w:p w:rsidR="008A5E07" w:rsidRPr="00C96A71" w:rsidRDefault="0072198C" w:rsidP="00C96A71">
      <w:pPr>
        <w:pStyle w:val="Heading2"/>
        <w:shd w:val="clear" w:color="auto" w:fill="FFFFFF"/>
        <w:spacing w:before="75" w:after="255"/>
        <w:rPr>
          <w:rFonts w:ascii="Times New Roman" w:hAnsi="Times New Roman" w:cs="Times New Roman"/>
          <w:color w:val="333333"/>
        </w:rPr>
      </w:pPr>
      <w:r w:rsidRPr="00C96A7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 xml:space="preserve">2. </w:t>
      </w:r>
      <w:r w:rsidR="005E354A" w:rsidRPr="00C96A7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>YÊU CẦU CÔNG VIỆC</w:t>
      </w:r>
    </w:p>
    <w:p w:rsidR="001A0687" w:rsidRPr="00B14B2D" w:rsidRDefault="001A0687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Degree in Computing Science / Telecommunication / Engineering / Marketing/ Business Administration and with at least</w:t>
      </w:r>
      <w:r w:rsidR="00F53393" w:rsidRPr="00B14B2D">
        <w:rPr>
          <w:rFonts w:ascii="Times New Roman" w:hAnsi="Times New Roman" w:cs="Times New Roman"/>
          <w:color w:val="333333"/>
        </w:rPr>
        <w:t xml:space="preserve"> 1-2 years in carrier sales business</w:t>
      </w:r>
    </w:p>
    <w:p w:rsidR="003B608D" w:rsidRPr="00B14B2D" w:rsidRDefault="001A0687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Fa</w:t>
      </w:r>
      <w:r w:rsidR="00B14B2D" w:rsidRPr="00B14B2D">
        <w:rPr>
          <w:rFonts w:ascii="Times New Roman" w:hAnsi="Times New Roman" w:cs="Times New Roman"/>
          <w:color w:val="333333"/>
        </w:rPr>
        <w:t>mil</w:t>
      </w:r>
      <w:r w:rsidRPr="00B14B2D">
        <w:rPr>
          <w:rFonts w:ascii="Times New Roman" w:hAnsi="Times New Roman" w:cs="Times New Roman"/>
          <w:color w:val="333333"/>
        </w:rPr>
        <w:t>iar</w:t>
      </w:r>
      <w:r w:rsidR="005E354A" w:rsidRPr="00B14B2D">
        <w:rPr>
          <w:rFonts w:ascii="Times New Roman" w:hAnsi="Times New Roman" w:cs="Times New Roman"/>
          <w:color w:val="333333"/>
        </w:rPr>
        <w:t xml:space="preserve"> with Internet</w:t>
      </w:r>
      <w:r w:rsidR="00BE77EB" w:rsidRPr="00B14B2D">
        <w:rPr>
          <w:rFonts w:ascii="Times New Roman" w:hAnsi="Times New Roman" w:cs="Times New Roman"/>
          <w:color w:val="333333"/>
        </w:rPr>
        <w:t>, POP</w:t>
      </w:r>
      <w:r w:rsidR="005E354A" w:rsidRPr="00B14B2D">
        <w:rPr>
          <w:rFonts w:ascii="Times New Roman" w:hAnsi="Times New Roman" w:cs="Times New Roman"/>
          <w:color w:val="333333"/>
        </w:rPr>
        <w:t xml:space="preserve"> and cable systems and channel/reseller management experience would be an advantage.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Strong contact and relationship with Carriers</w:t>
      </w:r>
      <w:r w:rsidR="00BE77EB" w:rsidRPr="00B14B2D">
        <w:rPr>
          <w:rFonts w:ascii="Times New Roman" w:hAnsi="Times New Roman" w:cs="Times New Roman"/>
          <w:color w:val="333333"/>
        </w:rPr>
        <w:t xml:space="preserve"> in international and regional</w:t>
      </w:r>
      <w:r w:rsidRPr="00B14B2D">
        <w:rPr>
          <w:rFonts w:ascii="Times New Roman" w:hAnsi="Times New Roman" w:cs="Times New Roman"/>
          <w:color w:val="333333"/>
        </w:rPr>
        <w:t>, ISPs, OTTs and IDC and Cloud providers would be necessary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Proven sales achievement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Strong presentation, communication and negotiation skills with demonstrated skills in relationship management.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Exceptional planning and organizational skills with a proven ability to handle multiple priorities.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Ability to interact and work effectivel</w:t>
      </w:r>
      <w:r w:rsidR="00BE77EB" w:rsidRPr="00B14B2D">
        <w:rPr>
          <w:rFonts w:ascii="Times New Roman" w:hAnsi="Times New Roman" w:cs="Times New Roman"/>
          <w:color w:val="333333"/>
        </w:rPr>
        <w:t>y with different departments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Outgoing, aggressive, responsible and proactive character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Good command of both</w:t>
      </w:r>
      <w:r w:rsidR="00595F9C" w:rsidRPr="00B14B2D">
        <w:rPr>
          <w:rFonts w:ascii="Times New Roman" w:hAnsi="Times New Roman" w:cs="Times New Roman"/>
          <w:color w:val="333333"/>
        </w:rPr>
        <w:t xml:space="preserve"> listening,</w:t>
      </w:r>
      <w:r w:rsidRPr="00B14B2D">
        <w:rPr>
          <w:rFonts w:ascii="Times New Roman" w:hAnsi="Times New Roman" w:cs="Times New Roman"/>
          <w:color w:val="333333"/>
        </w:rPr>
        <w:t xml:space="preserve"> sp</w:t>
      </w:r>
      <w:r w:rsidR="00595F9C" w:rsidRPr="00B14B2D">
        <w:rPr>
          <w:rFonts w:ascii="Times New Roman" w:hAnsi="Times New Roman" w:cs="Times New Roman"/>
          <w:color w:val="333333"/>
        </w:rPr>
        <w:t>eaking and writing</w:t>
      </w:r>
      <w:r w:rsidRPr="00B14B2D">
        <w:rPr>
          <w:rFonts w:ascii="Times New Roman" w:hAnsi="Times New Roman" w:cs="Times New Roman"/>
          <w:color w:val="333333"/>
        </w:rPr>
        <w:t xml:space="preserve"> English. Fluency in English</w:t>
      </w:r>
      <w:r w:rsidR="00372F10" w:rsidRPr="00B14B2D">
        <w:rPr>
          <w:rFonts w:ascii="Times New Roman" w:hAnsi="Times New Roman" w:cs="Times New Roman"/>
          <w:color w:val="333333"/>
        </w:rPr>
        <w:t xml:space="preserve"> is a prerequisite for this position</w:t>
      </w:r>
      <w:r w:rsidRPr="00B14B2D">
        <w:rPr>
          <w:rFonts w:ascii="Times New Roman" w:hAnsi="Times New Roman" w:cs="Times New Roman"/>
          <w:color w:val="333333"/>
        </w:rPr>
        <w:t>.</w:t>
      </w:r>
    </w:p>
    <w:p w:rsidR="003B608D" w:rsidRPr="00B14B2D" w:rsidRDefault="005E354A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Positive mindset, result-oriented, high level of initiative and integrity.</w:t>
      </w:r>
    </w:p>
    <w:p w:rsidR="005E354A" w:rsidRPr="009E5581" w:rsidRDefault="007717D6" w:rsidP="003B608D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B14B2D">
        <w:rPr>
          <w:rFonts w:ascii="Times New Roman" w:hAnsi="Times New Roman" w:cs="Times New Roman"/>
          <w:color w:val="333333"/>
        </w:rPr>
        <w:t>R</w:t>
      </w:r>
      <w:r w:rsidR="005E354A" w:rsidRPr="00B14B2D">
        <w:rPr>
          <w:rFonts w:ascii="Times New Roman" w:hAnsi="Times New Roman" w:cs="Times New Roman"/>
          <w:color w:val="333333"/>
        </w:rPr>
        <w:t>equired</w:t>
      </w:r>
      <w:r w:rsidRPr="00B14B2D">
        <w:rPr>
          <w:rFonts w:ascii="Times New Roman" w:hAnsi="Times New Roman" w:cs="Times New Roman"/>
          <w:color w:val="333333"/>
        </w:rPr>
        <w:t xml:space="preserve"> for business trip in both international and domestic</w:t>
      </w:r>
      <w:r w:rsidR="005E354A" w:rsidRPr="00B14B2D">
        <w:rPr>
          <w:rFonts w:ascii="Times New Roman" w:hAnsi="Times New Roman" w:cs="Times New Roman"/>
          <w:color w:val="333333"/>
        </w:rPr>
        <w:br/>
      </w:r>
    </w:p>
    <w:p w:rsidR="00B14B2D" w:rsidRPr="009E5581" w:rsidRDefault="0072198C" w:rsidP="0072198C">
      <w:pPr>
        <w:pStyle w:val="Heading2"/>
        <w:shd w:val="clear" w:color="auto" w:fill="FFFFFF"/>
        <w:spacing w:before="75" w:after="255"/>
        <w:rPr>
          <w:rFonts w:ascii="Times New Roman" w:hAnsi="Times New Roman" w:cs="Times New Roman"/>
          <w:color w:val="333333"/>
          <w:sz w:val="32"/>
          <w:szCs w:val="32"/>
        </w:rPr>
      </w:pPr>
      <w:r w:rsidRPr="009E558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 xml:space="preserve">3. </w:t>
      </w:r>
      <w:r w:rsidR="005E354A" w:rsidRPr="009E5581">
        <w:rPr>
          <w:rFonts w:ascii="Times New Roman" w:hAnsi="Times New Roman" w:cs="Times New Roman"/>
          <w:b/>
          <w:bCs/>
          <w:caps/>
          <w:color w:val="333333"/>
          <w:sz w:val="32"/>
          <w:szCs w:val="32"/>
        </w:rPr>
        <w:t>QUYỀN LỢI</w:t>
      </w:r>
    </w:p>
    <w:p w:rsidR="005E6BD6" w:rsidRDefault="005E6BD6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Salary in line with experience and qualifications, bonus</w:t>
      </w:r>
      <w:r>
        <w:rPr>
          <w:rFonts w:ascii="Times New Roman" w:hAnsi="Times New Roman" w:cs="Times New Roman"/>
          <w:color w:val="333333"/>
        </w:rPr>
        <w:t xml:space="preserve"> for experience and high ability</w:t>
      </w:r>
    </w:p>
    <w:p w:rsidR="00C96A71" w:rsidRDefault="005E6BD6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S</w:t>
      </w:r>
      <w:r w:rsidR="00C96A71" w:rsidRPr="00B14B2D">
        <w:rPr>
          <w:rFonts w:ascii="Times New Roman" w:hAnsi="Times New Roman" w:cs="Times New Roman"/>
          <w:color w:val="333333"/>
        </w:rPr>
        <w:t>ocial and health insurance.</w:t>
      </w:r>
    </w:p>
    <w:p w:rsidR="00C96A71" w:rsidRDefault="005E354A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13th month salary bonus, attractive sales bonus.</w:t>
      </w:r>
    </w:p>
    <w:p w:rsidR="00C96A71" w:rsidRDefault="00C96A71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lastRenderedPageBreak/>
        <w:t>12</w:t>
      </w:r>
      <w:r w:rsidR="005E354A" w:rsidRPr="00B14B2D">
        <w:rPr>
          <w:rFonts w:ascii="Times New Roman" w:hAnsi="Times New Roman" w:cs="Times New Roman"/>
          <w:color w:val="333333"/>
        </w:rPr>
        <w:t>-day</w:t>
      </w:r>
      <w:r>
        <w:rPr>
          <w:rFonts w:ascii="Times New Roman" w:hAnsi="Times New Roman" w:cs="Times New Roman"/>
          <w:color w:val="333333"/>
        </w:rPr>
        <w:t>s</w:t>
      </w:r>
      <w:r w:rsidR="005E354A" w:rsidRPr="00B14B2D">
        <w:rPr>
          <w:rFonts w:ascii="Times New Roman" w:hAnsi="Times New Roman" w:cs="Times New Roman"/>
          <w:color w:val="333333"/>
        </w:rPr>
        <w:t xml:space="preserve"> annual leave</w:t>
      </w:r>
    </w:p>
    <w:p w:rsidR="00C96A71" w:rsidRDefault="005E354A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Oversea training opportunity every year according to working performance.</w:t>
      </w:r>
    </w:p>
    <w:p w:rsidR="00C96A71" w:rsidRDefault="0072198C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S</w:t>
      </w:r>
      <w:r w:rsidR="005E354A" w:rsidRPr="00B14B2D">
        <w:rPr>
          <w:rFonts w:ascii="Times New Roman" w:hAnsi="Times New Roman" w:cs="Times New Roman"/>
          <w:color w:val="333333"/>
        </w:rPr>
        <w:t>tudy sponsorship, sports, Team Building ...</w:t>
      </w:r>
    </w:p>
    <w:p w:rsidR="005E354A" w:rsidRPr="00B14B2D" w:rsidRDefault="005E354A" w:rsidP="00C96A71">
      <w:pPr>
        <w:pStyle w:val="Heading2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B14B2D">
        <w:rPr>
          <w:rFonts w:ascii="Times New Roman" w:hAnsi="Times New Roman" w:cs="Times New Roman"/>
          <w:color w:val="333333"/>
        </w:rPr>
        <w:t>Dynamic, modern, friendly working environment.</w:t>
      </w:r>
    </w:p>
    <w:p w:rsidR="005E354A" w:rsidRPr="00B14B2D" w:rsidRDefault="005E354A" w:rsidP="00E524CB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14141"/>
          <w:sz w:val="26"/>
          <w:szCs w:val="26"/>
          <w:bdr w:val="none" w:sz="0" w:space="0" w:color="auto" w:frame="1"/>
        </w:rPr>
      </w:pPr>
    </w:p>
    <w:p w:rsidR="00C839C5" w:rsidRPr="00CF357A" w:rsidRDefault="00C839C5" w:rsidP="00C839C5">
      <w:pPr>
        <w:rPr>
          <w:rFonts w:ascii="Times New Roman" w:hAnsi="Times New Roman" w:cs="Times New Roman"/>
          <w:b/>
          <w:sz w:val="26"/>
          <w:szCs w:val="26"/>
        </w:rPr>
      </w:pPr>
      <w:r w:rsidRPr="00CF357A">
        <w:rPr>
          <w:rFonts w:ascii="Times New Roman" w:hAnsi="Times New Roman" w:cs="Times New Roman"/>
          <w:b/>
          <w:i/>
          <w:sz w:val="26"/>
          <w:szCs w:val="26"/>
        </w:rPr>
        <w:t xml:space="preserve">    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>:</w:t>
      </w:r>
    </w:p>
    <w:p w:rsidR="00C839C5" w:rsidRPr="00CF357A" w:rsidRDefault="00C839C5" w:rsidP="00C839C5">
      <w:pPr>
        <w:rPr>
          <w:rFonts w:ascii="Times New Roman" w:hAnsi="Times New Roman" w:cs="Times New Roman"/>
          <w:b/>
          <w:sz w:val="26"/>
          <w:szCs w:val="26"/>
        </w:rPr>
      </w:pPr>
      <w:r w:rsidRPr="00CF357A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Mr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Thanh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Hiệp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: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39C5" w:rsidRPr="00CF357A" w:rsidRDefault="00C839C5" w:rsidP="00C839C5">
      <w:pPr>
        <w:rPr>
          <w:rFonts w:ascii="Times New Roman" w:hAnsi="Times New Roman" w:cs="Times New Roman"/>
          <w:b/>
          <w:sz w:val="26"/>
          <w:szCs w:val="26"/>
        </w:rPr>
      </w:pPr>
      <w:r w:rsidRPr="00CF357A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MobiFone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GLOBAL and Technology Joint Stock Company (Mobifone GLOBAL)</w:t>
      </w:r>
    </w:p>
    <w:p w:rsidR="00C839C5" w:rsidRPr="00CF357A" w:rsidRDefault="00C839C5" w:rsidP="00C839C5">
      <w:pPr>
        <w:rPr>
          <w:rFonts w:ascii="Times New Roman" w:hAnsi="Times New Roman" w:cs="Times New Roman"/>
          <w:b/>
          <w:sz w:val="26"/>
          <w:szCs w:val="26"/>
        </w:rPr>
      </w:pPr>
      <w:r w:rsidRPr="00CF357A">
        <w:rPr>
          <w:rFonts w:ascii="Times New Roman" w:hAnsi="Times New Roman" w:cs="Times New Roman"/>
          <w:b/>
          <w:sz w:val="26"/>
          <w:szCs w:val="26"/>
        </w:rPr>
        <w:t xml:space="preserve">   A</w:t>
      </w:r>
      <w:r w:rsidR="00F76A62">
        <w:rPr>
          <w:rFonts w:ascii="Times New Roman" w:hAnsi="Times New Roman" w:cs="Times New Roman"/>
          <w:b/>
          <w:sz w:val="26"/>
          <w:szCs w:val="26"/>
        </w:rPr>
        <w:t>dd</w:t>
      </w:r>
      <w:r w:rsidRPr="00CF357A">
        <w:rPr>
          <w:rFonts w:ascii="Times New Roman" w:hAnsi="Times New Roman" w:cs="Times New Roman"/>
          <w:b/>
          <w:sz w:val="26"/>
          <w:szCs w:val="26"/>
        </w:rPr>
        <w:t xml:space="preserve">:  8th Floor,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ThangLong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Building, 105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LangHa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 Str, Ha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Noi</w:t>
      </w:r>
      <w:proofErr w:type="spellEnd"/>
      <w:r w:rsidRPr="00CF357A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F357A">
        <w:rPr>
          <w:rFonts w:ascii="Times New Roman" w:hAnsi="Times New Roman" w:cs="Times New Roman"/>
          <w:b/>
          <w:sz w:val="26"/>
          <w:szCs w:val="26"/>
        </w:rPr>
        <w:t>VietNam</w:t>
      </w:r>
      <w:proofErr w:type="spellEnd"/>
    </w:p>
    <w:p w:rsidR="00C839C5" w:rsidRPr="00CF357A" w:rsidRDefault="00872C81" w:rsidP="00C83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Mobile: 0903481212                   Fax: 04 3577 3333</w:t>
      </w:r>
    </w:p>
    <w:p w:rsidR="00C839C5" w:rsidRPr="00CF357A" w:rsidRDefault="00C839C5" w:rsidP="00C839C5">
      <w:pPr>
        <w:rPr>
          <w:rFonts w:ascii="Times New Roman" w:hAnsi="Times New Roman" w:cs="Times New Roman"/>
          <w:b/>
          <w:sz w:val="26"/>
          <w:szCs w:val="26"/>
        </w:rPr>
      </w:pPr>
      <w:r w:rsidRPr="00CF357A">
        <w:rPr>
          <w:rFonts w:ascii="Times New Roman" w:hAnsi="Times New Roman" w:cs="Times New Roman"/>
          <w:b/>
          <w:sz w:val="26"/>
          <w:szCs w:val="26"/>
        </w:rPr>
        <w:t xml:space="preserve">   Email: hiepnt@mobifonegl</w:t>
      </w:r>
      <w:r w:rsidR="00461F6F" w:rsidRPr="00CF357A">
        <w:rPr>
          <w:rFonts w:ascii="Times New Roman" w:hAnsi="Times New Roman" w:cs="Times New Roman"/>
          <w:b/>
          <w:sz w:val="26"/>
          <w:szCs w:val="26"/>
        </w:rPr>
        <w:t xml:space="preserve">obal.vn  </w:t>
      </w:r>
      <w:r w:rsidRPr="00CF357A">
        <w:rPr>
          <w:rFonts w:ascii="Times New Roman" w:hAnsi="Times New Roman" w:cs="Times New Roman"/>
          <w:b/>
          <w:sz w:val="26"/>
          <w:szCs w:val="26"/>
        </w:rPr>
        <w:t>|W. www.Mobifoneglobal.vn</w:t>
      </w:r>
    </w:p>
    <w:sectPr w:rsidR="00C839C5" w:rsidRPr="00CF357A" w:rsidSect="00B14B2D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D7F" w:rsidRDefault="00C33D7F" w:rsidP="005130A4">
      <w:pPr>
        <w:spacing w:after="0" w:line="240" w:lineRule="auto"/>
      </w:pPr>
      <w:r>
        <w:separator/>
      </w:r>
    </w:p>
  </w:endnote>
  <w:endnote w:type="continuationSeparator" w:id="0">
    <w:p w:rsidR="00C33D7F" w:rsidRDefault="00C33D7F" w:rsidP="0051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D7F" w:rsidRDefault="00C33D7F" w:rsidP="005130A4">
      <w:pPr>
        <w:spacing w:after="0" w:line="240" w:lineRule="auto"/>
      </w:pPr>
      <w:r>
        <w:separator/>
      </w:r>
    </w:p>
  </w:footnote>
  <w:footnote w:type="continuationSeparator" w:id="0">
    <w:p w:rsidR="00C33D7F" w:rsidRDefault="00C33D7F" w:rsidP="0051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0A4" w:rsidRDefault="005130A4">
    <w:pPr>
      <w:pStyle w:val="Header"/>
    </w:pPr>
    <w:r>
      <w:rPr>
        <w:noProof/>
      </w:rPr>
      <w:drawing>
        <wp:inline distT="0" distB="0" distL="0" distR="0">
          <wp:extent cx="822021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bifone 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553" cy="405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99B"/>
    <w:multiLevelType w:val="hybridMultilevel"/>
    <w:tmpl w:val="6CEE78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FE38D0"/>
    <w:multiLevelType w:val="hybridMultilevel"/>
    <w:tmpl w:val="95B0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D32"/>
    <w:multiLevelType w:val="multilevel"/>
    <w:tmpl w:val="8EE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D6A32"/>
    <w:multiLevelType w:val="hybridMultilevel"/>
    <w:tmpl w:val="269CA61C"/>
    <w:lvl w:ilvl="0" w:tplc="F41A2B44">
      <w:start w:val="2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319E436F"/>
    <w:multiLevelType w:val="hybridMultilevel"/>
    <w:tmpl w:val="987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5622"/>
    <w:multiLevelType w:val="hybridMultilevel"/>
    <w:tmpl w:val="4C76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42AD"/>
    <w:multiLevelType w:val="hybridMultilevel"/>
    <w:tmpl w:val="3E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66987"/>
    <w:multiLevelType w:val="hybridMultilevel"/>
    <w:tmpl w:val="56C6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F10C2"/>
    <w:multiLevelType w:val="multilevel"/>
    <w:tmpl w:val="159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A351F"/>
    <w:multiLevelType w:val="multilevel"/>
    <w:tmpl w:val="564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16824"/>
    <w:multiLevelType w:val="hybridMultilevel"/>
    <w:tmpl w:val="5FF0F1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A3DD9"/>
    <w:multiLevelType w:val="hybridMultilevel"/>
    <w:tmpl w:val="7644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02BA8"/>
    <w:multiLevelType w:val="multilevel"/>
    <w:tmpl w:val="059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02507">
    <w:abstractNumId w:val="2"/>
  </w:num>
  <w:num w:numId="2" w16cid:durableId="446122317">
    <w:abstractNumId w:val="8"/>
  </w:num>
  <w:num w:numId="3" w16cid:durableId="1342008844">
    <w:abstractNumId w:val="12"/>
  </w:num>
  <w:num w:numId="4" w16cid:durableId="1559125925">
    <w:abstractNumId w:val="9"/>
  </w:num>
  <w:num w:numId="5" w16cid:durableId="2076466881">
    <w:abstractNumId w:val="11"/>
  </w:num>
  <w:num w:numId="6" w16cid:durableId="1991589582">
    <w:abstractNumId w:val="6"/>
  </w:num>
  <w:num w:numId="7" w16cid:durableId="239483561">
    <w:abstractNumId w:val="5"/>
  </w:num>
  <w:num w:numId="8" w16cid:durableId="444932493">
    <w:abstractNumId w:val="7"/>
  </w:num>
  <w:num w:numId="9" w16cid:durableId="1250431880">
    <w:abstractNumId w:val="4"/>
  </w:num>
  <w:num w:numId="10" w16cid:durableId="589437050">
    <w:abstractNumId w:val="1"/>
  </w:num>
  <w:num w:numId="11" w16cid:durableId="340083283">
    <w:abstractNumId w:val="0"/>
  </w:num>
  <w:num w:numId="12" w16cid:durableId="753086336">
    <w:abstractNumId w:val="3"/>
  </w:num>
  <w:num w:numId="13" w16cid:durableId="932279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35"/>
    <w:rsid w:val="00023C22"/>
    <w:rsid w:val="000240B3"/>
    <w:rsid w:val="00082038"/>
    <w:rsid w:val="00083851"/>
    <w:rsid w:val="001136BC"/>
    <w:rsid w:val="00176592"/>
    <w:rsid w:val="001A0687"/>
    <w:rsid w:val="00296E83"/>
    <w:rsid w:val="002A784E"/>
    <w:rsid w:val="00314435"/>
    <w:rsid w:val="00372F10"/>
    <w:rsid w:val="003B608D"/>
    <w:rsid w:val="003E01E7"/>
    <w:rsid w:val="003F6190"/>
    <w:rsid w:val="00404A5B"/>
    <w:rsid w:val="00434CC5"/>
    <w:rsid w:val="00461F6F"/>
    <w:rsid w:val="004756B6"/>
    <w:rsid w:val="00497361"/>
    <w:rsid w:val="004A0133"/>
    <w:rsid w:val="004E0D5C"/>
    <w:rsid w:val="005130A4"/>
    <w:rsid w:val="005641D7"/>
    <w:rsid w:val="00595F9C"/>
    <w:rsid w:val="005B4A0F"/>
    <w:rsid w:val="005E354A"/>
    <w:rsid w:val="005E6BD6"/>
    <w:rsid w:val="00645818"/>
    <w:rsid w:val="006B469C"/>
    <w:rsid w:val="0072198C"/>
    <w:rsid w:val="00730BF3"/>
    <w:rsid w:val="00762DEC"/>
    <w:rsid w:val="007717D6"/>
    <w:rsid w:val="00830F43"/>
    <w:rsid w:val="008530EB"/>
    <w:rsid w:val="00872C81"/>
    <w:rsid w:val="008A4403"/>
    <w:rsid w:val="008A5E07"/>
    <w:rsid w:val="008B7709"/>
    <w:rsid w:val="008D09A2"/>
    <w:rsid w:val="00905C0E"/>
    <w:rsid w:val="00935AA3"/>
    <w:rsid w:val="009D7963"/>
    <w:rsid w:val="009E5581"/>
    <w:rsid w:val="009F0199"/>
    <w:rsid w:val="00A62229"/>
    <w:rsid w:val="00A94EA0"/>
    <w:rsid w:val="00AB65CD"/>
    <w:rsid w:val="00B14B2D"/>
    <w:rsid w:val="00B276ED"/>
    <w:rsid w:val="00B41F2A"/>
    <w:rsid w:val="00B51175"/>
    <w:rsid w:val="00BD437B"/>
    <w:rsid w:val="00BE28E7"/>
    <w:rsid w:val="00BE77EB"/>
    <w:rsid w:val="00C33D7F"/>
    <w:rsid w:val="00C45F9C"/>
    <w:rsid w:val="00C7042C"/>
    <w:rsid w:val="00C839C5"/>
    <w:rsid w:val="00C96A71"/>
    <w:rsid w:val="00CE7811"/>
    <w:rsid w:val="00CF357A"/>
    <w:rsid w:val="00D32F91"/>
    <w:rsid w:val="00DF2B92"/>
    <w:rsid w:val="00E05A86"/>
    <w:rsid w:val="00E524CB"/>
    <w:rsid w:val="00ED2A2D"/>
    <w:rsid w:val="00EE693D"/>
    <w:rsid w:val="00EF79FA"/>
    <w:rsid w:val="00F53393"/>
    <w:rsid w:val="00F76A62"/>
    <w:rsid w:val="00F836DD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23E25"/>
  <w15:chartTrackingRefBased/>
  <w15:docId w15:val="{A8248FFC-3327-442B-B56C-175009C4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A4"/>
  </w:style>
  <w:style w:type="paragraph" w:styleId="Footer">
    <w:name w:val="footer"/>
    <w:basedOn w:val="Normal"/>
    <w:link w:val="FooterChar"/>
    <w:uiPriority w:val="99"/>
    <w:unhideWhenUsed/>
    <w:rsid w:val="0051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A4"/>
  </w:style>
  <w:style w:type="character" w:customStyle="1" w:styleId="Heading1Char">
    <w:name w:val="Heading 1 Char"/>
    <w:basedOn w:val="DefaultParagraphFont"/>
    <w:link w:val="Heading1"/>
    <w:uiPriority w:val="9"/>
    <w:rsid w:val="005E3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3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57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637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D4CE-41A1-444C-BE96-F75359F4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2022-12-26T03:35:00Z</dcterms:created>
  <dcterms:modified xsi:type="dcterms:W3CDTF">2022-12-26T08:09:00Z</dcterms:modified>
</cp:coreProperties>
</file>