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sFVeqFz+c+0X3goe2qDMEa==&#10;" textCheckSum="" ver="1">
  <a:bounds l="3507" t="53" r="5508" b="53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Straight Connector 1"/>
        <wps:cNvCnPr>
          <a:cxnSpLocks noChangeShapeType="1"/>
        </wps:cNvCnPr>
        <wps:spPr bwMode="auto">
          <a:xfrm>
            <a:off x="0" y="0"/>
            <a:ext cx="1270635" cy="0"/>
          </a:xfrm>
          <a:prstGeom prst="line">
            <a:avLst/>
          </a:prstGeom>
          <a:noFill/>
          <a:ln w="9525">
            <a:solidFill>
              <a:srgbClr val="000000"/>
            </a:solidFill>
            <a:round/>
            <a:headEnd/>
            <a:tailEnd/>
          </a:ln>
          <a:extLst>
            <a:ext uri="{909E8E84-426E-40DD-AFC4-6F175D3DCCD1}">
              <a14:hiddenFill xmlns:a14="http://schemas.microsoft.com/office/drawing/2010/main">
                <a:noFill/>
              </a14:hiddenFill>
            </a:ext>
          </a:extLst>
        </wps:spPr>
        <wps:bodyPr/>
      </wps:wsp>
    </a:graphicData>
  </a:graphic>
</wp:e2oholder>
</file>