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6888" w14:textId="77777777" w:rsidR="001B792A" w:rsidRDefault="00EF29CA" w:rsidP="001B79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24F">
        <w:rPr>
          <w:rFonts w:ascii="Times New Roman" w:hAnsi="Times New Roman" w:cs="Times New Roman"/>
          <w:b/>
          <w:bCs/>
          <w:sz w:val="28"/>
          <w:szCs w:val="28"/>
        </w:rPr>
        <w:t>VẢI – NHẬT BẢN</w:t>
      </w:r>
    </w:p>
    <w:p w14:paraId="5CF0396F" w14:textId="6F3E969F" w:rsidR="00091D9E" w:rsidRPr="00721156" w:rsidRDefault="00721156" w:rsidP="007211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15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1D9E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Quy </w:t>
      </w:r>
      <w:proofErr w:type="spellStart"/>
      <w:r w:rsidR="00091D9E" w:rsidRPr="00721156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="00091D9E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91D9E" w:rsidRPr="0072115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091D9E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 Nhật </w:t>
      </w:r>
      <w:proofErr w:type="spellStart"/>
      <w:r w:rsidR="00091D9E" w:rsidRPr="00721156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91D9E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91D9E" w:rsidRPr="00721156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091D9E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54D0D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="00454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54D0D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="00454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54D0D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="00454D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54D0D">
        <w:rPr>
          <w:rFonts w:ascii="Times New Roman" w:hAnsi="Times New Roman" w:cs="Times New Roman"/>
          <w:b/>
          <w:bCs/>
          <w:sz w:val="28"/>
          <w:szCs w:val="28"/>
        </w:rPr>
        <w:t>vật</w:t>
      </w:r>
      <w:proofErr w:type="spellEnd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>vải</w:t>
      </w:r>
      <w:proofErr w:type="spellEnd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b/>
          <w:bCs/>
          <w:sz w:val="28"/>
          <w:szCs w:val="28"/>
        </w:rPr>
        <w:t>khẩu</w:t>
      </w:r>
      <w:proofErr w:type="spellEnd"/>
    </w:p>
    <w:p w14:paraId="3F6D09C3" w14:textId="487690A3" w:rsidR="00721156" w:rsidRPr="00454D0D" w:rsidRDefault="00721156" w:rsidP="0072115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="001B792A" w:rsidRPr="0072115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1B792A"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="001B792A"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sz w:val="28"/>
          <w:szCs w:val="28"/>
        </w:rPr>
        <w:t>tươi</w:t>
      </w:r>
      <w:proofErr w:type="spellEnd"/>
      <w:r w:rsidR="001B792A"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1B792A"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1B792A"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B792A" w:rsidRPr="00721156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="001B792A" w:rsidRPr="0072115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1B792A"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792A" w:rsidRPr="0072115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15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156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156">
        <w:rPr>
          <w:rFonts w:ascii="Times New Roman" w:hAnsi="Times New Roman" w:cs="Times New Roman"/>
          <w:sz w:val="28"/>
          <w:szCs w:val="28"/>
        </w:rPr>
        <w:t>ruồi</w:t>
      </w:r>
      <w:proofErr w:type="spellEnd"/>
      <w:r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156">
        <w:rPr>
          <w:rFonts w:ascii="Times New Roman" w:hAnsi="Times New Roman" w:cs="Times New Roman"/>
          <w:sz w:val="28"/>
          <w:szCs w:val="28"/>
        </w:rPr>
        <w:t>đục</w:t>
      </w:r>
      <w:proofErr w:type="spellEnd"/>
      <w:r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15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15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21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i/>
          <w:iCs/>
          <w:sz w:val="28"/>
          <w:szCs w:val="28"/>
        </w:rPr>
        <w:t>Bactrocera</w:t>
      </w:r>
      <w:proofErr w:type="spellEnd"/>
      <w:r w:rsidRPr="00454D0D">
        <w:rPr>
          <w:rFonts w:ascii="Times New Roman" w:hAnsi="Times New Roman" w:cs="Times New Roman"/>
          <w:i/>
          <w:iCs/>
          <w:sz w:val="28"/>
          <w:szCs w:val="28"/>
        </w:rPr>
        <w:t xml:space="preserve"> dorsalis.</w:t>
      </w:r>
    </w:p>
    <w:p w14:paraId="153724F1" w14:textId="06885930" w:rsidR="00721156" w:rsidRPr="00454D0D" w:rsidRDefault="00721156" w:rsidP="00721156">
      <w:pPr>
        <w:jc w:val="both"/>
        <w:rPr>
          <w:rFonts w:ascii="Times New Roman" w:hAnsi="Times New Roman" w:cs="Times New Roman"/>
          <w:sz w:val="28"/>
          <w:szCs w:val="28"/>
        </w:rPr>
      </w:pPr>
      <w:r w:rsidRPr="00454D0D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454D0D" w:rsidRPr="00454D0D">
        <w:rPr>
          <w:rFonts w:ascii="Times New Roman" w:hAnsi="Times New Roman" w:cs="Times New Roman"/>
          <w:sz w:val="28"/>
          <w:szCs w:val="28"/>
        </w:rPr>
        <w:t xml:space="preserve">Lô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xông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khử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methyl bromide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liều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32g/m</w:t>
      </w:r>
      <w:r w:rsidR="00454D0D" w:rsidRPr="00454D0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="00454D0D" w:rsidRPr="00454D0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454D0D" w:rsidRPr="00454D0D">
        <w:rPr>
          <w:rFonts w:ascii="Times New Roman" w:hAnsi="Times New Roman" w:cs="Times New Roman"/>
          <w:sz w:val="28"/>
          <w:szCs w:val="28"/>
        </w:rPr>
        <w:t>.</w:t>
      </w:r>
    </w:p>
    <w:p w14:paraId="310AD11A" w14:textId="080D4F7E" w:rsidR="00091D9E" w:rsidRDefault="00721156" w:rsidP="000B024F">
      <w:pPr>
        <w:jc w:val="both"/>
        <w:rPr>
          <w:rFonts w:ascii="Times New Roman" w:hAnsi="Times New Roman" w:cs="Times New Roman"/>
          <w:sz w:val="28"/>
          <w:szCs w:val="28"/>
        </w:rPr>
      </w:pPr>
      <w:r w:rsidRPr="00454D0D">
        <w:rPr>
          <w:rFonts w:ascii="Times New Roman" w:hAnsi="Times New Roman" w:cs="Times New Roman"/>
          <w:sz w:val="28"/>
          <w:szCs w:val="28"/>
        </w:rPr>
        <w:t xml:space="preserve">- Quy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xông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khử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nhãn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thiều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tươi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II</w:t>
      </w:r>
    </w:p>
    <w:p w14:paraId="5E27D741" w14:textId="06217D57" w:rsidR="00215856" w:rsidRPr="00215856" w:rsidRDefault="00215856" w:rsidP="000B0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5856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gramStart"/>
      <w:r w:rsidRPr="00215856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215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856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Pr="00215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856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2158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5856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11B8690E" w14:textId="7581FCB5" w:rsidR="00215856" w:rsidRPr="00721156" w:rsidRDefault="00215856" w:rsidP="000B0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(MRL)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Việt Nam (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I)</w:t>
      </w:r>
    </w:p>
    <w:p w14:paraId="799AB188" w14:textId="1C6C8BC0" w:rsidR="00EF29CA" w:rsidRPr="000B024F" w:rsidRDefault="00215856" w:rsidP="000B0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ùng</w:t>
      </w:r>
      <w:proofErr w:type="spellEnd"/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F29CA" w:rsidRPr="000B024F">
        <w:rPr>
          <w:rFonts w:ascii="Times New Roman" w:hAnsi="Times New Roman" w:cs="Times New Roman"/>
          <w:b/>
          <w:bCs/>
          <w:sz w:val="28"/>
          <w:szCs w:val="28"/>
        </w:rPr>
        <w:t>trồng</w:t>
      </w:r>
      <w:proofErr w:type="spellEnd"/>
    </w:p>
    <w:p w14:paraId="192A59DA" w14:textId="30E1035B" w:rsidR="00EF29CA" w:rsidRPr="000B024F" w:rsidRDefault="00EF29CA" w:rsidP="000B024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thiều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sang Nhật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BVTV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>.</w:t>
      </w:r>
    </w:p>
    <w:p w14:paraId="352E311A" w14:textId="2D51A677" w:rsidR="00EF29CA" w:rsidRPr="000B024F" w:rsidRDefault="00EF29CA" w:rsidP="000B024F">
      <w:pPr>
        <w:jc w:val="both"/>
        <w:rPr>
          <w:rFonts w:ascii="Times New Roman" w:hAnsi="Times New Roman" w:cs="Times New Roman"/>
          <w:sz w:val="28"/>
          <w:szCs w:val="28"/>
        </w:rPr>
      </w:pPr>
      <w:r w:rsidRPr="000B024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r w:rsidRPr="000B024F">
        <w:rPr>
          <w:rFonts w:ascii="Times New Roman" w:hAnsi="Times New Roman" w:cs="Times New Roman"/>
          <w:sz w:val="28"/>
          <w:szCs w:val="28"/>
        </w:rPr>
        <w:t xml:space="preserve">Nhật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1776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BVTV.</w:t>
      </w:r>
    </w:p>
    <w:p w14:paraId="56C7C064" w14:textId="16A57EFD" w:rsidR="00EF29CA" w:rsidRPr="000B024F" w:rsidRDefault="00EF29CA" w:rsidP="000B024F">
      <w:pPr>
        <w:jc w:val="both"/>
        <w:rPr>
          <w:rFonts w:ascii="Times New Roman" w:hAnsi="Times New Roman" w:cs="Times New Roman"/>
          <w:sz w:val="28"/>
          <w:szCs w:val="28"/>
        </w:rPr>
      </w:pPr>
      <w:r w:rsidRPr="000B024F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ruồi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đục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Bactrocera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dorsalis.</w:t>
      </w:r>
    </w:p>
    <w:p w14:paraId="6FA59E64" w14:textId="293DCBE5" w:rsidR="000B024F" w:rsidRDefault="000B024F" w:rsidP="000B024F">
      <w:pPr>
        <w:jc w:val="both"/>
        <w:rPr>
          <w:rFonts w:ascii="Times New Roman" w:hAnsi="Times New Roman" w:cs="Times New Roman"/>
          <w:sz w:val="28"/>
          <w:szCs w:val="28"/>
        </w:rPr>
      </w:pPr>
      <w:r w:rsidRPr="000B024F">
        <w:rPr>
          <w:rFonts w:ascii="Times New Roman" w:hAnsi="Times New Roman" w:cs="Times New Roman"/>
          <w:sz w:val="28"/>
          <w:szCs w:val="28"/>
        </w:rPr>
        <w:t xml:space="preserve">- </w:t>
      </w:r>
      <w:r w:rsidR="0021585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2158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215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85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15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85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15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5856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215856">
        <w:rPr>
          <w:rFonts w:ascii="Times New Roman" w:hAnsi="Times New Roman" w:cs="Times New Roman"/>
          <w:sz w:val="28"/>
          <w:szCs w:val="28"/>
        </w:rPr>
        <w:t xml:space="preserve"> BVTV: </w:t>
      </w:r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vườn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sang Nhật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BVTV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cấm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I)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tươi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24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0B02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2F3D74" w14:textId="77777777" w:rsidR="00721156" w:rsidRDefault="00721156" w:rsidP="00721156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/>
          <w:sz w:val="28"/>
          <w:szCs w:val="28"/>
        </w:rPr>
        <w:t>bì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vỏ</w:t>
      </w:r>
      <w:proofErr w:type="spellEnd"/>
      <w:r>
        <w:rPr>
          <w:rFonts w:ascii="Times New Roman" w:hAnsi="Times New Roman"/>
          <w:sz w:val="28"/>
          <w:szCs w:val="28"/>
        </w:rPr>
        <w:t xml:space="preserve"> chai, bao </w:t>
      </w:r>
      <w:proofErr w:type="spellStart"/>
      <w:r>
        <w:rPr>
          <w:rFonts w:ascii="Times New Roman" w:hAnsi="Times New Roman"/>
          <w:sz w:val="28"/>
          <w:szCs w:val="28"/>
        </w:rPr>
        <w:t>bì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đựng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thuốc</w:t>
      </w:r>
      <w:proofErr w:type="spellEnd"/>
      <w:r>
        <w:rPr>
          <w:rFonts w:ascii="Times New Roman" w:hAnsi="Times New Roman"/>
          <w:sz w:val="28"/>
          <w:szCs w:val="28"/>
        </w:rPr>
        <w:t xml:space="preserve"> BVTV.</w:t>
      </w:r>
    </w:p>
    <w:p w14:paraId="5317F964" w14:textId="77777777" w:rsidR="00721156" w:rsidRPr="00124D93" w:rsidRDefault="00721156" w:rsidP="00721156">
      <w:pPr>
        <w:tabs>
          <w:tab w:val="left" w:pos="6195"/>
        </w:tabs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Yêu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cầu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về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ghi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chép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nhật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ký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canh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tác</w:t>
      </w:r>
      <w:proofErr w:type="spellEnd"/>
      <w:r w:rsidRPr="00124D93">
        <w:rPr>
          <w:rFonts w:ascii="Times New Roman" w:hAnsi="Times New Roman"/>
          <w:i/>
          <w:iCs/>
          <w:sz w:val="28"/>
          <w:szCs w:val="28"/>
        </w:rPr>
        <w:t xml:space="preserve">: </w:t>
      </w:r>
      <w:r w:rsidRPr="00124D93">
        <w:rPr>
          <w:rFonts w:ascii="Times New Roman" w:hAnsi="Times New Roman"/>
          <w:sz w:val="28"/>
          <w:szCs w:val="28"/>
        </w:rPr>
        <w:t xml:space="preserve">Các </w:t>
      </w:r>
      <w:proofErr w:type="spellStart"/>
      <w:r w:rsidRPr="00124D93">
        <w:rPr>
          <w:rFonts w:ascii="Times New Roman" w:hAnsi="Times New Roman"/>
          <w:sz w:val="28"/>
          <w:szCs w:val="28"/>
        </w:rPr>
        <w:t>tác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động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lên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cây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trồng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trong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một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vụ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canh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tác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cần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ghi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chép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lại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thông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24D93">
        <w:rPr>
          <w:rFonts w:ascii="Times New Roman" w:hAnsi="Times New Roman"/>
          <w:sz w:val="28"/>
          <w:szCs w:val="28"/>
        </w:rPr>
        <w:t>và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được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hồ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sơ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hóa</w:t>
      </w:r>
      <w:proofErr w:type="spellEnd"/>
      <w:r w:rsidRPr="00124D93">
        <w:rPr>
          <w:rFonts w:ascii="Times New Roman" w:hAnsi="Times New Roman"/>
          <w:sz w:val="28"/>
          <w:szCs w:val="28"/>
          <w:lang w:val="pt-BR"/>
        </w:rPr>
        <w:t xml:space="preserve"> thành sổ nhật ký canh tác đảm bảo đầy </w:t>
      </w:r>
      <w:proofErr w:type="gramStart"/>
      <w:r w:rsidRPr="00124D93">
        <w:rPr>
          <w:rFonts w:ascii="Times New Roman" w:hAnsi="Times New Roman"/>
          <w:sz w:val="28"/>
          <w:szCs w:val="28"/>
          <w:lang w:val="pt-BR"/>
        </w:rPr>
        <w:t xml:space="preserve">đủ </w:t>
      </w:r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các</w:t>
      </w:r>
      <w:proofErr w:type="spellEnd"/>
      <w:proofErr w:type="gram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thông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24D93">
        <w:rPr>
          <w:rFonts w:ascii="Times New Roman" w:hAnsi="Times New Roman"/>
          <w:sz w:val="28"/>
          <w:szCs w:val="28"/>
        </w:rPr>
        <w:t>sau</w:t>
      </w:r>
      <w:proofErr w:type="spellEnd"/>
      <w:r w:rsidRPr="00124D93">
        <w:rPr>
          <w:rFonts w:ascii="Times New Roman" w:hAnsi="Times New Roman"/>
          <w:sz w:val="28"/>
          <w:szCs w:val="28"/>
        </w:rPr>
        <w:t>:</w:t>
      </w:r>
    </w:p>
    <w:p w14:paraId="59C75B47" w14:textId="77777777" w:rsidR="00721156" w:rsidRPr="00124D93" w:rsidRDefault="00721156" w:rsidP="00721156">
      <w:pPr>
        <w:spacing w:before="240"/>
        <w:rPr>
          <w:rFonts w:ascii="Times New Roman" w:hAnsi="Times New Roman"/>
          <w:sz w:val="28"/>
          <w:szCs w:val="28"/>
          <w:lang w:val="pt-BR"/>
        </w:rPr>
      </w:pPr>
      <w:r w:rsidRPr="00124D93">
        <w:rPr>
          <w:rFonts w:ascii="Times New Roman" w:hAnsi="Times New Roman"/>
          <w:sz w:val="28"/>
          <w:szCs w:val="28"/>
          <w:lang w:val="pt-BR"/>
        </w:rPr>
        <w:lastRenderedPageBreak/>
        <w:t>+ Giai đoạn phát triển của cây trồng.</w:t>
      </w:r>
    </w:p>
    <w:p w14:paraId="5005867D" w14:textId="77777777" w:rsidR="00721156" w:rsidRPr="00124D93" w:rsidRDefault="00721156" w:rsidP="00721156">
      <w:pPr>
        <w:spacing w:before="240"/>
        <w:rPr>
          <w:rFonts w:ascii="Times New Roman" w:hAnsi="Times New Roman"/>
          <w:sz w:val="28"/>
          <w:szCs w:val="28"/>
          <w:lang w:val="pt-BR"/>
        </w:rPr>
      </w:pPr>
      <w:r w:rsidRPr="00124D93">
        <w:rPr>
          <w:rFonts w:ascii="Times New Roman" w:hAnsi="Times New Roman"/>
          <w:sz w:val="28"/>
          <w:szCs w:val="28"/>
          <w:lang w:val="pt-BR"/>
        </w:rPr>
        <w:t xml:space="preserve">+ Sinh vật gây hại phát hiện trong quá trình </w:t>
      </w:r>
      <w:proofErr w:type="spellStart"/>
      <w:r w:rsidRPr="00124D93">
        <w:rPr>
          <w:rFonts w:ascii="Times New Roman" w:hAnsi="Times New Roman"/>
          <w:sz w:val="28"/>
          <w:szCs w:val="28"/>
        </w:rPr>
        <w:t>chăm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sóc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cây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trồng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hoặc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r w:rsidRPr="00124D93">
        <w:rPr>
          <w:rFonts w:ascii="Times New Roman" w:hAnsi="Times New Roman"/>
          <w:sz w:val="28"/>
          <w:szCs w:val="28"/>
          <w:lang w:val="pt-BR"/>
        </w:rPr>
        <w:t xml:space="preserve">điều tra.  </w:t>
      </w:r>
    </w:p>
    <w:p w14:paraId="7F053F20" w14:textId="77777777" w:rsidR="00721156" w:rsidRPr="00124D93" w:rsidRDefault="00721156" w:rsidP="00721156">
      <w:pPr>
        <w:spacing w:before="240"/>
        <w:rPr>
          <w:rFonts w:ascii="Times New Roman" w:hAnsi="Times New Roman"/>
          <w:sz w:val="28"/>
          <w:szCs w:val="28"/>
          <w:lang w:val="pt-BR"/>
        </w:rPr>
      </w:pPr>
      <w:r w:rsidRPr="00124D93">
        <w:rPr>
          <w:rFonts w:ascii="Times New Roman" w:hAnsi="Times New Roman"/>
          <w:sz w:val="28"/>
          <w:szCs w:val="28"/>
          <w:lang w:val="pt-BR"/>
        </w:rPr>
        <w:t>+ Nhật ký sử dụng phân bón: ngày tháng, loại phân bón, tổng lượng sử dụng, phương pháp sử dụng.</w:t>
      </w:r>
    </w:p>
    <w:p w14:paraId="0753A70A" w14:textId="77777777" w:rsidR="00721156" w:rsidRPr="00124D93" w:rsidRDefault="00721156" w:rsidP="00721156">
      <w:pPr>
        <w:spacing w:before="240"/>
        <w:rPr>
          <w:rFonts w:ascii="Times New Roman" w:hAnsi="Times New Roman"/>
          <w:sz w:val="28"/>
          <w:szCs w:val="28"/>
          <w:lang w:val="pt-BR"/>
        </w:rPr>
      </w:pPr>
      <w:r w:rsidRPr="00124D93">
        <w:rPr>
          <w:rFonts w:ascii="Times New Roman" w:hAnsi="Times New Roman"/>
          <w:sz w:val="28"/>
          <w:szCs w:val="28"/>
          <w:lang w:val="pt-BR"/>
        </w:rPr>
        <w:t xml:space="preserve">+ Nhật ký sử dụng thuốc bảo vệ thực vật: ngày xử lý, tên thương mại, tên hoạt chất, đối tượng phòng trừ, liều lượng. </w:t>
      </w:r>
    </w:p>
    <w:p w14:paraId="2F3BDA37" w14:textId="77777777" w:rsidR="00721156" w:rsidRPr="00124D93" w:rsidRDefault="00721156" w:rsidP="00721156">
      <w:pPr>
        <w:spacing w:before="240"/>
        <w:rPr>
          <w:rFonts w:ascii="Times New Roman" w:hAnsi="Times New Roman"/>
          <w:sz w:val="28"/>
          <w:szCs w:val="28"/>
          <w:lang w:val="pt-BR"/>
        </w:rPr>
      </w:pPr>
      <w:r w:rsidRPr="00124D93">
        <w:rPr>
          <w:rFonts w:ascii="Times New Roman" w:hAnsi="Times New Roman"/>
          <w:sz w:val="28"/>
          <w:szCs w:val="28"/>
          <w:lang w:val="pt-BR"/>
        </w:rPr>
        <w:t xml:space="preserve">+ Ghi chép thông tin liên quan đến </w:t>
      </w:r>
      <w:proofErr w:type="spellStart"/>
      <w:r w:rsidRPr="00124D93">
        <w:rPr>
          <w:rFonts w:ascii="Times New Roman" w:hAnsi="Times New Roman"/>
          <w:sz w:val="28"/>
          <w:szCs w:val="28"/>
        </w:rPr>
        <w:t>việc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r w:rsidRPr="00124D93">
        <w:rPr>
          <w:rFonts w:ascii="Times New Roman" w:hAnsi="Times New Roman"/>
          <w:sz w:val="28"/>
          <w:szCs w:val="28"/>
          <w:lang w:val="pt-BR"/>
        </w:rPr>
        <w:t>thu hoạch và tiêu thụ sản phẩm: sản lượng dự kiến, sản lượng thực tế</w:t>
      </w:r>
      <w:r w:rsidRPr="00124D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D93">
        <w:rPr>
          <w:rFonts w:ascii="Times New Roman" w:hAnsi="Times New Roman"/>
          <w:sz w:val="28"/>
          <w:szCs w:val="28"/>
        </w:rPr>
        <w:t>thông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24D93">
        <w:rPr>
          <w:rFonts w:ascii="Times New Roman" w:hAnsi="Times New Roman"/>
          <w:sz w:val="28"/>
          <w:szCs w:val="28"/>
        </w:rPr>
        <w:t>người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mua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24D93">
        <w:rPr>
          <w:rFonts w:ascii="Times New Roman" w:hAnsi="Times New Roman"/>
          <w:sz w:val="28"/>
          <w:szCs w:val="28"/>
        </w:rPr>
        <w:t>cơ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sở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đóng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gói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và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mã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số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cơ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sở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đóng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gói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124D93">
        <w:rPr>
          <w:rFonts w:ascii="Times New Roman" w:hAnsi="Times New Roman"/>
          <w:sz w:val="28"/>
          <w:szCs w:val="28"/>
        </w:rPr>
        <w:t>nếu</w:t>
      </w:r>
      <w:proofErr w:type="spellEnd"/>
      <w:r w:rsidRPr="00124D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D93">
        <w:rPr>
          <w:rFonts w:ascii="Times New Roman" w:hAnsi="Times New Roman"/>
          <w:sz w:val="28"/>
          <w:szCs w:val="28"/>
        </w:rPr>
        <w:t>có</w:t>
      </w:r>
      <w:proofErr w:type="spellEnd"/>
      <w:r w:rsidRPr="00124D93">
        <w:rPr>
          <w:rFonts w:ascii="Times New Roman" w:hAnsi="Times New Roman"/>
          <w:sz w:val="28"/>
          <w:szCs w:val="28"/>
        </w:rPr>
        <w:t>)</w:t>
      </w:r>
      <w:r w:rsidRPr="00124D93">
        <w:rPr>
          <w:rFonts w:ascii="Times New Roman" w:hAnsi="Times New Roman"/>
          <w:sz w:val="28"/>
          <w:szCs w:val="28"/>
          <w:lang w:val="pt-BR"/>
        </w:rPr>
        <w:t>.</w:t>
      </w:r>
    </w:p>
    <w:p w14:paraId="262F3092" w14:textId="77777777" w:rsidR="00721156" w:rsidRPr="00124D93" w:rsidRDefault="00721156" w:rsidP="00721156">
      <w:pPr>
        <w:spacing w:before="240"/>
        <w:rPr>
          <w:rFonts w:ascii="Times New Roman" w:hAnsi="Times New Roman"/>
          <w:sz w:val="28"/>
          <w:szCs w:val="28"/>
          <w:lang w:val="pt-BR"/>
        </w:rPr>
      </w:pPr>
      <w:r w:rsidRPr="00124D93">
        <w:rPr>
          <w:rFonts w:ascii="Times New Roman" w:hAnsi="Times New Roman"/>
          <w:sz w:val="28"/>
          <w:szCs w:val="28"/>
          <w:lang w:val="pt-BR"/>
        </w:rPr>
        <w:t>+ Các hoạt động khác (nếu có).</w:t>
      </w:r>
    </w:p>
    <w:p w14:paraId="35E3D297" w14:textId="3DCB007D" w:rsidR="00721156" w:rsidRPr="00124D93" w:rsidRDefault="00454D0D" w:rsidP="00721156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721156" w:rsidRPr="00124D93"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 w:rsidR="00721156" w:rsidRPr="00124D93">
        <w:rPr>
          <w:rFonts w:ascii="Times New Roman" w:hAnsi="Times New Roman"/>
          <w:b/>
          <w:bCs/>
          <w:sz w:val="28"/>
          <w:szCs w:val="28"/>
        </w:rPr>
        <w:t>Yêu</w:t>
      </w:r>
      <w:proofErr w:type="spellEnd"/>
      <w:r w:rsidR="00721156" w:rsidRPr="00124D9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21156" w:rsidRPr="00124D93">
        <w:rPr>
          <w:rFonts w:ascii="Times New Roman" w:hAnsi="Times New Roman"/>
          <w:b/>
          <w:bCs/>
          <w:sz w:val="28"/>
          <w:szCs w:val="28"/>
        </w:rPr>
        <w:t>cầu</w:t>
      </w:r>
      <w:proofErr w:type="spellEnd"/>
      <w:r w:rsidR="00721156" w:rsidRPr="00124D9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21156" w:rsidRPr="00124D93">
        <w:rPr>
          <w:rFonts w:ascii="Times New Roman" w:hAnsi="Times New Roman"/>
          <w:b/>
          <w:bCs/>
          <w:sz w:val="28"/>
          <w:szCs w:val="28"/>
        </w:rPr>
        <w:t>cơ</w:t>
      </w:r>
      <w:proofErr w:type="spellEnd"/>
      <w:r w:rsidR="00721156" w:rsidRPr="00124D9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21156" w:rsidRPr="00124D93">
        <w:rPr>
          <w:rFonts w:ascii="Times New Roman" w:hAnsi="Times New Roman"/>
          <w:b/>
          <w:bCs/>
          <w:sz w:val="28"/>
          <w:szCs w:val="28"/>
        </w:rPr>
        <w:t>sở</w:t>
      </w:r>
      <w:proofErr w:type="spellEnd"/>
      <w:r w:rsidR="00721156" w:rsidRPr="00124D9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21156" w:rsidRPr="00124D93">
        <w:rPr>
          <w:rFonts w:ascii="Times New Roman" w:hAnsi="Times New Roman"/>
          <w:b/>
          <w:bCs/>
          <w:sz w:val="28"/>
          <w:szCs w:val="28"/>
        </w:rPr>
        <w:t>đóng</w:t>
      </w:r>
      <w:proofErr w:type="spellEnd"/>
      <w:r w:rsidR="00721156" w:rsidRPr="00124D9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21156" w:rsidRPr="00124D93">
        <w:rPr>
          <w:rFonts w:ascii="Times New Roman" w:hAnsi="Times New Roman"/>
          <w:b/>
          <w:bCs/>
          <w:sz w:val="28"/>
          <w:szCs w:val="28"/>
        </w:rPr>
        <w:t>gói</w:t>
      </w:r>
      <w:proofErr w:type="spellEnd"/>
    </w:p>
    <w:p w14:paraId="0012BAF5" w14:textId="77777777" w:rsidR="00721156" w:rsidRDefault="00721156" w:rsidP="007211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CSĐG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99B0325" w14:textId="77777777" w:rsidR="00721156" w:rsidRDefault="00721156" w:rsidP="007211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sạch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thoát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thải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đảm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an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nổ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AD4A0D8" w14:textId="77777777" w:rsidR="00721156" w:rsidRDefault="00721156" w:rsidP="007211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CSĐG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chế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gói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thanh</w:t>
      </w:r>
      <w:proofErr w:type="spellEnd"/>
      <w:r>
        <w:rPr>
          <w:rFonts w:ascii="Times New Roman" w:hAnsi="Times New Roman"/>
          <w:sz w:val="28"/>
          <w:szCs w:val="28"/>
        </w:rPr>
        <w:t xml:space="preserve"> long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tắc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chiều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nhiễm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lây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nhiễm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chéo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A2B765B" w14:textId="77777777" w:rsidR="00721156" w:rsidRDefault="00721156" w:rsidP="007211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CSĐG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dưỡng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chuẩn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kỳ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0684C84" w14:textId="77777777" w:rsidR="00721156" w:rsidRDefault="00721156" w:rsidP="007211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Các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chế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gói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Việt Nam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khẩu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C4C140F" w14:textId="77777777" w:rsidR="00721156" w:rsidRDefault="00721156" w:rsidP="007211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Bao </w:t>
      </w:r>
      <w:proofErr w:type="spellStart"/>
      <w:r>
        <w:rPr>
          <w:rFonts w:ascii="Times New Roman" w:hAnsi="Times New Roman"/>
          <w:sz w:val="28"/>
          <w:szCs w:val="28"/>
        </w:rPr>
        <w:t>bì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gói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VSATTP,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thước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ghi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/>
          <w:sz w:val="28"/>
          <w:szCs w:val="28"/>
        </w:rPr>
        <w:t>bì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gói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khẩu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11AA870" w14:textId="6AD1F125" w:rsidR="00454D0D" w:rsidRDefault="00454D0D" w:rsidP="00454D0D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AA3C4E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="007359A5" w:rsidRPr="00AA3C4E">
        <w:rPr>
          <w:rFonts w:ascii="Times New Roman" w:hAnsi="Times New Roman"/>
          <w:b/>
          <w:bCs/>
          <w:sz w:val="28"/>
          <w:szCs w:val="28"/>
        </w:rPr>
        <w:t>ĐÓNG GÓI VÀ</w:t>
      </w:r>
      <w:r w:rsidR="007359A5">
        <w:rPr>
          <w:rFonts w:ascii="Times New Roman" w:hAnsi="Times New Roman"/>
          <w:sz w:val="28"/>
          <w:szCs w:val="28"/>
        </w:rPr>
        <w:t xml:space="preserve"> </w:t>
      </w:r>
      <w:r w:rsidRPr="00E3213C">
        <w:rPr>
          <w:rFonts w:ascii="Times New Roman" w:hAnsi="Times New Roman"/>
          <w:b/>
          <w:bCs/>
          <w:sz w:val="28"/>
          <w:szCs w:val="28"/>
        </w:rPr>
        <w:t>XỬ LÝ KIỂM DỊCH ĐỂ XUẤT KHẨU</w:t>
      </w:r>
    </w:p>
    <w:p w14:paraId="5BD77FD3" w14:textId="7F0A061F" w:rsidR="007359A5" w:rsidRDefault="007359A5" w:rsidP="00454D0D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4.1. Quy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định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đóng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gói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ghi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nhãn</w:t>
      </w:r>
      <w:proofErr w:type="spellEnd"/>
    </w:p>
    <w:p w14:paraId="33147D71" w14:textId="69D61F6C" w:rsidR="007359A5" w:rsidRDefault="007359A5" w:rsidP="00454D0D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4.1.1. Quy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định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đóng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gói</w:t>
      </w:r>
      <w:proofErr w:type="spellEnd"/>
    </w:p>
    <w:p w14:paraId="105ED5DD" w14:textId="590CA651" w:rsidR="007359A5" w:rsidRDefault="007359A5" w:rsidP="00454D0D">
      <w:p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- </w:t>
      </w:r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Bao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bì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đóng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gói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nếu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có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lỗ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thoáng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thì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lỗ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thoáng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phải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được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che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kín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bằ</w:t>
      </w:r>
      <w:r>
        <w:rPr>
          <w:rFonts w:ascii="Times New Roman" w:eastAsia="MS Mincho" w:hAnsi="Times New Roman" w:cs="Times New Roman"/>
          <w:sz w:val="28"/>
          <w:szCs w:val="28"/>
        </w:rPr>
        <w:t>ng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lưới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có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đường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kính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mắt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lưới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nhỏ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hơn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1,6mm</w:t>
      </w:r>
    </w:p>
    <w:p w14:paraId="5202C969" w14:textId="7A4E0653" w:rsidR="007359A5" w:rsidRDefault="007359A5" w:rsidP="00454D0D">
      <w:p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-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Quả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sau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khi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xử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lý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có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thể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đóng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gói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lại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trong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hộp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kín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để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bảo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quản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lạnh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trong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quá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trình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vận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chuyển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(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dưới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sự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giám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sát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của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chuyên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gia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kiểm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dịch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thực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vật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Nhật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Bản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).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Nếu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quả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đã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qua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xử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lý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được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đóng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gói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lại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thì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sẽ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được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thực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thực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hiện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tại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cơ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sở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đóng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gói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đáp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ứng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các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điều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kiện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sau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>:</w:t>
      </w:r>
    </w:p>
    <w:p w14:paraId="70B4E9A4" w14:textId="24186F05" w:rsidR="007359A5" w:rsidRDefault="007359A5" w:rsidP="00454D0D">
      <w:p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ab/>
        <w:t xml:space="preserve">+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Mọi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lỗ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thông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hơi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phải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được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che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bằng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lưới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(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mắt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lưới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tối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đa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1,6mm)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để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ngăn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chặn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lây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nhiễm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ruồi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đục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quả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>.</w:t>
      </w:r>
    </w:p>
    <w:p w14:paraId="7B45C35E" w14:textId="392986C5" w:rsidR="007359A5" w:rsidRDefault="007359A5" w:rsidP="00454D0D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ab/>
        <w:t xml:space="preserve">+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Cơ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sở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đóng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gói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chỉ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phục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vụ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việc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đóng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gói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vải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đã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qua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xử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lý</w:t>
      </w:r>
      <w:proofErr w:type="spellEnd"/>
    </w:p>
    <w:p w14:paraId="0E5FA58C" w14:textId="459F557E" w:rsidR="007359A5" w:rsidRDefault="007359A5" w:rsidP="00721156">
      <w:p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+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Cơ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sở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đóng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gói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phải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được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xử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lý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khử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trùng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hàng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năm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trước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khi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đưa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vào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sử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dụng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và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khi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có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yêu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cầu</w:t>
      </w:r>
      <w:proofErr w:type="spellEnd"/>
    </w:p>
    <w:p w14:paraId="7A6091E4" w14:textId="65976FAB" w:rsidR="007359A5" w:rsidRPr="00AA3C4E" w:rsidRDefault="007359A5" w:rsidP="00721156">
      <w:pPr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4.1.2. Quy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định</w:t>
      </w:r>
      <w:proofErr w:type="spellEnd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về</w:t>
      </w:r>
      <w:proofErr w:type="spellEnd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ghi</w:t>
      </w:r>
      <w:proofErr w:type="spellEnd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nhãn</w:t>
      </w:r>
      <w:proofErr w:type="spellEnd"/>
    </w:p>
    <w:p w14:paraId="3FF2922A" w14:textId="77777777" w:rsidR="007359A5" w:rsidRPr="00436F89" w:rsidRDefault="007359A5" w:rsidP="007359A5">
      <w:pPr>
        <w:rPr>
          <w:rFonts w:ascii="Times New Roman" w:eastAsia="MS Mincho" w:hAnsi="Times New Roman" w:cs="Times New Roman"/>
          <w:sz w:val="28"/>
          <w:szCs w:val="28"/>
        </w:rPr>
      </w:pPr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>,</w:t>
      </w:r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nhãn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phải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</w:t>
      </w:r>
      <w:r>
        <w:rPr>
          <w:rFonts w:ascii="Times New Roman" w:eastAsia="MS Mincho" w:hAnsi="Times New Roman" w:cs="Times New Roman"/>
          <w:sz w:val="28"/>
          <w:szCs w:val="28"/>
        </w:rPr>
        <w:t>ược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dán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in</w:t>
      </w:r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ở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vị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trí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dễ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nhìn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thấy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,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chẳng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hạn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như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cạnh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bao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bì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tin:</w:t>
      </w:r>
    </w:p>
    <w:p w14:paraId="57DE1C97" w14:textId="77777777" w:rsidR="007359A5" w:rsidRPr="00436F89" w:rsidRDefault="007359A5" w:rsidP="007359A5">
      <w:pPr>
        <w:pStyle w:val="oancuaDanhsac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Ghi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biệ</w:t>
      </w:r>
      <w:r>
        <w:rPr>
          <w:rFonts w:ascii="Times New Roman" w:eastAsia="MS Mincho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vật</w:t>
      </w:r>
      <w:proofErr w:type="spellEnd"/>
    </w:p>
    <w:p w14:paraId="7EFBA3B2" w14:textId="77777777" w:rsidR="007359A5" w:rsidRPr="00436F89" w:rsidRDefault="007359A5" w:rsidP="007359A5">
      <w:pPr>
        <w:pStyle w:val="oancuaDanhsach"/>
        <w:ind w:left="362"/>
        <w:rPr>
          <w:rFonts w:ascii="Times New Roman" w:eastAsia="MS Mincho" w:hAnsi="Times New Roman" w:cs="Times New Roman"/>
          <w:sz w:val="28"/>
          <w:szCs w:val="28"/>
        </w:rPr>
      </w:pPr>
      <w:r w:rsidRPr="00436F89">
        <w:rPr>
          <w:rFonts w:ascii="Times New Roman" w:eastAsia="MS Mincho" w:hAnsi="Times New Roman" w:cs="Times New Roman"/>
          <w:sz w:val="28"/>
          <w:szCs w:val="28"/>
        </w:rPr>
        <w:t>Display of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436F89">
        <w:rPr>
          <w:rFonts w:ascii="Times New Roman" w:eastAsia="MS Mincho" w:hAnsi="Times New Roman" w:cs="Times New Roman"/>
          <w:sz w:val="28"/>
          <w:szCs w:val="28"/>
        </w:rPr>
        <w:t>end of export phytosanitary measure</w:t>
      </w:r>
    </w:p>
    <w:p w14:paraId="16C3D183" w14:textId="77777777" w:rsidR="007359A5" w:rsidRPr="00436F89" w:rsidRDefault="007359A5" w:rsidP="007359A5">
      <w:pPr>
        <w:pStyle w:val="oancuaDanhsach"/>
        <w:widowControl w:val="0"/>
        <w:numPr>
          <w:ilvl w:val="0"/>
          <w:numId w:val="8"/>
        </w:numPr>
        <w:spacing w:after="0" w:line="240" w:lineRule="auto"/>
        <w:ind w:left="851" w:hanging="425"/>
        <w:contextualSpacing w:val="0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436F89">
        <w:rPr>
          <w:rFonts w:ascii="Times New Roman" w:eastAsia="MS Mincho" w:hAnsi="Times New Roman" w:cs="Times New Roman"/>
          <w:sz w:val="28"/>
          <w:szCs w:val="28"/>
        </w:rPr>
        <w:t>PLANT QUARANTINE VIETNAM</w:t>
      </w:r>
    </w:p>
    <w:p w14:paraId="71494D27" w14:textId="77777777" w:rsidR="007359A5" w:rsidRPr="00436F89" w:rsidRDefault="007359A5" w:rsidP="007359A5">
      <w:pPr>
        <w:pStyle w:val="oancuaDanhsach"/>
        <w:widowControl w:val="0"/>
        <w:numPr>
          <w:ilvl w:val="0"/>
          <w:numId w:val="8"/>
        </w:numPr>
        <w:spacing w:after="0" w:line="240" w:lineRule="auto"/>
        <w:ind w:left="851" w:hanging="425"/>
        <w:contextualSpacing w:val="0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436F89">
        <w:rPr>
          <w:rFonts w:ascii="Times New Roman" w:eastAsia="MS Mincho" w:hAnsi="Times New Roman" w:cs="Times New Roman"/>
          <w:sz w:val="28"/>
          <w:szCs w:val="28"/>
        </w:rPr>
        <w:t>PLANT QUARANTINE</w:t>
      </w:r>
    </w:p>
    <w:p w14:paraId="2421C4B6" w14:textId="77777777" w:rsidR="007359A5" w:rsidRPr="00436F89" w:rsidRDefault="007359A5" w:rsidP="007359A5">
      <w:pPr>
        <w:ind w:left="426" w:firstLineChars="350" w:firstLine="980"/>
        <w:rPr>
          <w:rFonts w:ascii="Times New Roman" w:eastAsia="MS Mincho" w:hAnsi="Times New Roman" w:cs="Times New Roman"/>
          <w:sz w:val="28"/>
          <w:szCs w:val="28"/>
        </w:rPr>
      </w:pPr>
      <w:r w:rsidRPr="00436F89">
        <w:rPr>
          <w:rFonts w:ascii="Times New Roman" w:eastAsia="MS Mincho" w:hAnsi="Times New Roman" w:cs="Times New Roman"/>
          <w:sz w:val="28"/>
          <w:szCs w:val="28"/>
        </w:rPr>
        <w:t>VIETNAM</w:t>
      </w:r>
    </w:p>
    <w:p w14:paraId="3E843131" w14:textId="77777777" w:rsidR="007359A5" w:rsidRPr="00436F89" w:rsidRDefault="007359A5" w:rsidP="007359A5">
      <w:pPr>
        <w:pStyle w:val="oancuaDanhsach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Ghi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điểm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đến</w:t>
      </w:r>
      <w:proofErr w:type="spellEnd"/>
      <w:r w:rsidRPr="00436F89"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705FEBAE" w14:textId="77777777" w:rsidR="007359A5" w:rsidRPr="00436F89" w:rsidRDefault="007359A5" w:rsidP="007359A5">
      <w:pPr>
        <w:pStyle w:val="oancuaDanhsach"/>
        <w:ind w:left="362"/>
        <w:rPr>
          <w:rFonts w:ascii="Times New Roman" w:eastAsia="MS Mincho" w:hAnsi="Times New Roman" w:cs="Times New Roman"/>
          <w:sz w:val="28"/>
          <w:szCs w:val="28"/>
        </w:rPr>
      </w:pPr>
      <w:r w:rsidRPr="00436F89">
        <w:rPr>
          <w:rFonts w:ascii="Times New Roman" w:eastAsia="MS Mincho" w:hAnsi="Times New Roman" w:cs="Times New Roman"/>
          <w:sz w:val="28"/>
          <w:szCs w:val="28"/>
        </w:rPr>
        <w:t>Display of destination</w:t>
      </w:r>
    </w:p>
    <w:p w14:paraId="2AE16BF9" w14:textId="77777777" w:rsidR="007359A5" w:rsidRPr="00436F89" w:rsidRDefault="007359A5" w:rsidP="007359A5">
      <w:pPr>
        <w:pStyle w:val="oancuaDanhsach"/>
        <w:widowControl w:val="0"/>
        <w:numPr>
          <w:ilvl w:val="0"/>
          <w:numId w:val="9"/>
        </w:numPr>
        <w:spacing w:after="0" w:line="240" w:lineRule="auto"/>
        <w:ind w:left="851" w:hanging="425"/>
        <w:contextualSpacing w:val="0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436F89">
        <w:rPr>
          <w:rFonts w:ascii="Times New Roman" w:eastAsia="MS Mincho" w:hAnsi="Times New Roman" w:cs="Times New Roman"/>
          <w:sz w:val="28"/>
          <w:szCs w:val="28"/>
        </w:rPr>
        <w:t>FOR JAPAN</w:t>
      </w:r>
    </w:p>
    <w:p w14:paraId="24F7E961" w14:textId="77777777" w:rsidR="007359A5" w:rsidRPr="00436F89" w:rsidRDefault="007359A5" w:rsidP="007359A5">
      <w:pPr>
        <w:pStyle w:val="oancuaDanhsach"/>
        <w:widowControl w:val="0"/>
        <w:numPr>
          <w:ilvl w:val="0"/>
          <w:numId w:val="9"/>
        </w:numPr>
        <w:spacing w:after="0" w:line="240" w:lineRule="auto"/>
        <w:ind w:left="851" w:hanging="425"/>
        <w:contextualSpacing w:val="0"/>
        <w:jc w:val="both"/>
        <w:rPr>
          <w:rFonts w:ascii="Times New Roman" w:eastAsia="MS Mincho" w:hAnsi="Times New Roman" w:cs="Times New Roman"/>
          <w:sz w:val="28"/>
          <w:szCs w:val="28"/>
        </w:rPr>
      </w:pPr>
      <w:proofErr w:type="spellStart"/>
      <w:r w:rsidRPr="00436F89">
        <w:rPr>
          <w:rFonts w:ascii="Times New Roman" w:eastAsia="MS Mincho" w:hAnsi="Times New Roman" w:cs="Times New Roman"/>
          <w:sz w:val="28"/>
          <w:szCs w:val="28"/>
        </w:rPr>
        <w:t>日本</w:t>
      </w:r>
      <w:proofErr w:type="spellEnd"/>
    </w:p>
    <w:p w14:paraId="15502D9D" w14:textId="5ACE6665" w:rsidR="007359A5" w:rsidRPr="00AA3C4E" w:rsidRDefault="00AA3C4E" w:rsidP="00721156">
      <w:pPr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4.2.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Xử</w:t>
      </w:r>
      <w:proofErr w:type="spellEnd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lý</w:t>
      </w:r>
      <w:proofErr w:type="spellEnd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kiểm</w:t>
      </w:r>
      <w:proofErr w:type="spellEnd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dịch</w:t>
      </w:r>
      <w:proofErr w:type="spellEnd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thực</w:t>
      </w:r>
      <w:proofErr w:type="spellEnd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>vật</w:t>
      </w:r>
      <w:proofErr w:type="spellEnd"/>
      <w:r w:rsidRPr="00AA3C4E"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 </w:t>
      </w:r>
    </w:p>
    <w:p w14:paraId="65D5D522" w14:textId="77777777" w:rsidR="00AA3C4E" w:rsidRPr="00454D0D" w:rsidRDefault="00AA3C4E" w:rsidP="00AA3C4E">
      <w:pPr>
        <w:jc w:val="both"/>
        <w:rPr>
          <w:rFonts w:ascii="Times New Roman" w:hAnsi="Times New Roman" w:cs="Times New Roman"/>
          <w:sz w:val="28"/>
          <w:szCs w:val="28"/>
        </w:rPr>
      </w:pPr>
      <w:r w:rsidRPr="00454D0D">
        <w:rPr>
          <w:rFonts w:ascii="Times New Roman" w:hAnsi="Times New Roman" w:cs="Times New Roman"/>
          <w:sz w:val="28"/>
          <w:szCs w:val="28"/>
        </w:rPr>
        <w:t xml:space="preserve">Lô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xông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hơi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khử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methyl bromide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Bảo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Nông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liều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32g/m</w:t>
      </w:r>
      <w:r w:rsidRPr="00454D0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Nhật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>.</w:t>
      </w:r>
    </w:p>
    <w:p w14:paraId="1367763A" w14:textId="77777777" w:rsidR="00721156" w:rsidRPr="000B024F" w:rsidRDefault="00721156" w:rsidP="000B0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25927" w14:textId="77777777" w:rsidR="00EF29CA" w:rsidRDefault="00EF29CA"/>
    <w:sectPr w:rsidR="00EF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31C"/>
    <w:multiLevelType w:val="hybridMultilevel"/>
    <w:tmpl w:val="716E1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473F"/>
    <w:multiLevelType w:val="hybridMultilevel"/>
    <w:tmpl w:val="49D27A42"/>
    <w:lvl w:ilvl="0" w:tplc="99FE2C0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2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7" w:tentative="1">
      <w:start w:val="1"/>
      <w:numFmt w:val="aiueoFullWidth"/>
      <w:lvlText w:val="(%5)"/>
      <w:lvlJc w:val="left"/>
      <w:pPr>
        <w:ind w:left="2102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7" w:tentative="1">
      <w:start w:val="1"/>
      <w:numFmt w:val="aiueoFullWidth"/>
      <w:lvlText w:val="(%8)"/>
      <w:lvlJc w:val="left"/>
      <w:pPr>
        <w:ind w:left="3362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2" w:hanging="420"/>
      </w:pPr>
    </w:lvl>
  </w:abstractNum>
  <w:abstractNum w:abstractNumId="2" w15:restartNumberingAfterBreak="0">
    <w:nsid w:val="372370F5"/>
    <w:multiLevelType w:val="hybridMultilevel"/>
    <w:tmpl w:val="E0965E3C"/>
    <w:lvl w:ilvl="0" w:tplc="146494D2">
      <w:start w:val="1"/>
      <w:numFmt w:val="lowerRoman"/>
      <w:lvlText w:val="%1."/>
      <w:lvlJc w:val="left"/>
      <w:pPr>
        <w:ind w:left="108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2" w:hanging="420"/>
      </w:pPr>
    </w:lvl>
    <w:lvl w:ilvl="3" w:tplc="0409000F" w:tentative="1">
      <w:start w:val="1"/>
      <w:numFmt w:val="decimal"/>
      <w:lvlText w:val="%4."/>
      <w:lvlJc w:val="left"/>
      <w:pPr>
        <w:ind w:left="2042" w:hanging="420"/>
      </w:pPr>
    </w:lvl>
    <w:lvl w:ilvl="4" w:tplc="04090017" w:tentative="1">
      <w:start w:val="1"/>
      <w:numFmt w:val="aiueoFullWidth"/>
      <w:lvlText w:val="(%5)"/>
      <w:lvlJc w:val="left"/>
      <w:pPr>
        <w:ind w:left="246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2" w:hanging="420"/>
      </w:pPr>
    </w:lvl>
    <w:lvl w:ilvl="6" w:tplc="0409000F" w:tentative="1">
      <w:start w:val="1"/>
      <w:numFmt w:val="decimal"/>
      <w:lvlText w:val="%7."/>
      <w:lvlJc w:val="left"/>
      <w:pPr>
        <w:ind w:left="3302" w:hanging="420"/>
      </w:pPr>
    </w:lvl>
    <w:lvl w:ilvl="7" w:tplc="04090017" w:tentative="1">
      <w:start w:val="1"/>
      <w:numFmt w:val="aiueoFullWidth"/>
      <w:lvlText w:val="(%8)"/>
      <w:lvlJc w:val="left"/>
      <w:pPr>
        <w:ind w:left="372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2" w:hanging="420"/>
      </w:pPr>
    </w:lvl>
  </w:abstractNum>
  <w:abstractNum w:abstractNumId="3" w15:restartNumberingAfterBreak="0">
    <w:nsid w:val="419E17FD"/>
    <w:multiLevelType w:val="hybridMultilevel"/>
    <w:tmpl w:val="CCA0D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0001C"/>
    <w:multiLevelType w:val="hybridMultilevel"/>
    <w:tmpl w:val="C178B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2765C"/>
    <w:multiLevelType w:val="hybridMultilevel"/>
    <w:tmpl w:val="30128B0E"/>
    <w:lvl w:ilvl="0" w:tplc="583681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33B99"/>
    <w:multiLevelType w:val="hybridMultilevel"/>
    <w:tmpl w:val="7816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C415C"/>
    <w:multiLevelType w:val="hybridMultilevel"/>
    <w:tmpl w:val="2D2E8E54"/>
    <w:lvl w:ilvl="0" w:tplc="D92ACA52">
      <w:start w:val="1"/>
      <w:numFmt w:val="lowerRoman"/>
      <w:lvlText w:val="%1."/>
      <w:lvlJc w:val="left"/>
      <w:pPr>
        <w:ind w:left="14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7" w:tentative="1">
      <w:start w:val="1"/>
      <w:numFmt w:val="aiueoFullWidth"/>
      <w:lvlText w:val="(%5)"/>
      <w:lvlJc w:val="left"/>
      <w:pPr>
        <w:ind w:left="28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7" w:tentative="1">
      <w:start w:val="1"/>
      <w:numFmt w:val="aiueoFullWidth"/>
      <w:lvlText w:val="(%8)"/>
      <w:lvlJc w:val="left"/>
      <w:pPr>
        <w:ind w:left="4136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6" w:hanging="420"/>
      </w:pPr>
    </w:lvl>
  </w:abstractNum>
  <w:abstractNum w:abstractNumId="8" w15:restartNumberingAfterBreak="0">
    <w:nsid w:val="7B49725E"/>
    <w:multiLevelType w:val="hybridMultilevel"/>
    <w:tmpl w:val="1384EDC8"/>
    <w:lvl w:ilvl="0" w:tplc="90D82D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790126">
    <w:abstractNumId w:val="6"/>
  </w:num>
  <w:num w:numId="2" w16cid:durableId="1817407664">
    <w:abstractNumId w:val="3"/>
  </w:num>
  <w:num w:numId="3" w16cid:durableId="1808938269">
    <w:abstractNumId w:val="4"/>
  </w:num>
  <w:num w:numId="4" w16cid:durableId="1843202099">
    <w:abstractNumId w:val="5"/>
  </w:num>
  <w:num w:numId="5" w16cid:durableId="3945837">
    <w:abstractNumId w:val="8"/>
  </w:num>
  <w:num w:numId="6" w16cid:durableId="1550416108">
    <w:abstractNumId w:val="0"/>
  </w:num>
  <w:num w:numId="7" w16cid:durableId="1220743981">
    <w:abstractNumId w:val="1"/>
  </w:num>
  <w:num w:numId="8" w16cid:durableId="575626005">
    <w:abstractNumId w:val="2"/>
  </w:num>
  <w:num w:numId="9" w16cid:durableId="1565773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CA"/>
    <w:rsid w:val="00091D9E"/>
    <w:rsid w:val="000B024F"/>
    <w:rsid w:val="001B792A"/>
    <w:rsid w:val="00215856"/>
    <w:rsid w:val="00454D0D"/>
    <w:rsid w:val="004D7A86"/>
    <w:rsid w:val="00721156"/>
    <w:rsid w:val="007359A5"/>
    <w:rsid w:val="00AA3C4E"/>
    <w:rsid w:val="00E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F3C"/>
  <w15:chartTrackingRefBased/>
  <w15:docId w15:val="{214AA193-729A-48CB-A6B7-C78098D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9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Thuy</dc:creator>
  <cp:keywords/>
  <dc:description/>
  <cp:lastModifiedBy>Tran Hong Thuy</cp:lastModifiedBy>
  <cp:revision>5</cp:revision>
  <dcterms:created xsi:type="dcterms:W3CDTF">2023-10-17T02:52:00Z</dcterms:created>
  <dcterms:modified xsi:type="dcterms:W3CDTF">2023-10-17T04:03:00Z</dcterms:modified>
</cp:coreProperties>
</file>