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rPr>
          <w:rFonts w:ascii="Arial" w:hAnsi="Arial" w:eastAsia="Arial"/>
          <w:b/>
          <w:color w:val="000000"/>
          <w:sz w:val="50"/>
        </w:rPr>
        <w:t>VU MANH TIEN</w:t>
      </w:r>
    </w:p>
    <w:p>
      <w:pPr>
        <w:spacing w:after="60"/>
        <w:jc w:val="center"/>
      </w:pPr>
      <w:r>
        <w:rPr>
          <w:rFonts w:ascii="Arial" w:hAnsi="Arial" w:eastAsia="Arial"/>
          <w:b/>
          <w:color w:val="4B5563"/>
          <w:sz w:val="24"/>
        </w:rPr>
        <w:t>JAVA BACKEND  |  FULL STACK INTERN</w:t>
      </w:r>
    </w:p>
    <w:p>
      <w:pPr>
        <w:spacing w:after="80"/>
        <w:jc w:val="center"/>
      </w:pPr>
      <w:r>
        <w:rPr>
          <w:rFonts w:ascii="Arial" w:hAnsi="Arial" w:eastAsia="Arial"/>
          <w:b w:val="0"/>
          <w:color w:val="4B5563"/>
          <w:sz w:val="20"/>
        </w:rPr>
        <w:t xml:space="preserve">vutien31279@gmail.com  |  </w:t>
      </w:r>
      <w:hyperlink r:id="rId9" w:history="1">
        <w:r>
          <w:rPr>
            <w:color w:val="1D4ED8"/>
            <w:rFonts w:ascii="Arial" w:hAnsi="Arial"/>
            <w:sz w:val="20"/>
          </w:rPr>
          <w:t>github.com/tienhoclaptrinh2005</w:t>
        </w:r>
      </w:hyperlink>
    </w:p>
    <w:p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4"/>
        </w:rPr>
        <w:t>TECHNICAL SKILLS</w:t>
      </w:r>
    </w:p>
    <w:p>
      <w:pPr>
        <w:spacing w:before="0" w:after="50" w:line="247" w:lineRule="auto"/>
        <w:ind w:left="0" w:firstLine="0"/>
      </w:pPr>
      <w:r>
        <w:rPr>
          <w:rFonts w:ascii="Arial" w:hAnsi="Arial" w:eastAsia="Arial"/>
          <w:b/>
          <w:color w:val="000000"/>
          <w:sz w:val="20"/>
        </w:rPr>
        <w:t xml:space="preserve">Languages: </w:t>
      </w:r>
      <w:r>
        <w:rPr>
          <w:rFonts w:ascii="Arial" w:hAnsi="Arial" w:eastAsia="Arial"/>
          <w:b w:val="0"/>
          <w:color w:val="4B5563"/>
          <w:sz w:val="20"/>
        </w:rPr>
        <w:t>Java 21, TypeScript, SQL, HTML, CSS</w:t>
      </w:r>
    </w:p>
    <w:p>
      <w:pPr>
        <w:spacing w:before="0" w:after="50" w:line="247" w:lineRule="auto"/>
        <w:ind w:left="0" w:firstLine="0"/>
      </w:pPr>
      <w:r>
        <w:rPr>
          <w:rFonts w:ascii="Arial" w:hAnsi="Arial" w:eastAsia="Arial"/>
          <w:b/>
          <w:color w:val="000000"/>
          <w:sz w:val="20"/>
        </w:rPr>
        <w:t xml:space="preserve">Backend: </w:t>
      </w:r>
      <w:r>
        <w:rPr>
          <w:rFonts w:ascii="Arial" w:hAnsi="Arial" w:eastAsia="Arial"/>
          <w:b w:val="0"/>
          <w:color w:val="4B5563"/>
          <w:sz w:val="20"/>
        </w:rPr>
        <w:t>Spring Boot 3.5, Spring Security, Spring Data JPA/Hibernate, REST APIs, Bean Validation, OpenAPI/Swagger, JUnit 5, Mockito, Maven</w:t>
      </w:r>
    </w:p>
    <w:p>
      <w:pPr>
        <w:spacing w:before="0" w:after="50" w:line="247" w:lineRule="auto"/>
        <w:ind w:left="0" w:firstLine="0"/>
      </w:pPr>
      <w:r>
        <w:rPr>
          <w:rFonts w:ascii="Arial" w:hAnsi="Arial" w:eastAsia="Arial"/>
          <w:b/>
          <w:color w:val="000000"/>
          <w:sz w:val="20"/>
        </w:rPr>
        <w:t xml:space="preserve">Frontend: </w:t>
      </w:r>
      <w:r>
        <w:rPr>
          <w:rFonts w:ascii="Arial" w:hAnsi="Arial" w:eastAsia="Arial"/>
          <w:b w:val="0"/>
          <w:color w:val="4B5563"/>
          <w:sz w:val="20"/>
        </w:rPr>
        <w:t>Next.js 16, React 19, Tailwind CSS 4, Axios, Zustand, React Hook Form, Zod</w:t>
      </w:r>
    </w:p>
    <w:p>
      <w:pPr>
        <w:spacing w:before="0" w:after="50" w:line="247" w:lineRule="auto"/>
        <w:ind w:left="0" w:firstLine="0"/>
      </w:pPr>
      <w:r>
        <w:rPr>
          <w:rFonts w:ascii="Arial" w:hAnsi="Arial" w:eastAsia="Arial"/>
          <w:b/>
          <w:color w:val="000000"/>
          <w:sz w:val="20"/>
        </w:rPr>
        <w:t xml:space="preserve">Data and Integrations: </w:t>
      </w:r>
      <w:r>
        <w:rPr>
          <w:rFonts w:ascii="Arial" w:hAnsi="Arial" w:eastAsia="Arial"/>
          <w:b w:val="0"/>
          <w:color w:val="4B5563"/>
          <w:sz w:val="20"/>
        </w:rPr>
        <w:t>PostgreSQL, Redis, SePay/VietQR Webhooks, Cloudflare R2 (S3 compatible), Google Sign-In</w:t>
      </w:r>
    </w:p>
    <w:p>
      <w:pPr>
        <w:spacing w:before="0" w:after="50" w:line="247" w:lineRule="auto"/>
        <w:ind w:left="0" w:firstLine="0"/>
      </w:pPr>
      <w:r>
        <w:rPr>
          <w:rFonts w:ascii="Arial" w:hAnsi="Arial" w:eastAsia="Arial"/>
          <w:b/>
          <w:color w:val="000000"/>
          <w:sz w:val="20"/>
        </w:rPr>
        <w:t xml:space="preserve">Engineering: </w:t>
      </w:r>
      <w:r>
        <w:rPr>
          <w:rFonts w:ascii="Arial" w:hAnsi="Arial" w:eastAsia="Arial"/>
          <w:b w:val="0"/>
          <w:color w:val="4B5563"/>
          <w:sz w:val="20"/>
        </w:rPr>
        <w:t>JWT and RBAC, database transactions, idempotency, concurrency control, optimistic and pessimistic locking, scheduled jobs with ShedLock, GitHub Actions CI</w:t>
      </w:r>
    </w:p>
    <w:p>
      <w:pPr>
        <w:keepNext/>
        <w:spacing w:before="220" w:after="100"/>
      </w:pPr>
      <w:r>
        <w:rPr>
          <w:rFonts w:ascii="Arial" w:hAnsi="Arial" w:eastAsia="Arial"/>
          <w:b/>
          <w:color w:val="000000"/>
          <w:sz w:val="24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04"/>
        <w:gridCol w:w="2088"/>
      </w:tblGrid>
      <w:tr>
        <w:tc>
          <w:tcPr>
            <w:tcW w:type="dxa" w:w="506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3"/>
              </w:rPr>
              <w:t>CommerceHub  |  Digital Product Marketplace</w:t>
            </w:r>
          </w:p>
        </w:tc>
        <w:tc>
          <w:tcPr>
            <w:tcW w:type="dxa" w:w="506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color w:val="4B5563"/>
                <w:sz w:val="19"/>
              </w:rPr>
              <w:t>Aug 2026 - Sep 2026</w:t>
            </w:r>
          </w:p>
        </w:tc>
      </w:tr>
    </w:tbl>
    <w:p>
      <w:pPr>
        <w:spacing w:before="0" w:after="40"/>
      </w:pPr>
      <w:r>
        <w:rPr>
          <w:rFonts w:ascii="Arial" w:hAnsi="Arial" w:eastAsia="Arial"/>
          <w:b w:val="0"/>
          <w:color w:val="4B5563"/>
          <w:sz w:val="20"/>
        </w:rPr>
        <w:t xml:space="preserve">Full-stack Developer  |  MVP and Release Candidate  |  Source: </w:t>
      </w:r>
      <w:hyperlink r:id="rId10" w:history="1">
        <w:r>
          <w:rPr>
            <w:color w:val="1D4ED8"/>
            <w:rFonts w:ascii="Arial" w:hAnsi="Arial"/>
            <w:sz w:val="20"/>
          </w:rPr>
          <w:t>Backend</w:t>
        </w:r>
      </w:hyperlink>
      <w:r>
        <w:rPr>
          <w:rFonts w:ascii="Arial" w:hAnsi="Arial" w:eastAsia="Arial"/>
          <w:b w:val="0"/>
          <w:color w:val="4B5563"/>
          <w:sz w:val="20"/>
        </w:rPr>
        <w:t xml:space="preserve">  |  </w:t>
      </w:r>
      <w:hyperlink r:id="rId11" w:history="1">
        <w:r>
          <w:rPr>
            <w:color w:val="1D4ED8"/>
            <w:rFonts w:ascii="Arial" w:hAnsi="Arial"/>
            <w:sz w:val="20"/>
          </w:rPr>
          <w:t>Frontend</w:t>
        </w:r>
      </w:hyperlink>
    </w:p>
    <w:p>
      <w:pPr>
        <w:spacing w:after="60"/>
      </w:pPr>
      <w:r>
        <w:rPr>
          <w:rFonts w:ascii="Arial" w:hAnsi="Arial" w:eastAsia="Arial"/>
          <w:b/>
          <w:color w:val="4B5563"/>
          <w:sz w:val="20"/>
        </w:rPr>
        <w:t>Java 21, Spring Boot, PostgreSQL, Redis, Next.js, React, Cloudflare R2, SePay, GitHub Actions</w:t>
      </w:r>
    </w:p>
    <w:p>
      <w:pPr>
        <w:pStyle w:val="ListBullet"/>
        <w:widowControl/>
        <w:spacing w:before="0" w:after="64" w:line="252" w:lineRule="auto"/>
        <w:ind w:left="274" w:hanging="187"/>
      </w:pPr>
      <w:r>
        <w:rPr>
          <w:rFonts w:ascii="Arial" w:hAnsi="Arial" w:eastAsia="Arial"/>
          <w:b w:val="0"/>
          <w:color w:val="4B5563"/>
          <w:sz w:val="20"/>
        </w:rPr>
        <w:t>Built a full-stack marketplace for digital products with BUYER, SELLER and ADMIN roles, covering product variants, digital inventory, cart and checkout, instant delivery, pre-orders, order management and role-specific dashboards.</w:t>
      </w:r>
    </w:p>
    <w:p>
      <w:pPr>
        <w:pStyle w:val="ListBullet"/>
        <w:widowControl/>
        <w:spacing w:before="0" w:after="64" w:line="252" w:lineRule="auto"/>
        <w:ind w:left="274" w:hanging="187"/>
      </w:pPr>
      <w:r>
        <w:rPr>
          <w:rFonts w:ascii="Arial" w:hAnsi="Arial" w:eastAsia="Arial"/>
          <w:b w:val="0"/>
          <w:color w:val="4B5563"/>
          <w:sz w:val="20"/>
        </w:rPr>
        <w:t>Designed versioned REST APIs with Spring Boot, Spring Security, JWT access and refresh tokens, Google Sign-In, RBAC and ownership checks; standardized response envelopes, errors and pagination, and documented the contract with OpenAPI/Swagger.</w:t>
      </w:r>
    </w:p>
    <w:p>
      <w:pPr>
        <w:pStyle w:val="ListBullet"/>
        <w:widowControl/>
        <w:spacing w:before="0" w:after="64" w:line="252" w:lineRule="auto"/>
        <w:ind w:left="274" w:hanging="187"/>
      </w:pPr>
      <w:r>
        <w:rPr>
          <w:rFonts w:ascii="Arial" w:hAnsi="Arial" w:eastAsia="Arial"/>
          <w:b w:val="0"/>
          <w:color w:val="4B5563"/>
          <w:sz w:val="20"/>
        </w:rPr>
        <w:t>Integrated SePay/VietQR deposits through signed webhooks, 15-minute payment codes, idempotent duplicate handling, wallet balances and an auditable transaction ledger.</w:t>
      </w:r>
    </w:p>
    <w:p>
      <w:pPr>
        <w:pStyle w:val="ListBullet"/>
        <w:widowControl/>
        <w:spacing w:before="0" w:after="64" w:line="252" w:lineRule="auto"/>
        <w:ind w:left="274" w:hanging="187"/>
      </w:pPr>
      <w:r>
        <w:rPr>
          <w:rFonts w:ascii="Arial" w:hAnsi="Arial" w:eastAsia="Arial"/>
          <w:b w:val="0"/>
          <w:color w:val="4B5563"/>
          <w:sz w:val="20"/>
        </w:rPr>
        <w:t>Protected money and inventory flows with database transactions and locking; implemented one-time digital asset delivery, refunds, seller withdrawals, T+7 fund holding, disputes, warranty handling and 24-hour order deadlines.</w:t>
      </w:r>
    </w:p>
    <w:p>
      <w:pPr>
        <w:pStyle w:val="ListBullet"/>
        <w:widowControl/>
        <w:spacing w:before="0" w:after="64" w:line="252" w:lineRule="auto"/>
        <w:ind w:left="274" w:hanging="187"/>
      </w:pPr>
      <w:r>
        <w:rPr>
          <w:rFonts w:ascii="Arial" w:hAnsi="Arial" w:eastAsia="Arial"/>
          <w:b w:val="0"/>
          <w:color w:val="4B5563"/>
          <w:sz w:val="20"/>
        </w:rPr>
        <w:t>Implemented Cloudflare R2 image upload for product covers and avatars with WebP, MIME, file-size and dimension validation, UUID object keys, cache headers and in-memory/Redis rate limiting.</w:t>
      </w:r>
    </w:p>
    <w:p>
      <w:pPr>
        <w:pStyle w:val="ListBullet"/>
        <w:widowControl/>
        <w:spacing w:before="0" w:after="64" w:line="252" w:lineRule="auto"/>
        <w:ind w:left="274" w:hanging="187"/>
      </w:pPr>
      <w:r>
        <w:rPr>
          <w:rFonts w:ascii="Arial" w:hAnsi="Arial" w:eastAsia="Arial"/>
          <w:b w:val="0"/>
          <w:color w:val="4B5563"/>
          <w:sz w:val="20"/>
        </w:rPr>
        <w:t>Delivered data-driven Next.js interfaces for public shopping, buyer orders, seller operations and an Admin MVP including shop approval, moderation, categories, disputes, withdrawals, fee configuration, global wallet tracing and audit logs.</w:t>
      </w:r>
    </w:p>
    <w:p>
      <w:pPr>
        <w:pStyle w:val="ListBullet"/>
        <w:widowControl/>
        <w:spacing w:before="0" w:after="64" w:line="252" w:lineRule="auto"/>
        <w:ind w:left="274" w:hanging="187"/>
      </w:pPr>
      <w:r>
        <w:rPr>
          <w:rFonts w:ascii="Arial" w:hAnsi="Arial" w:eastAsia="Arial"/>
          <w:b w:val="0"/>
          <w:color w:val="4B5563"/>
          <w:sz w:val="20"/>
        </w:rPr>
        <w:t>Added GitHub Actions pipelines using Java 21 and PostgreSQL 16 for backend verification plus frontend lint and production build; maintained 120 passing backend tests and a successful 42-route Next.js build.</w:t>
      </w:r>
    </w:p>
    <w:sectPr w:rsidR="00FC693F" w:rsidRPr="0006063C" w:rsidSect="00034616">
      <w:pgSz w:w="11909" w:h="16834"/>
      <w:pgMar w:top="691" w:right="893" w:bottom="634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tienhoclaptrinh2005" TargetMode="External"/><Relationship Id="rId10" Type="http://schemas.openxmlformats.org/officeDocument/2006/relationships/hyperlink" Target="https://github.com/tienhoclaptrinh2005/commercehub-backend" TargetMode="External"/><Relationship Id="rId11" Type="http://schemas.openxmlformats.org/officeDocument/2006/relationships/hyperlink" Target="https://github.com/tienhoclaptrinh2005/commercehub-fronte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 Manh Tien Software Developer CV</dc:title>
  <dc:subject>Java Backend and Full Stack Internship CV</dc:subject>
  <dc:creator>Vu Manh Tien</dc:creator>
  <cp:keywords>Java, Spring Boot, Next.js, PostgreSQL, CommerceHub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