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3B6A" w14:textId="75D764E7" w:rsidR="005F1FBD" w:rsidRPr="005F1FBD" w:rsidRDefault="005F1FBD" w:rsidP="005F1FB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F1FBD">
        <w:rPr>
          <w:rFonts w:asciiTheme="majorHAnsi" w:hAnsiTheme="majorHAnsi" w:cstheme="majorHAnsi"/>
          <w:b/>
          <w:bCs/>
          <w:sz w:val="26"/>
          <w:szCs w:val="26"/>
          <w:highlight w:val="yellow"/>
          <w:lang w:val="en-US"/>
        </w:rPr>
        <w:t>CÁC TẦNG MVC SPRING RESTFUL API</w:t>
      </w:r>
    </w:p>
    <w:p w14:paraId="0F6FCF07" w14:textId="77777777" w:rsidR="005F1FBD" w:rsidRPr="005F1FBD" w:rsidRDefault="005F1FBD" w:rsidP="005F1FBD">
      <w:pPr>
        <w:pStyle w:val="Heading1"/>
        <w:rPr>
          <w:rFonts w:cstheme="majorHAnsi"/>
          <w:b/>
          <w:bCs/>
          <w:sz w:val="26"/>
          <w:szCs w:val="26"/>
        </w:rPr>
      </w:pPr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1. 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Tầng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 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Model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 (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Domain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 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Model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 / 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Entity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 xml:space="preserve"> </w:t>
      </w:r>
      <w:proofErr w:type="spellStart"/>
      <w:r w:rsidRPr="005F1FBD">
        <w:rPr>
          <w:rFonts w:cstheme="majorHAnsi"/>
          <w:b/>
          <w:bCs/>
          <w:sz w:val="26"/>
          <w:szCs w:val="26"/>
          <w:highlight w:val="yellow"/>
        </w:rPr>
        <w:t>Layer</w:t>
      </w:r>
      <w:proofErr w:type="spellEnd"/>
      <w:r w:rsidRPr="005F1FBD">
        <w:rPr>
          <w:rFonts w:cstheme="majorHAnsi"/>
          <w:b/>
          <w:bCs/>
          <w:sz w:val="26"/>
          <w:szCs w:val="26"/>
          <w:highlight w:val="yellow"/>
        </w:rPr>
        <w:t>)</w:t>
      </w:r>
    </w:p>
    <w:p w14:paraId="1745402E" w14:textId="77777777" w:rsidR="005F1FBD" w:rsidRPr="005F1FBD" w:rsidRDefault="005F1FBD" w:rsidP="005F1FBD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Tầng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đối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Entity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)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ánh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xạ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trong cơ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>.</w:t>
      </w:r>
    </w:p>
    <w:p w14:paraId="56BBD03E" w14:textId="31D41734" w:rsidR="005F1FBD" w:rsidRPr="005F1FBD" w:rsidRDefault="005F1FBD" w:rsidP="005F1FBD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F1FBD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Entity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diễn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trong cơ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cột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F1FBD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5F1FBD">
        <w:rPr>
          <w:rFonts w:asciiTheme="majorHAnsi" w:hAnsiTheme="majorHAnsi" w:cstheme="majorHAnsi"/>
          <w:sz w:val="26"/>
          <w:szCs w:val="26"/>
        </w:rPr>
        <w:t>.</w:t>
      </w:r>
    </w:p>
    <w:p w14:paraId="5572C798" w14:textId="34879CD0" w:rsidR="005F1FBD" w:rsidRPr="005F1FBD" w:rsidRDefault="005F1FBD" w:rsidP="005F1FBD">
      <w:pPr>
        <w:pStyle w:val="Heading1"/>
        <w:rPr>
          <w:rFonts w:eastAsia="Times New Roman" w:cstheme="majorHAnsi"/>
          <w:b/>
          <w:bCs/>
          <w:sz w:val="26"/>
          <w:szCs w:val="26"/>
          <w:lang w:eastAsia="vi-VN"/>
        </w:rPr>
      </w:pPr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val="en-US" w:eastAsia="vi-VN"/>
        </w:rPr>
        <w:t xml:space="preserve">2.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Tầng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Repository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(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Data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Access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Layer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)</w:t>
      </w:r>
    </w:p>
    <w:p w14:paraId="114586B7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này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chịu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trách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nhiệm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truy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cập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từ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cơ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sở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334DD12E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Với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JPA</w:t>
      </w:r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bạn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tạo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interface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định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nghĩa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thao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cơ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bản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như lưu,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tìm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kiếm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cập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nhật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xóa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4B5E9C1D" w14:textId="69A94339" w:rsid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Interface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thường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kế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thừa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từ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JpaRepository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hoặc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CrudRepository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giúp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tự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động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tạo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phương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thức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CRUD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mà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không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cần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viết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SQL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thủ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công.</w:t>
      </w:r>
    </w:p>
    <w:p w14:paraId="654E284B" w14:textId="57129A11" w:rsidR="00110FB0" w:rsidRPr="00110FB0" w:rsidRDefault="00110FB0" w:rsidP="00110F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Ngoài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phương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thức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sẵn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bạn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cũng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thể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thêm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phương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thức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tùy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chỉnh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trong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Repository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bằng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cách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đặt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tên phương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thức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theo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mẫu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mà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JPA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hỗ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trợ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.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Ví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dụ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: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findByName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(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String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name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)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tìm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kiếm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bản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ghi theo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trường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name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1D84E176" w14:textId="0337B416" w:rsidR="00110FB0" w:rsidRDefault="00110FB0" w:rsidP="00110F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Nếu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cần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truy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vấn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phức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tạp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bạn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thể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sử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dụng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r w:rsidRPr="00110FB0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@Query</w:t>
      </w:r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viết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truy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vấn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JPQL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hoặc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SQL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trực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tiếp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trong </w:t>
      </w:r>
      <w:proofErr w:type="spellStart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Repository</w:t>
      </w:r>
      <w:proofErr w:type="spellEnd"/>
      <w:r w:rsidRPr="00110FB0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FB0" w14:paraId="072FBD97" w14:textId="77777777" w:rsidTr="00110FB0">
        <w:tc>
          <w:tcPr>
            <w:tcW w:w="9016" w:type="dxa"/>
          </w:tcPr>
          <w:p w14:paraId="6863CF36" w14:textId="77777777" w:rsidR="00110FB0" w:rsidRPr="00110FB0" w:rsidRDefault="00110FB0" w:rsidP="00110FB0">
            <w:pPr>
              <w:spacing w:before="100" w:beforeAutospacing="1" w:after="100" w:afterAutospacing="1"/>
              <w:jc w:val="both"/>
              <w:rPr>
                <w:color w:val="FF0000"/>
              </w:rPr>
            </w:pPr>
            <w:r w:rsidRPr="00110FB0">
              <w:rPr>
                <w:rStyle w:val="hljs-comment"/>
                <w:color w:val="FF0000"/>
              </w:rPr>
              <w:t xml:space="preserve">// </w:t>
            </w:r>
            <w:proofErr w:type="spellStart"/>
            <w:r w:rsidRPr="00110FB0">
              <w:rPr>
                <w:rStyle w:val="hljs-comment"/>
                <w:color w:val="FF0000"/>
              </w:rPr>
              <w:t>Ví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dụ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về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phương </w:t>
            </w:r>
            <w:proofErr w:type="spellStart"/>
            <w:r w:rsidRPr="00110FB0">
              <w:rPr>
                <w:rStyle w:val="hljs-comment"/>
                <w:color w:val="FF0000"/>
              </w:rPr>
              <w:t>thức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tùy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chỉnh</w:t>
            </w:r>
            <w:proofErr w:type="spellEnd"/>
            <w:r w:rsidRPr="00110FB0">
              <w:rPr>
                <w:color w:val="FF0000"/>
              </w:rPr>
              <w:t xml:space="preserve"> </w:t>
            </w:r>
          </w:p>
          <w:p w14:paraId="29FD3123" w14:textId="77777777" w:rsidR="00110FB0" w:rsidRDefault="00110FB0" w:rsidP="00110FB0">
            <w:pPr>
              <w:spacing w:before="100" w:beforeAutospacing="1" w:after="100" w:afterAutospacing="1"/>
              <w:jc w:val="both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Employee</w:t>
            </w:r>
            <w:proofErr w:type="spellEnd"/>
            <w:r>
              <w:t xml:space="preserve">&gt; </w:t>
            </w:r>
            <w:proofErr w:type="spellStart"/>
            <w:r>
              <w:rPr>
                <w:rStyle w:val="hljs-title"/>
              </w:rPr>
              <w:t>findByDepartment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department</w:t>
            </w:r>
            <w:proofErr w:type="spellEnd"/>
            <w:r>
              <w:rPr>
                <w:rStyle w:val="hljs-params"/>
              </w:rPr>
              <w:t>)</w:t>
            </w:r>
            <w:r>
              <w:t xml:space="preserve">; </w:t>
            </w:r>
          </w:p>
          <w:p w14:paraId="10213998" w14:textId="77777777" w:rsidR="00110FB0" w:rsidRPr="00110FB0" w:rsidRDefault="00110FB0" w:rsidP="00110FB0">
            <w:pPr>
              <w:spacing w:before="100" w:beforeAutospacing="1" w:after="100" w:afterAutospacing="1"/>
              <w:jc w:val="both"/>
              <w:rPr>
                <w:color w:val="FF0000"/>
              </w:rPr>
            </w:pPr>
            <w:r w:rsidRPr="00110FB0">
              <w:rPr>
                <w:rStyle w:val="hljs-comment"/>
                <w:color w:val="FF0000"/>
              </w:rPr>
              <w:t xml:space="preserve">// </w:t>
            </w:r>
            <w:proofErr w:type="spellStart"/>
            <w:r w:rsidRPr="00110FB0">
              <w:rPr>
                <w:rStyle w:val="hljs-comment"/>
                <w:color w:val="FF0000"/>
              </w:rPr>
              <w:t>Ví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dụ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truy </w:t>
            </w:r>
            <w:proofErr w:type="spellStart"/>
            <w:r w:rsidRPr="00110FB0">
              <w:rPr>
                <w:rStyle w:val="hljs-comment"/>
                <w:color w:val="FF0000"/>
              </w:rPr>
              <w:t>vấn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JPQL </w:t>
            </w:r>
            <w:proofErr w:type="spellStart"/>
            <w:r w:rsidRPr="00110FB0">
              <w:rPr>
                <w:rStyle w:val="hljs-comment"/>
                <w:color w:val="FF0000"/>
              </w:rPr>
              <w:t>tùy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chỉnh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</w:t>
            </w:r>
            <w:proofErr w:type="spellStart"/>
            <w:r w:rsidRPr="00110FB0">
              <w:rPr>
                <w:rStyle w:val="hljs-comment"/>
                <w:color w:val="FF0000"/>
              </w:rPr>
              <w:t>với</w:t>
            </w:r>
            <w:proofErr w:type="spellEnd"/>
            <w:r w:rsidRPr="00110FB0">
              <w:rPr>
                <w:rStyle w:val="hljs-comment"/>
                <w:color w:val="FF0000"/>
              </w:rPr>
              <w:t xml:space="preserve"> @Query</w:t>
            </w:r>
            <w:r w:rsidRPr="00110FB0">
              <w:rPr>
                <w:color w:val="FF0000"/>
              </w:rPr>
              <w:t xml:space="preserve"> </w:t>
            </w:r>
          </w:p>
          <w:p w14:paraId="7511FD28" w14:textId="77777777" w:rsidR="00110FB0" w:rsidRDefault="00110FB0" w:rsidP="00110FB0">
            <w:pPr>
              <w:spacing w:before="100" w:beforeAutospacing="1" w:after="100" w:afterAutospacing="1"/>
              <w:jc w:val="both"/>
            </w:pPr>
            <w:r>
              <w:rPr>
                <w:rStyle w:val="hljs-meta"/>
              </w:rPr>
              <w:t xml:space="preserve">@Query("SELECT e FROM </w:t>
            </w:r>
            <w:proofErr w:type="spellStart"/>
            <w:r>
              <w:rPr>
                <w:rStyle w:val="hljs-meta"/>
              </w:rPr>
              <w:t>Employee</w:t>
            </w:r>
            <w:proofErr w:type="spellEnd"/>
            <w:r>
              <w:rPr>
                <w:rStyle w:val="hljs-meta"/>
              </w:rPr>
              <w:t xml:space="preserve"> e WHERE </w:t>
            </w:r>
            <w:proofErr w:type="spellStart"/>
            <w:r>
              <w:rPr>
                <w:rStyle w:val="hljs-meta"/>
              </w:rPr>
              <w:t>e.salary</w:t>
            </w:r>
            <w:proofErr w:type="spellEnd"/>
            <w:r>
              <w:rPr>
                <w:rStyle w:val="hljs-meta"/>
              </w:rPr>
              <w:t xml:space="preserve"> &gt; :</w:t>
            </w:r>
            <w:proofErr w:type="spellStart"/>
            <w:r>
              <w:rPr>
                <w:rStyle w:val="hljs-meta"/>
              </w:rPr>
              <w:t>salary</w:t>
            </w:r>
            <w:proofErr w:type="spellEnd"/>
            <w:r>
              <w:rPr>
                <w:rStyle w:val="hljs-meta"/>
              </w:rPr>
              <w:t>")</w:t>
            </w:r>
            <w:r>
              <w:t xml:space="preserve"> </w:t>
            </w:r>
          </w:p>
          <w:p w14:paraId="52E06FD9" w14:textId="65AB3B62" w:rsidR="00110FB0" w:rsidRDefault="00110FB0" w:rsidP="00110FB0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Employee</w:t>
            </w:r>
            <w:proofErr w:type="spellEnd"/>
            <w:r>
              <w:t xml:space="preserve">&gt; </w:t>
            </w:r>
            <w:proofErr w:type="spellStart"/>
            <w:r>
              <w:rPr>
                <w:rStyle w:val="hljs-title"/>
              </w:rPr>
              <w:t>findEmployeesWithSalaryAbove</w:t>
            </w:r>
            <w:proofErr w:type="spellEnd"/>
            <w:r>
              <w:rPr>
                <w:rStyle w:val="hljs-params"/>
              </w:rPr>
              <w:t>(</w:t>
            </w:r>
            <w:r>
              <w:rPr>
                <w:rStyle w:val="hljs-meta"/>
              </w:rPr>
              <w:t>@Param("salary")</w:t>
            </w:r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type"/>
              </w:rPr>
              <w:t>double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salary</w:t>
            </w:r>
            <w:proofErr w:type="spellEnd"/>
            <w:r>
              <w:rPr>
                <w:rStyle w:val="hljs-params"/>
              </w:rPr>
              <w:t>)</w:t>
            </w:r>
            <w:r>
              <w:t>;</w:t>
            </w:r>
          </w:p>
        </w:tc>
      </w:tr>
    </w:tbl>
    <w:p w14:paraId="0B0474B4" w14:textId="77777777" w:rsidR="00110FB0" w:rsidRPr="005F1FBD" w:rsidRDefault="00110FB0" w:rsidP="00110F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7339AE74" w14:textId="77777777" w:rsidR="005F1FBD" w:rsidRPr="005F1FBD" w:rsidRDefault="005F1FBD" w:rsidP="005F1FBD">
      <w:pPr>
        <w:pStyle w:val="Heading1"/>
        <w:rPr>
          <w:rFonts w:eastAsia="Times New Roman" w:cstheme="majorHAnsi"/>
          <w:b/>
          <w:bCs/>
          <w:sz w:val="26"/>
          <w:szCs w:val="26"/>
          <w:lang w:eastAsia="vi-VN"/>
        </w:rPr>
      </w:pPr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3.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Tầng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Service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(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Business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Logic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Layer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)</w:t>
      </w:r>
    </w:p>
    <w:p w14:paraId="540B20C5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này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chứa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logic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nghiệp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vụ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của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ứng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dụng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. </w:t>
      </w: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Service</w:t>
      </w:r>
      <w:proofErr w:type="spellEnd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Layer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đóng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vai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trò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trung gian, tương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với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xử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chuẩn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bị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cho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Controller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49F516DC" w14:textId="5E899E1E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Nếu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logic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nghiệp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vụ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phức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tạp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(như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quy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tắc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tính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toán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thực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hoặc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xử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đặc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biệt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),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bạn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đặt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nó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trong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Service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này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0D3D3C84" w14:textId="77777777" w:rsidR="005F1FBD" w:rsidRPr="005F1FBD" w:rsidRDefault="005F1FBD" w:rsidP="005F1FBD">
      <w:pPr>
        <w:pStyle w:val="Heading1"/>
        <w:rPr>
          <w:rFonts w:eastAsia="Times New Roman" w:cstheme="majorHAnsi"/>
          <w:b/>
          <w:bCs/>
          <w:sz w:val="26"/>
          <w:szCs w:val="26"/>
          <w:lang w:eastAsia="vi-VN"/>
        </w:rPr>
      </w:pPr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lastRenderedPageBreak/>
        <w:t xml:space="preserve">4.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Tầng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Controller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(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Presentation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Layer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)</w:t>
      </w:r>
    </w:p>
    <w:p w14:paraId="24AEEE1A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này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nhận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yêu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cầu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từ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phía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dùng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(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thường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qua HTTP),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xử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yêu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cầu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bằng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gọi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phương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thức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trong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Service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trả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lại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dưới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dạng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JSON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hoặc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XML theo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chuẩn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RESTful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65F12E64" w14:textId="6E1CE760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Controller</w:t>
      </w:r>
      <w:proofErr w:type="spellEnd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Layer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chịu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trách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nhiệm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về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luồng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từ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đến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phía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dùng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.</w:t>
      </w:r>
    </w:p>
    <w:p w14:paraId="65E53D97" w14:textId="07C4DDC3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Đây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trung gian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giữa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Controller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(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nhận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yêu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cầu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từ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dùng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)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Repository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(tương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với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cơ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sở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dữ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liệu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).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Mục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tiêu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của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Service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giúp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tổ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chức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mã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rõ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ràng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dễ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bảo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trì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hơn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bằng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đưa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logic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nghiệp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vụ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ra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khỏi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Controller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25EFF098" w14:textId="77777777" w:rsidR="005F1FBD" w:rsidRPr="005F1FBD" w:rsidRDefault="005F1FBD" w:rsidP="005F1FBD">
      <w:pPr>
        <w:pStyle w:val="Heading1"/>
        <w:rPr>
          <w:rFonts w:eastAsia="Times New Roman" w:cstheme="majorHAnsi"/>
          <w:b/>
          <w:bCs/>
          <w:sz w:val="26"/>
          <w:szCs w:val="26"/>
          <w:lang w:eastAsia="vi-VN"/>
        </w:rPr>
      </w:pPr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5.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Tầng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Exception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Handling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(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Exception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 xml:space="preserve"> </w:t>
      </w:r>
      <w:proofErr w:type="spellStart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Layer</w:t>
      </w:r>
      <w:proofErr w:type="spellEnd"/>
      <w:r w:rsidRPr="005F1FBD">
        <w:rPr>
          <w:rFonts w:eastAsia="Times New Roman" w:cstheme="majorHAnsi"/>
          <w:b/>
          <w:bCs/>
          <w:sz w:val="26"/>
          <w:szCs w:val="26"/>
          <w:highlight w:val="yellow"/>
          <w:lang w:eastAsia="vi-VN"/>
        </w:rPr>
        <w:t>)</w:t>
      </w:r>
    </w:p>
    <w:p w14:paraId="3C327860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này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không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phải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tầng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bắt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buộc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nhưng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rất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quan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trọng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xử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lỗi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xảy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ra trong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ứng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dụng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gửi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thông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báo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lỗi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một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cách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phù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hợp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cho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người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dùng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7740CCD8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Trong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Spring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Boot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bạn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thể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tạo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các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lớp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để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xử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lý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ngoại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lệ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và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trả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về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thông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báo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lỗi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có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cấu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trúc</w:t>
      </w:r>
      <w:proofErr w:type="spellEnd"/>
      <w:r w:rsidRPr="005F1FBD">
        <w:rPr>
          <w:rFonts w:asciiTheme="majorHAnsi" w:eastAsia="Times New Roman" w:hAnsiTheme="majorHAnsi" w:cstheme="majorHAnsi"/>
          <w:sz w:val="26"/>
          <w:szCs w:val="26"/>
          <w:lang w:eastAsia="vi-VN"/>
        </w:rPr>
        <w:t>.</w:t>
      </w:r>
    </w:p>
    <w:p w14:paraId="6A4972A9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6083DF68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1176BCFE" w14:textId="77777777" w:rsidR="005F1FBD" w:rsidRPr="005F1FBD" w:rsidRDefault="005F1FBD" w:rsidP="005F1FB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14:paraId="308AF0E5" w14:textId="77777777" w:rsidR="005F1FBD" w:rsidRPr="005F1FBD" w:rsidRDefault="005F1FBD" w:rsidP="005F1FBD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346ECB9" w14:textId="77777777" w:rsidR="005F1FBD" w:rsidRPr="005F1FBD" w:rsidRDefault="005F1FBD" w:rsidP="005F1FBD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120D3E2" w14:textId="336D5102" w:rsidR="005F1FBD" w:rsidRPr="005F1FBD" w:rsidRDefault="005F1FBD" w:rsidP="005F1FB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3C978C8" w14:textId="77777777" w:rsidR="005F1FBD" w:rsidRPr="005F1FBD" w:rsidRDefault="005F1FBD" w:rsidP="005F1FB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5F1FBD" w:rsidRPr="005F1F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5E5"/>
    <w:multiLevelType w:val="multilevel"/>
    <w:tmpl w:val="DA6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0AC5"/>
    <w:multiLevelType w:val="multilevel"/>
    <w:tmpl w:val="B5F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A6A0E"/>
    <w:multiLevelType w:val="multilevel"/>
    <w:tmpl w:val="C01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19F6"/>
    <w:multiLevelType w:val="multilevel"/>
    <w:tmpl w:val="2F6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86B2B"/>
    <w:multiLevelType w:val="multilevel"/>
    <w:tmpl w:val="5DB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51FAD"/>
    <w:multiLevelType w:val="multilevel"/>
    <w:tmpl w:val="D74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D"/>
    <w:rsid w:val="00110FB0"/>
    <w:rsid w:val="005F1FBD"/>
    <w:rsid w:val="00B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4CE6"/>
  <w15:chartTrackingRefBased/>
  <w15:docId w15:val="{95B4F134-6054-41C9-B6B4-C6DAF0C2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F1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FB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5F1F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F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110FB0"/>
  </w:style>
  <w:style w:type="character" w:customStyle="1" w:styleId="hljs-title">
    <w:name w:val="hljs-title"/>
    <w:basedOn w:val="DefaultParagraphFont"/>
    <w:rsid w:val="00110FB0"/>
  </w:style>
  <w:style w:type="character" w:customStyle="1" w:styleId="hljs-params">
    <w:name w:val="hljs-params"/>
    <w:basedOn w:val="DefaultParagraphFont"/>
    <w:rsid w:val="00110FB0"/>
  </w:style>
  <w:style w:type="character" w:customStyle="1" w:styleId="hljs-meta">
    <w:name w:val="hljs-meta"/>
    <w:basedOn w:val="DefaultParagraphFont"/>
    <w:rsid w:val="00110FB0"/>
  </w:style>
  <w:style w:type="character" w:customStyle="1" w:styleId="hljs-type">
    <w:name w:val="hljs-type"/>
    <w:basedOn w:val="DefaultParagraphFont"/>
    <w:rsid w:val="0011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942D-CC41-444A-9A67-ECDE1727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3</cp:revision>
  <dcterms:created xsi:type="dcterms:W3CDTF">2024-11-14T15:49:00Z</dcterms:created>
  <dcterms:modified xsi:type="dcterms:W3CDTF">2024-11-14T17:09:00Z</dcterms:modified>
</cp:coreProperties>
</file>