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4.png" ContentType="image/png"/>
  <Override PartName="/word/media/rId31.png" ContentType="image/png"/>
  <Override PartName="/word/media/rId37.png" ContentType="image/png"/>
  <Override PartName="/word/media/rId49.png" ContentType="image/png"/>
  <Override PartName="/word/media/rId40.png" ContentType="image/png"/>
  <Override PartName="/word/media/rId52.png" ContentType="image/png"/>
  <Override PartName="/word/media/rId43.png" ContentType="image/png"/>
  <Override PartName="/word/media/rId46.png" ContentType="image/png"/>
  <Override PartName="/word/media/rId63.png" ContentType="image/png"/>
  <Override PartName="/word/media/rId60.png" ContentType="image/png"/>
  <Override PartName="/word/media/rId66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EduRadar — Phân tích mạng Trường – Ngành trong tuyển sinh đại học Việt Nam 2024–2026</w:t>
      </w:r>
    </w:p>
    <w:p>
      <w:pPr>
        <w:pStyle w:val="Subtitle"/>
      </w:pPr>
      <w:r>
        <w:t xml:space="preserve">Báo cáo đồ án môn Phân tích mạng xã hội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Mục lục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Sinh viên thực hiện:</w:t>
      </w:r>
      <w:r>
        <w:t xml:space="preserve"> </w:t>
      </w:r>
      <w:r>
        <w:t xml:space="preserve">[Họ tên — MSSV] ·</w:t>
      </w:r>
      <w:r>
        <w:t xml:space="preserve"> </w:t>
      </w:r>
      <w:r>
        <w:rPr>
          <w:b/>
          <w:bCs/>
        </w:rPr>
        <w:t xml:space="preserve">Lớp:</w:t>
      </w:r>
      <w:r>
        <w:t xml:space="preserve"> </w:t>
      </w:r>
      <w:r>
        <w:t xml:space="preserve">[ ] ·</w:t>
      </w:r>
      <w:r>
        <w:t xml:space="preserve"> </w:t>
      </w:r>
      <w:r>
        <w:rPr>
          <w:b/>
          <w:bCs/>
        </w:rPr>
        <w:t xml:space="preserve">Giảng viên:</w:t>
      </w:r>
      <w:r>
        <w:t xml:space="preserve"> </w:t>
      </w:r>
      <w:r>
        <w:t xml:space="preserve">[ ] ·</w:t>
      </w:r>
      <w:r>
        <w:t xml:space="preserve"> </w:t>
      </w:r>
      <w:r>
        <w:rPr>
          <w:b/>
          <w:bCs/>
        </w:rPr>
        <w:t xml:space="preserve">Ngày nộp:</w:t>
      </w:r>
      <w:r>
        <w:t xml:space="preserve"> </w:t>
      </w:r>
      <w:r>
        <w:t xml:space="preserve">[ ]</w:t>
      </w:r>
    </w:p>
    <w:p>
      <w:pPr>
        <w:pStyle w:val="BodyText"/>
      </w:pPr>
      <w:r>
        <w:t xml:space="preserve">Mã nguồn: nhánh</w:t>
      </w:r>
      <w:r>
        <w:t xml:space="preserve"> </w:t>
      </w:r>
      <w:r>
        <w:rPr>
          <w:rStyle w:val="VerbatimChar"/>
        </w:rPr>
        <w:t xml:space="preserve">v2-simple</w:t>
      </w:r>
      <w:r>
        <w:t xml:space="preserve"> </w:t>
      </w:r>
      <w:r>
        <w:t xml:space="preserve">của repository</w:t>
      </w:r>
      <w:r>
        <w:t xml:space="preserve"> </w:t>
      </w:r>
      <w:r>
        <w:rPr>
          <w:rStyle w:val="VerbatimChar"/>
        </w:rPr>
        <w:t xml:space="preserve">tiennguyen2406/Tuyensinhdaihoc</w:t>
      </w:r>
      <w:r>
        <w:t xml:space="preserve">. Mọi số liệu trong</w:t>
      </w:r>
      <w:r>
        <w:t xml:space="preserve"> </w:t>
      </w:r>
      <w:r>
        <w:t xml:space="preserve">báo cáo được sinh lại được bằng các lệnh ở Phụ lục B.</w:t>
      </w:r>
    </w:p>
    <w:bookmarkStart w:id="9" w:name="giới-thiệu-chủ-đề-và-lý-do-chọ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1. Giới thiệu chủ đề và lý do chọn</w:t>
      </w:r>
    </w:p>
    <w:p>
      <w:pPr>
        <w:pStyle w:val="FirstParagraph"/>
      </w:pPr>
      <w:r>
        <w:t xml:space="preserve">Mỗi năm, thí sinh Việt Nam chọn nguyện vọng trong khoảng 300 trường đại học, gần 500 mã ngành và</w:t>
      </w:r>
      <w:r>
        <w:t xml:space="preserve"> </w:t>
      </w:r>
      <w:r>
        <w:t xml:space="preserve">khoảng 10 phương thức xét tuyển. Thông tin điểm chuẩn đã công khai, nhưng nằm rời rạc theo từng</w:t>
      </w:r>
      <w:r>
        <w:t xml:space="preserve"> </w:t>
      </w:r>
      <w:r>
        <w:t xml:space="preserve">trường, nên khó trả lời các câu hỏi mang tính</w:t>
      </w:r>
      <w:r>
        <w:t xml:space="preserve"> </w:t>
      </w:r>
      <w:r>
        <w:rPr>
          <w:i/>
          <w:iCs/>
        </w:rPr>
        <w:t xml:space="preserve">quan hệ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Trường nào có danh mục ngành giống trường nào? Hệ thống đại học chia thành những nhóm nào?</w:t>
      </w:r>
    </w:p>
    <w:p>
      <w:pPr>
        <w:pStyle w:val="Compact"/>
        <w:numPr>
          <w:ilvl w:val="0"/>
          <w:numId w:val="1001"/>
        </w:numPr>
      </w:pPr>
      <w:r>
        <w:t xml:space="preserve">Ngành nào thường đi cùng ngành nào? Thí sinh thích ngành A thì có thể cân nhắc ngành nào?</w:t>
      </w:r>
    </w:p>
    <w:p>
      <w:pPr>
        <w:pStyle w:val="Compact"/>
        <w:numPr>
          <w:ilvl w:val="0"/>
          <w:numId w:val="1001"/>
        </w:numPr>
      </w:pPr>
      <w:r>
        <w:t xml:space="preserve">Ở cùng một ngành, trường nào cạnh tranh trực tiếp với trường nào về điểm chuẩn, và trường nào</w:t>
      </w:r>
      <w:r>
        <w:t xml:space="preserve"> </w:t>
      </w:r>
      <w:r>
        <w:t xml:space="preserve">là</w:t>
      </w:r>
      <w:r>
        <w:t xml:space="preserve"> </w:t>
      </w:r>
      <w:r>
        <w:t xml:space="preserve">“đích đến”</w:t>
      </w:r>
      <w:r>
        <w:t xml:space="preserve"> </w:t>
      </w:r>
      <w:r>
        <w:t xml:space="preserve">của thí sinh điểm cao?</w:t>
      </w:r>
    </w:p>
    <w:p>
      <w:pPr>
        <w:pStyle w:val="FirstParagraph"/>
      </w:pPr>
      <w:r>
        <w:t xml:space="preserve">Đây là những câu hỏi tự nhiên của phân tích mạng: độ tương đồng, cộng đồng, trung tâm, cạnh tranh</w:t>
      </w:r>
      <w:r>
        <w:t xml:space="preserve"> </w:t>
      </w:r>
      <w:r>
        <w:t xml:space="preserve">có hướng và dự đoán liên kết. Đề tài được chọn vì ba lý do:</w:t>
      </w:r>
      <w:r>
        <w:t xml:space="preserve"> </w:t>
      </w:r>
      <w:r>
        <w:t xml:space="preserve">1. Dữ liệu thật, công khai, đủ lớn: 71.009 mức điểm chuẩn của 292 trường trong 3 năm.</w:t>
      </w:r>
      <w:r>
        <w:t xml:space="preserve"> </w:t>
      </w:r>
      <w:r>
        <w:t xml:space="preserve">2. Cấu trúc tự nhiên là</w:t>
      </w:r>
      <w:r>
        <w:t xml:space="preserve"> </w:t>
      </w:r>
      <w:r>
        <w:rPr>
          <w:b/>
          <w:bCs/>
        </w:rPr>
        <w:t xml:space="preserve">mạng hai phía Trường – Ngành</w:t>
      </w:r>
      <w:r>
        <w:t xml:space="preserve">, cho phép áp dụng đầy đủ các kỹ thuật</w:t>
      </w:r>
      <w:r>
        <w:t xml:space="preserve"> </w:t>
      </w:r>
      <w:r>
        <w:t xml:space="preserve">của môn học: phép chiếu, độ đo trung tâm, phát hiện cộng đồng, HITS, PageRank và dự đoán liên</w:t>
      </w:r>
      <w:r>
        <w:t xml:space="preserve"> </w:t>
      </w:r>
      <w:r>
        <w:t xml:space="preserve">kết.</w:t>
      </w:r>
      <w:r>
        <w:t xml:space="preserve"> </w:t>
      </w:r>
      <w:r>
        <w:t xml:space="preserve">3. Kết quả dùng được ngay qua một ứng dụng web tra cứu và tư vấn chọn ngành.</w:t>
      </w:r>
    </w:p>
    <w:p>
      <w:pPr>
        <w:pStyle w:val="BodyText"/>
      </w:pPr>
      <w:r>
        <w:t xml:space="preserve">Đồ án gồm 4 phần nối tiếp nhau: thu thập → làm sạch → phân tích mạng → web. Kiến trúc được giữ cố</w:t>
      </w:r>
      <w:r>
        <w:t xml:space="preserve"> </w:t>
      </w:r>
      <w:r>
        <w:t xml:space="preserve">định và đơn giản:</w:t>
      </w:r>
      <w:r>
        <w:t xml:space="preserve"> </w:t>
      </w:r>
      <w:r>
        <w:rPr>
          <w:rStyle w:val="VerbatimChar"/>
        </w:rPr>
        <w:t xml:space="preserve">crawler/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data/raw/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pipeline/</w:t>
      </w:r>
      <w:r>
        <w:t xml:space="preserve"> </w:t>
      </w:r>
      <w:r>
        <w:t xml:space="preserve">→ SQLite →</w:t>
      </w:r>
      <w:r>
        <w:t xml:space="preserve"> </w:t>
      </w:r>
      <w:r>
        <w:rPr>
          <w:rStyle w:val="VerbatimChar"/>
        </w:rPr>
        <w:t xml:space="preserve">sna/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webapp/</w:t>
      </w:r>
      <w:r>
        <w:t xml:space="preserve">.</w:t>
      </w:r>
    </w:p>
    <w:bookmarkEnd w:id="9"/>
    <w:bookmarkStart w:id="15" w:name="thu-thập-và-làm-sạch-dữ-liệu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2. Thu thập và làm sạch dữ liệu</w:t>
      </w:r>
    </w:p>
    <w:bookmarkStart w:id="10" w:name="nguồn-và-cách-thu-thập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2.1. Nguồn và cách thu thập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Mục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Nguồn</w:t>
            </w:r>
          </w:p>
        </w:tc>
        <w:tc>
          <w:tcPr/>
          <w:p>
            <w:pPr>
              <w:pStyle w:val="Compact"/>
            </w:pPr>
            <w:r>
              <w:t xml:space="preserve">diemthi.tuyensinh247.com, trang tổng hợp điểm chuẩn công khai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/api/school/search</w:t>
            </w:r>
            <w:r>
              <w:t xml:space="preserve"> </w:t>
            </w:r>
            <w:r>
              <w:t xml:space="preserve">(1 request: 587 trường, giữ 307 trường đại học) và</w:t>
            </w:r>
            <w:r>
              <w:t xml:space="preserve"> </w:t>
            </w:r>
            <w:r>
              <w:rPr>
                <w:rStyle w:val="VerbatimChar"/>
              </w:rPr>
              <w:t xml:space="preserve">GET /api/common/cutoff-score?school_id=…&amp;year=…</w:t>
            </w:r>
            <w:r>
              <w:t xml:space="preserve"> </w:t>
            </w:r>
            <w:r>
              <w:t xml:space="preserve">(JSON)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Phạm vi</w:t>
            </w:r>
          </w:p>
        </w:tc>
        <w:tc>
          <w:tcPr/>
          <w:p>
            <w:pPr>
              <w:pStyle w:val="Compact"/>
            </w:pPr>
            <w:r>
              <w:t xml:space="preserve">307 trường đại học × 3 năm (2024, 2025, 2026) =</w:t>
            </w:r>
            <w:r>
              <w:t xml:space="preserve"> </w:t>
            </w:r>
            <w:r>
              <w:rPr>
                <w:b/>
                <w:bCs/>
              </w:rPr>
              <w:t xml:space="preserve">921 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Thời gian</w:t>
            </w:r>
          </w:p>
        </w:tc>
        <w:tc>
          <w:tcPr/>
          <w:p>
            <w:pPr>
              <w:pStyle w:val="Compact"/>
            </w:pPr>
            <w:r>
              <w:t xml:space="preserve">1 đợt, 23/10/2026 13:51:00 → 14:20:33 (</w:t>
            </w:r>
            <w:r>
              <w:rPr>
                <w:b/>
                <w:bCs/>
              </w:rPr>
              <w:t xml:space="preserve">29 phút 33 giây</w:t>
            </w:r>
            <w:r>
              <w:t xml:space="preserve">); nghỉ 1,5 s + ngẫu nhiên 0–0,5 s, trung vị 2,0 s/request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Kết quả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76.726 dòng thô</w:t>
            </w:r>
            <w:r>
              <w:t xml:space="preserve">; 88 trang rỗng (28 / 29 / 31 theo năm);</w:t>
            </w:r>
            <w:r>
              <w:t xml:space="preserve"> </w:t>
            </w:r>
            <w:r>
              <w:rPr>
                <w:b/>
                <w:bCs/>
              </w:rPr>
              <w:t xml:space="preserve">0 lỗi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Lưu trữ</w:t>
            </w:r>
          </w:p>
        </w:tc>
        <w:tc>
          <w:tcPr/>
          <w:p>
            <w:pPr>
              <w:pStyle w:val="Compact"/>
            </w:pPr>
            <w:r>
              <w:t xml:space="preserve">JSON nguyên văn từng trường × năm, kèm thời điểm tải và</w:t>
            </w:r>
            <w:r>
              <w:t xml:space="preserve"> </w:t>
            </w:r>
            <w:r>
              <w:rPr>
                <w:rStyle w:val="VerbatimChar"/>
              </w:rPr>
              <w:t xml:space="preserve">source_url</w:t>
            </w:r>
            <w:r>
              <w:t xml:space="preserve">; nhật ký</w:t>
            </w:r>
            <w:r>
              <w:t xml:space="preserve"> </w:t>
            </w:r>
            <w:r>
              <w:rPr>
                <w:rStyle w:val="VerbatimChar"/>
              </w:rPr>
              <w:t xml:space="preserve">fetch_log.csv</w:t>
            </w:r>
          </w:p>
        </w:tc>
      </w:tr>
    </w:tbl>
    <w:p>
      <w:pPr>
        <w:pStyle w:val="BodyText"/>
      </w:pPr>
      <w:r>
        <w:t xml:space="preserve">15 trường không có dữ liệu ở cả 3 năm, nên bảng sạch còn 292 trường. Crawler chỉ dùng thư viện</w:t>
      </w:r>
      <w:r>
        <w:t xml:space="preserve"> </w:t>
      </w:r>
      <w:r>
        <w:t xml:space="preserve">chuẩn Python, bỏ qua file đã tải (chạy lại được khi bị ngắt), và thử lại tối đa 3 lần khi lỗi</w:t>
      </w:r>
      <w:r>
        <w:t xml:space="preserve"> </w:t>
      </w:r>
      <w:r>
        <w:t xml:space="preserve">mạng.</w:t>
      </w:r>
    </w:p>
    <w:bookmarkEnd w:id="10"/>
    <w:bookmarkStart w:id="11" w:name="các-bước-làm-sạch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2.2. Các bước làm sạch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320"/>
        <w:gridCol w:w="132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Bước</w:t>
            </w:r>
          </w:p>
        </w:tc>
        <w:tc>
          <w:tcPr/>
          <w:p>
            <w:pPr>
              <w:pStyle w:val="Compact"/>
            </w:pPr>
            <w:r>
              <w:t xml:space="preserve">Cách làm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Ảnh hưởng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Còn lại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Đọc dữ liệu thô</w:t>
            </w:r>
          </w:p>
        </w:tc>
        <w:tc>
          <w:tcPr/>
          <w:p>
            <w:pPr>
              <w:pStyle w:val="Compact"/>
            </w:pPr>
            <w:r>
              <w:t xml:space="preserve">gộp 921 file JSON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76.726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Điểm</w:t>
            </w:r>
          </w:p>
        </w:tc>
        <w:tc>
          <w:tcPr/>
          <w:p>
            <w:pPr>
              <w:pStyle w:val="Compact"/>
            </w:pPr>
            <w:r>
              <w:t xml:space="preserve">ép kiểu số; bỏ dòng không có điểm hoặc điểm ≤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76.657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Văn bản</w:t>
            </w:r>
          </w:p>
        </w:tc>
        <w:tc>
          <w:tcPr/>
          <w:p>
            <w:pPr>
              <w:pStyle w:val="Compact"/>
            </w:pPr>
            <w:r>
              <w:t xml:space="preserve">chuẩn Unicode NFC; bỏ ký tự lỗi (74 tên); bỏ tiền tố</w:t>
            </w:r>
            <w:r>
              <w:t xml:space="preserve"> </w:t>
            </w:r>
            <w:r>
              <w:t xml:space="preserve">“(1)…”</w:t>
            </w:r>
            <w:r>
              <w:t xml:space="preserve"> </w:t>
            </w:r>
            <w:r>
              <w:t xml:space="preserve">(273 tên); bỏ dấu cách trong mã (655 mã)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dòng bị bỏ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76.657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Phương thức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mark_type</w:t>
            </w:r>
            <w:r>
              <w:t xml:space="preserve"> </w:t>
            </w:r>
            <w:r>
              <w:t xml:space="preserve">→ 10 mã chuẩn (THPT, HOCBA, DGNL_HCM, DGNL_HN, DGTD, DGNL_SPT, KETHOP, CCQT, UTXT, KHAC);</w:t>
            </w:r>
            <w:r>
              <w:t xml:space="preserve"> </w:t>
            </w:r>
            <w:r>
              <w:rPr>
                <w:rStyle w:val="VerbatimChar"/>
              </w:rPr>
              <w:t xml:space="preserve">mark_type</w:t>
            </w:r>
            <w:r>
              <w:t xml:space="preserve"> </w:t>
            </w:r>
            <w:r>
              <w:t xml:space="preserve">13–17 chưa rõ nghĩa → KHAC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3.192 dòng xếp vào KHAC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76.657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Tổ hợp</w:t>
            </w:r>
          </w:p>
        </w:tc>
        <w:tc>
          <w:tcPr/>
          <w:p>
            <w:pPr>
              <w:pStyle w:val="Compact"/>
            </w:pPr>
            <w:r>
              <w:t xml:space="preserve">tách mã dạng</w:t>
            </w:r>
            <w:r>
              <w:t xml:space="preserve"> </w:t>
            </w:r>
            <w:r>
              <w:rPr>
                <w:rStyle w:val="VerbatimChar"/>
              </w:rPr>
              <w:t xml:space="preserve">[A-Z]\d{2}</w:t>
            </w:r>
            <w:r>
              <w:t xml:space="preserve"> </w:t>
            </w:r>
            <w:r>
              <w:t xml:space="preserve">từ cột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54.452 dòng thô có tổ hợp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76.657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Gộp điểm gốc + quy đổi</w:t>
            </w:r>
          </w:p>
        </w:tc>
        <w:tc>
          <w:tcPr/>
          <w:p>
            <w:pPr>
              <w:pStyle w:val="Compact"/>
            </w:pPr>
            <w:r>
              <w:t xml:space="preserve">nguồn trả 2 dòng khi có điểm quy đổi; gộp thành 1 dòng (</w:t>
            </w:r>
            <w:r>
              <w:rPr>
                <w:rStyle w:val="VerbatimChar"/>
              </w:rPr>
              <w:t xml:space="preserve">score_equiv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is_converted_score = 1</w:t>
            </w:r>
            <w:r>
              <w:t xml:space="preserve"> </w:t>
            </w:r>
            <w:r>
              <w:t xml:space="preserve">là điểm gốc, mọi giá trị khác coi là quy đổi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71.696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Thang điểm và cờ</w:t>
            </w:r>
          </w:p>
        </w:tc>
        <w:tc>
          <w:tcPr/>
          <w:p>
            <w:pPr>
              <w:pStyle w:val="Compact"/>
            </w:pPr>
            <w:r>
              <w:t xml:space="preserve">thang mặc định theo phương thức; nếu điểm vượt thang hoặc phương thức không có thang thì suy ra thang nhỏ nhất trong {30, 40, 100, 150, 1200, 1600} chứa được điểm. Cờ</w:t>
            </w:r>
            <w:r>
              <w:t xml:space="preserve"> </w:t>
            </w:r>
            <w:r>
              <w:rPr>
                <w:rStyle w:val="VerbatimChar"/>
              </w:rPr>
              <w:t xml:space="preserve">thang_khac_30</w:t>
            </w:r>
            <w:r>
              <w:t xml:space="preserve"> </w:t>
            </w:r>
            <w:r>
              <w:t xml:space="preserve">(1.113),</w:t>
            </w:r>
            <w:r>
              <w:t xml:space="preserve"> </w:t>
            </w:r>
            <w:r>
              <w:rPr>
                <w:rStyle w:val="VerbatimChar"/>
              </w:rPr>
              <w:t xml:space="preserve">diem_thap_bat_thuong</w:t>
            </w:r>
            <w:r>
              <w:t xml:space="preserve"> </w:t>
            </w:r>
            <w:r>
              <w:t xml:space="preserve">(3),</w:t>
            </w:r>
            <w:r>
              <w:t xml:space="preserve"> </w:t>
            </w:r>
            <w:r>
              <w:rPr>
                <w:rStyle w:val="VerbatimChar"/>
              </w:rPr>
              <w:t xml:space="preserve">outlier</w:t>
            </w:r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1.118 dòng có cờ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71.696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Trùng lặp</w:t>
            </w:r>
          </w:p>
        </w:tc>
        <w:tc>
          <w:tcPr/>
          <w:p>
            <w:pPr>
              <w:pStyle w:val="Compact"/>
            </w:pPr>
            <w:r>
              <w:t xml:space="preserve">bỏ trùng hoàn toàn; trùng khoá nhưng khác điểm thì giữ cả hai (631 dòng, ghi ra</w:t>
            </w:r>
            <w:r>
              <w:t xml:space="preserve"> </w:t>
            </w:r>
            <w:r>
              <w:rPr>
                <w:rStyle w:val="VerbatimChar"/>
              </w:rPr>
              <w:t xml:space="preserve">conflicts.csv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71.009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Loại chương trình</w:t>
            </w:r>
          </w:p>
        </w:tc>
        <w:tc>
          <w:tcPr/>
          <w:p>
            <w:pPr>
              <w:pStyle w:val="Compact"/>
            </w:pPr>
            <w:r>
              <w:t xml:space="preserve">nhận diện từ tên và mã: CHUAN 62.616, TIENG_ANH 3.111, LIEN_KET 1.510, TIEN_TIEN 1.290, CLC 1.287, PHAN_HIEU 1.079, TAI_NANG 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71.009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Mã ngành chuẩn</w:t>
            </w:r>
          </w:p>
        </w:tc>
        <w:tc>
          <w:tcPr/>
          <w:p>
            <w:pPr>
              <w:pStyle w:val="Compact"/>
            </w:pPr>
            <w:r>
              <w:t xml:space="preserve">xem mục 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69.274 dòng có mã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71.009</w:t>
            </w:r>
          </w:p>
        </w:tc>
      </w:tr>
    </w:tbl>
    <w:p>
      <w:pPr>
        <w:pStyle w:val="BodyText"/>
      </w:pPr>
      <w:r>
        <w:t xml:space="preserve">Kết quả:</w:t>
      </w:r>
      <w:r>
        <w:t xml:space="preserve"> </w:t>
      </w:r>
      <w:r>
        <w:rPr>
          <w:b/>
          <w:bCs/>
        </w:rPr>
        <w:t xml:space="preserve">71.009 dòng sạch</w:t>
      </w:r>
      <w:r>
        <w:t xml:space="preserve"> </w:t>
      </w:r>
      <w:r>
        <w:t xml:space="preserve">(2024: 18.590; 2025: 24.232; 2026: 28.187), 292 trường, 472 mã</w:t>
      </w:r>
      <w:r>
        <w:t xml:space="preserve"> </w:t>
      </w:r>
      <w:r>
        <w:t xml:space="preserve">ngành, 337 tổ hợp, 4.940 dòng có điểm quy đổi. Dữ liệu được lưu thành CSV và SQLite</w:t>
      </w:r>
      <w:r>
        <w:t xml:space="preserve"> </w:t>
      </w:r>
      <w:r>
        <w:t xml:space="preserve">(</w:t>
      </w:r>
      <w:r>
        <w:rPr>
          <w:rStyle w:val="VerbatimChar"/>
        </w:rPr>
        <w:t xml:space="preserve">admissions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majors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admission_combos</w:t>
      </w:r>
      <w:r>
        <w:t xml:space="preserve">).</w:t>
      </w:r>
    </w:p>
    <w:p>
      <w:pPr>
        <w:pStyle w:val="BodyText"/>
      </w:pPr>
      <w:r>
        <w:t xml:space="preserve">Trong khi viết báo cáo, nhóm phát hiện 3 dòng (SP2, 2026) có</w:t>
      </w:r>
      <w:r>
        <w:t xml:space="preserve"> </w:t>
      </w:r>
      <w:r>
        <w:rPr>
          <w:rStyle w:val="VerbatimChar"/>
        </w:rPr>
        <w:t xml:space="preserve">is_converted_score = 26</w:t>
      </w:r>
      <w:r>
        <w:t xml:space="preserve"> </w:t>
      </w:r>
      <w:r>
        <w:t xml:space="preserve">bị bỏ âm</w:t>
      </w:r>
      <w:r>
        <w:t xml:space="preserve"> </w:t>
      </w:r>
      <w:r>
        <w:t xml:space="preserve">thầm ở bước 6. Lỗi đã được sửa, và giờ các bước cộng trừ khớp: 76.726 − 69 − 4.961 − 687 = 71.009.</w:t>
      </w:r>
    </w:p>
    <w:p>
      <w:pPr>
        <w:pStyle w:val="BodyText"/>
      </w:pPr>
      <w:r>
        <w:t xml:space="preserve">Số dòng theo năm × phương thức: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Phương thức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THPT — điểm thi THPT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HOCBA — học bạ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DGNL_HCM — ĐGNL ĐHQG-HCM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DGNL_HN — ĐGNL ĐHQG-HN (HSA)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DGTD — Đánh giá tư duy (TSA)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DGNL_SPT — ĐGNL ĐHSP HN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KETHOP — xét tuyển kết hợp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CCQT — chứng chỉ quốc tế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UTXT — ưu tiên / xét thẳng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KHAC — khác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1.652</w:t>
            </w:r>
          </w:p>
        </w:tc>
      </w:tr>
    </w:tbl>
    <w:bookmarkEnd w:id="11"/>
    <w:bookmarkStart w:id="12" w:name="định-nghĩa-một-record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2.3. Định nghĩa một record</w:t>
      </w:r>
    </w:p>
    <w:p>
      <w:pPr>
        <w:pStyle w:val="FirstParagraph"/>
      </w:pPr>
      <w:r>
        <w:t xml:space="preserve">Một dòng của bảng</w:t>
      </w:r>
      <w:r>
        <w:t xml:space="preserve"> </w:t>
      </w:r>
      <w:r>
        <w:rPr>
          <w:rStyle w:val="VerbatimChar"/>
        </w:rPr>
        <w:t xml:space="preserve">admissions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một mức điểm chuẩn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một chương trình đào tạo</w:t>
      </w:r>
      <w:r>
        <w:t xml:space="preserve"> </w:t>
      </w:r>
      <w:r>
        <w:t xml:space="preserve">tại</w:t>
      </w:r>
      <w:r>
        <w:t xml:space="preserve"> </w:t>
      </w:r>
      <w:r>
        <w:rPr>
          <w:b/>
          <w:bCs/>
        </w:rPr>
        <w:t xml:space="preserve">một trường</w:t>
      </w:r>
      <w:r>
        <w:t xml:space="preserve">, trong</w:t>
      </w:r>
      <w:r>
        <w:t xml:space="preserve"> </w:t>
      </w:r>
      <w:r>
        <w:rPr>
          <w:b/>
          <w:bCs/>
        </w:rPr>
        <w:t xml:space="preserve">một năm</w:t>
      </w:r>
      <w:r>
        <w:t xml:space="preserve">, theo</w:t>
      </w:r>
      <w:r>
        <w:t xml:space="preserve"> </w:t>
      </w:r>
      <w:r>
        <w:rPr>
          <w:b/>
          <w:bCs/>
        </w:rPr>
        <w:t xml:space="preserve">một phương thức xét tuyển</w:t>
      </w:r>
      <w:r>
        <w:t xml:space="preserve">, với</w:t>
      </w:r>
      <w:r>
        <w:t xml:space="preserve"> </w:t>
      </w:r>
      <w:r>
        <w:rPr>
          <w:b/>
          <w:bCs/>
        </w:rPr>
        <w:t xml:space="preserve">một nhóm tổ hợp</w:t>
      </w:r>
      <w:r>
        <w:t xml:space="preserve"> </w:t>
      </w:r>
      <w:r>
        <w:t xml:space="preserve">như</w:t>
      </w:r>
      <w:r>
        <w:t xml:space="preserve"> </w:t>
      </w:r>
      <w:r>
        <w:t xml:space="preserve">nguồn công bố. Khoá xác định một record là</w:t>
      </w:r>
      <w:r>
        <w:t xml:space="preserve"> </w:t>
      </w:r>
      <w:r>
        <w:rPr>
          <w:rStyle w:val="VerbatimChar"/>
        </w:rPr>
        <w:t xml:space="preserve">(uni_code, year, method, sub_method, program_code, program_name, combos, note)</w:t>
      </w:r>
      <w:r>
        <w:t xml:space="preserve">.</w:t>
      </w:r>
    </w:p>
    <w:p>
      <w:pPr>
        <w:pStyle w:val="BodyText"/>
      </w:pPr>
      <w:r>
        <w:t xml:space="preserve">Mỗi dòng mang điểm (</w:t>
      </w:r>
      <w:r>
        <w:rPr>
          <w:rStyle w:val="VerbatimChar"/>
        </w:rPr>
        <w:t xml:space="preserve">score</w:t>
      </w:r>
      <w:r>
        <w:t xml:space="preserve">), thang điểm (</w:t>
      </w:r>
      <w:r>
        <w:rPr>
          <w:rStyle w:val="VerbatimChar"/>
        </w:rPr>
        <w:t xml:space="preserve">scale_max</w:t>
      </w:r>
      <w:r>
        <w:t xml:space="preserve">), điểm quy đổi (</w:t>
      </w:r>
      <w:r>
        <w:rPr>
          <w:rStyle w:val="VerbatimChar"/>
        </w:rPr>
        <w:t xml:space="preserve">score_equiv</w:t>
      </w:r>
      <w:r>
        <w:t xml:space="preserve">), mã ngành</w:t>
      </w:r>
      <w:r>
        <w:t xml:space="preserve"> </w:t>
      </w:r>
      <w:r>
        <w:t xml:space="preserve">chuẩn 7 chữ số (</w:t>
      </w:r>
      <w:r>
        <w:rPr>
          <w:rStyle w:val="VerbatimChar"/>
        </w:rPr>
        <w:t xml:space="preserve">major_code</w:t>
      </w:r>
      <w:r>
        <w:t xml:space="preserve">), loại chương trình, cờ chất lượng, cách gán mã (</w:t>
      </w:r>
      <w:r>
        <w:rPr>
          <w:rStyle w:val="VerbatimChar"/>
        </w:rPr>
        <w:t xml:space="preserve">match_how</w:t>
      </w:r>
      <w:r>
        <w:t xml:space="preserve">) và</w:t>
      </w:r>
      <w:r>
        <w:t xml:space="preserve"> </w:t>
      </w:r>
      <w:r>
        <w:rPr>
          <w:rStyle w:val="VerbatimChar"/>
        </w:rPr>
        <w:t xml:space="preserve">source_url</w:t>
      </w:r>
      <w:r>
        <w:t xml:space="preserve">.</w:t>
      </w:r>
    </w:p>
    <w:bookmarkEnd w:id="12"/>
    <w:bookmarkStart w:id="13" w:name="chuẩn-hoá-mã-ngành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2.4. Chuẩn hoá mã ngành</w:t>
      </w:r>
    </w:p>
    <w:p>
      <w:pPr>
        <w:pStyle w:val="FirstParagraph"/>
      </w:pPr>
      <w:r>
        <w:t xml:space="preserve">Mạng G1–G3 lấy</w:t>
      </w:r>
      <w:r>
        <w:t xml:space="preserve"> </w:t>
      </w:r>
      <w:r>
        <w:rPr>
          <w:i/>
          <w:iCs/>
        </w:rPr>
        <w:t xml:space="preserve">ngành</w:t>
      </w:r>
      <w:r>
        <w:t xml:space="preserve"> </w:t>
      </w:r>
      <w:r>
        <w:t xml:space="preserve">làm đỉnh, nên mỗi chương trình (VD</w:t>
      </w:r>
      <w:r>
        <w:t xml:space="preserve"> </w:t>
      </w:r>
      <w:r>
        <w:t xml:space="preserve">“Kế toán (song bằng 3+1) – liên kết</w:t>
      </w:r>
      <w:r>
        <w:t xml:space="preserve"> </w:t>
      </w:r>
      <w:r>
        <w:t xml:space="preserve">ĐH West of England”</w:t>
      </w:r>
      <w:r>
        <w:t xml:space="preserve">) phải được quy về một mã ngành chuẩn 7 chữ số. Danh mục ngành được dựng từ</w:t>
      </w:r>
      <w:r>
        <w:t xml:space="preserve"> </w:t>
      </w:r>
      <w:r>
        <w:t xml:space="preserve">chính dữ liệu: mỗi mã 7 chữ số được gắn với tên phổ biến nhất của nó. Mỗi dòng thử các cách sau</w:t>
      </w:r>
      <w:r>
        <w:t xml:space="preserve"> </w:t>
      </w:r>
      <w:r>
        <w:t xml:space="preserve">theo thứ tự, dừng ở cách đầu tiên khớp: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131"/>
        <w:gridCol w:w="1131"/>
        <w:gridCol w:w="1508"/>
        <w:gridCol w:w="1508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Cách</w:t>
            </w:r>
          </w:p>
        </w:tc>
        <w:tc>
          <w:tcPr/>
          <w:p>
            <w:pPr>
              <w:pStyle w:val="Compact"/>
            </w:pPr>
            <w:r>
              <w:t xml:space="preserve">Quy tắc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Số dòng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Tỉ lệ</w:t>
            </w:r>
          </w:p>
        </w:tc>
        <w:tc>
          <w:tcPr/>
          <w:p>
            <w:pPr>
              <w:pStyle w:val="Compact"/>
            </w:pPr>
            <w:r>
              <w:t xml:space="preserve">Ví dụ thật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ma_7_so</w:t>
            </w:r>
          </w:p>
        </w:tc>
        <w:tc>
          <w:tcPr/>
          <w:p>
            <w:pPr>
              <w:pStyle w:val="Compact"/>
            </w:pPr>
            <w:r>
              <w:t xml:space="preserve">mã chương trình bắt đầu bằng 7 chữ số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56.417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79,45%</w:t>
            </w:r>
          </w:p>
        </w:tc>
        <w:tc>
          <w:tcPr/>
          <w:p>
            <w:pPr>
              <w:pStyle w:val="Compact"/>
            </w:pPr>
            <w:r>
              <w:t xml:space="preserve">DVL</w:t>
            </w:r>
            <w:r>
              <w:t xml:space="preserve"> </w:t>
            </w:r>
            <w:r>
              <w:rPr>
                <w:rStyle w:val="VerbatimChar"/>
              </w:rPr>
              <w:t xml:space="preserve">7210404</w:t>
            </w:r>
            <w:r>
              <w:t xml:space="preserve"> </w:t>
            </w:r>
            <w:r>
              <w:t xml:space="preserve">Thiết kế thời trang → 7210404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thu_cong</w:t>
            </w:r>
          </w:p>
        </w:tc>
        <w:tc>
          <w:tcPr/>
          <w:p>
            <w:pPr>
              <w:pStyle w:val="Compact"/>
            </w:pPr>
            <w:r>
              <w:t xml:space="preserve">có trong</w:t>
            </w:r>
            <w:r>
              <w:t xml:space="preserve"> </w:t>
            </w:r>
            <w:r>
              <w:rPr>
                <w:rStyle w:val="VerbatimChar"/>
              </w:rPr>
              <w:t xml:space="preserve">data/manual/major_map.csv</w:t>
            </w:r>
            <w:r>
              <w:t xml:space="preserve"> </w:t>
            </w:r>
            <w:r>
              <w:t xml:space="preserve">(201 tên đã duyệt tay; 9 tên đánh dấu bỏ map, 55 dòng)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2,89%</w:t>
            </w:r>
          </w:p>
        </w:tc>
        <w:tc>
          <w:tcPr/>
          <w:p>
            <w:pPr>
              <w:pStyle w:val="Compact"/>
            </w:pPr>
            <w:r>
              <w:t xml:space="preserve">HHA</w:t>
            </w:r>
            <w:r>
              <w:t xml:space="preserve"> </w:t>
            </w:r>
            <w:r>
              <w:rPr>
                <w:rStyle w:val="VerbatimChar"/>
              </w:rPr>
              <w:t xml:space="preserve">D110</w:t>
            </w:r>
            <w:r>
              <w:t xml:space="preserve"> </w:t>
            </w:r>
            <w:r>
              <w:t xml:space="preserve">Xây dựng công trình thủy → 7580202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ten_khop</w:t>
            </w:r>
          </w:p>
        </w:tc>
        <w:tc>
          <w:tcPr/>
          <w:p>
            <w:pPr>
              <w:pStyle w:val="Compact"/>
            </w:pPr>
            <w:r>
              <w:t xml:space="preserve">tên đã chuẩn hoá trùng khớp; nếu một tên ứng với nhiều mã thì chọn mã phổ biến nhất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13,27%</w:t>
            </w:r>
          </w:p>
        </w:tc>
        <w:tc>
          <w:tcPr/>
          <w:p>
            <w:pPr>
              <w:pStyle w:val="Compact"/>
            </w:pPr>
            <w:r>
              <w:t xml:space="preserve">GSA</w:t>
            </w:r>
            <w:r>
              <w:t xml:space="preserve"> </w:t>
            </w:r>
            <w:r>
              <w:t xml:space="preserve">“Logistics và Quản lý chuỗi cung ứng (CLC…)”</w:t>
            </w:r>
            <w:r>
              <w:t xml:space="preserve"> </w:t>
            </w:r>
            <w:r>
              <w:t xml:space="preserve">→ 7510605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dau_ten_chuan</w:t>
            </w:r>
          </w:p>
        </w:tc>
        <w:tc>
          <w:tcPr/>
          <w:p>
            <w:pPr>
              <w:pStyle w:val="Compact"/>
            </w:pPr>
            <w:r>
              <w:t xml:space="preserve">tên bắt đầu bằng tên ngành chuẩn dài ≥ 2 từ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1,66%</w:t>
            </w:r>
          </w:p>
        </w:tc>
        <w:tc>
          <w:tcPr/>
          <w:p>
            <w:pPr>
              <w:pStyle w:val="Compact"/>
            </w:pPr>
            <w:r>
              <w:t xml:space="preserve">KHA</w:t>
            </w:r>
            <w:r>
              <w:t xml:space="preserve"> </w:t>
            </w:r>
            <w:r>
              <w:t xml:space="preserve">“Thống kê và Trí tuệ kinh doanh”</w:t>
            </w:r>
            <w:r>
              <w:t xml:space="preserve"> </w:t>
            </w:r>
            <w:r>
              <w:t xml:space="preserve">→ 7460201 Thống kê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ten_gan_dung</w:t>
            </w:r>
          </w:p>
        </w:tc>
        <w:tc>
          <w:tcPr/>
          <w:p>
            <w:pPr>
              <w:pStyle w:val="Compact"/>
            </w:pPr>
            <w:r>
              <w:t xml:space="preserve">độ giống chuỗi ≥ 0,9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0,12%</w:t>
            </w:r>
          </w:p>
        </w:tc>
        <w:tc>
          <w:tcPr/>
          <w:p>
            <w:pPr>
              <w:pStyle w:val="Compact"/>
            </w:pPr>
            <w:r>
              <w:t xml:space="preserve">HHA</w:t>
            </w:r>
            <w:r>
              <w:t xml:space="preserve"> </w:t>
            </w:r>
            <w:r>
              <w:t xml:space="preserve">“Logistics &amp; chuỗi cung ứng”</w:t>
            </w:r>
            <w:r>
              <w:t xml:space="preserve"> </w:t>
            </w:r>
            <w:r>
              <w:t xml:space="preserve">→ 7510605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chua_ten_chuan</w:t>
            </w:r>
          </w:p>
        </w:tc>
        <w:tc>
          <w:tcPr/>
          <w:p>
            <w:pPr>
              <w:pStyle w:val="Compact"/>
            </w:pPr>
            <w:r>
              <w:t xml:space="preserve">tên chứa cụm tên chuẩn chiếm ≥ 60% số từ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0,16%</w:t>
            </w:r>
          </w:p>
        </w:tc>
        <w:tc>
          <w:tcPr/>
          <w:p>
            <w:pPr>
              <w:pStyle w:val="Compact"/>
            </w:pPr>
            <w:r>
              <w:t xml:space="preserve">BKA</w:t>
            </w:r>
            <w:r>
              <w:t xml:space="preserve"> </w:t>
            </w:r>
            <w:r>
              <w:t xml:space="preserve">“CNTT: Khoa học Máy tính”</w:t>
            </w:r>
            <w:r>
              <w:t xml:space="preserve"> </w:t>
            </w:r>
            <w:r>
              <w:t xml:space="preserve">→ 7480101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chưa map</w:t>
            </w:r>
          </w:p>
        </w:tc>
        <w:tc>
          <w:tcPr/>
          <w:p>
            <w:pPr>
              <w:pStyle w:val="Compact"/>
            </w:pPr>
            <w:r>
              <w:t xml:space="preserve">không khớp cách nào (175 tên, tính cả 55 dòng bỏ map)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2,44%</w:t>
            </w:r>
          </w:p>
        </w:tc>
        <w:tc>
          <w:tcPr/>
          <w:p>
            <w:pPr>
              <w:pStyle w:val="Compact"/>
            </w:pPr>
            <w:r>
              <w:t xml:space="preserve">BKA</w:t>
            </w:r>
            <w:r>
              <w:t xml:space="preserve"> </w:t>
            </w:r>
            <w:r>
              <w:t xml:space="preserve">“Kỹ thuật sinh học (CT tiên tiến)”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 mã ngành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69.274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97,56%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kiểm-tra-độ-chính-xác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2.5. Kiểm tra độ chính xác</w:t>
      </w:r>
    </w:p>
    <w:p>
      <w:pPr>
        <w:pStyle w:val="FirstParagraph"/>
      </w:pPr>
      <w:r>
        <w:t xml:space="preserve">Lấy ngẫu nhiên 20 dòng (seed 42, 2 dòng cho mỗi phương thức trong 10 phương thức, đủ 3 năm) và</w:t>
      </w:r>
      <w:r>
        <w:t xml:space="preserve"> </w:t>
      </w:r>
      <w:r>
        <w:t xml:space="preserve">đối chiếu tay với trang nguồn về trường, năm, phương thức, chương trình và điểm. Danh sách 20 dòng</w:t>
      </w:r>
      <w:r>
        <w:t xml:space="preserve"> </w:t>
      </w:r>
      <w:r>
        <w:t xml:space="preserve">ở Phụ lục C.</w:t>
      </w:r>
    </w:p>
    <w:p>
      <w:pPr>
        <w:pStyle w:val="BodyText"/>
      </w:pPr>
      <w:r>
        <w:t xml:space="preserve">**Kết quả: __/20 dòng đúng.**</w:t>
      </w:r>
    </w:p>
    <w:p>
      <w:pPr>
        <w:pStyle w:val="BodyText"/>
      </w:pPr>
      <w:r>
        <w:t xml:space="preserve">Phép kiểm tra này đo khâu thu thập và chuẩn hoá điểm. Việc gán mã ngành bằng các cách 3–6 (15,2%</w:t>
      </w:r>
      <w:r>
        <w:t xml:space="preserve"> </w:t>
      </w:r>
      <w:r>
        <w:t xml:space="preserve">số dòng) chưa được đo riêng.</w:t>
      </w:r>
    </w:p>
    <w:bookmarkEnd w:id="14"/>
    <w:bookmarkEnd w:id="15"/>
    <w:bookmarkStart w:id="22" w:name="mô-hình-mạng-và-các-độ-đo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3. Mô hình mạng và các độ đo</w:t>
      </w:r>
    </w:p>
    <w:p>
      <w:pPr>
        <w:pStyle w:val="FirstParagraph"/>
      </w:pPr>
      <w:r>
        <w:t xml:space="preserve">Mạng chỉ dùng các dòng đã có mã ngành: 18.280 dòng (2024), 23.654 (2025), 27.340 (2026). Toàn bộ</w:t>
      </w:r>
      <w:r>
        <w:t xml:space="preserve"> </w:t>
      </w:r>
      <w:r>
        <w:t xml:space="preserve">được sinh bởi</w:t>
      </w:r>
      <w:r>
        <w:t xml:space="preserve"> </w:t>
      </w:r>
      <w:r>
        <w:rPr>
          <w:rStyle w:val="VerbatimChar"/>
        </w:rPr>
        <w:t xml:space="preserve">python -m sna.build</w:t>
      </w:r>
      <w:r>
        <w:t xml:space="preserve"> </w:t>
      </w:r>
      <w:r>
        <w:t xml:space="preserve">(NetworkX 3.7).</w:t>
      </w:r>
    </w:p>
    <w:bookmarkStart w:id="16" w:name="bốn-mạng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3.1. Bốn mạng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Mạng</w:t>
            </w:r>
          </w:p>
        </w:tc>
        <w:tc>
          <w:tcPr/>
          <w:p>
            <w:pPr>
              <w:pStyle w:val="Compact"/>
            </w:pPr>
            <w:r>
              <w:t xml:space="preserve">Đỉnh</w:t>
            </w:r>
          </w:p>
        </w:tc>
        <w:tc>
          <w:tcPr/>
          <w:p>
            <w:pPr>
              <w:pStyle w:val="Compact"/>
            </w:pPr>
            <w:r>
              <w:t xml:space="preserve">Cạnh</w:t>
            </w:r>
          </w:p>
        </w:tc>
        <w:tc>
          <w:tcPr/>
          <w:p>
            <w:pPr>
              <w:pStyle w:val="Compact"/>
            </w:pPr>
            <w:r>
              <w:t xml:space="preserve">Trọng số</w:t>
            </w:r>
          </w:p>
        </w:tc>
        <w:tc>
          <w:tcPr/>
          <w:p>
            <w:pPr>
              <w:pStyle w:val="Compact"/>
            </w:pPr>
            <w:r>
              <w:t xml:space="preserve">Câu hỏi trả lời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G1</w:t>
            </w:r>
            <w:r>
              <w:t xml:space="preserve"> </w:t>
            </w:r>
            <w:r>
              <w:t xml:space="preserve">Trường – Ngành (hai phía)</w:t>
            </w:r>
          </w:p>
        </w:tc>
        <w:tc>
          <w:tcPr/>
          <w:p>
            <w:pPr>
              <w:pStyle w:val="Compact"/>
            </w:pPr>
            <w:r>
              <w:t xml:space="preserve">trường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ngành</w:t>
            </w:r>
            <w:r>
              <w:t xml:space="preserve"> </w:t>
            </w:r>
            <m:oMath>
              <m:r>
                <m:t>M</m:t>
              </m:r>
            </m:oMath>
          </w:p>
        </w:tc>
        <w:tc>
          <w:tcPr/>
          <w:p>
            <w:pPr>
              <w:pStyle w:val="Compact"/>
            </w:pPr>
            <w:r>
              <w:t xml:space="preserve">trường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có tuyển ngành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trong năm</w:t>
            </w:r>
          </w:p>
        </w:tc>
        <w:tc>
          <w:tcPr/>
          <w:p>
            <w:pPr>
              <w:pStyle w:val="Compact"/>
            </w:pPr>
            <w:r>
              <w:t xml:space="preserve">số dòng điểm chuẩn</w:t>
            </w:r>
          </w:p>
        </w:tc>
        <w:tc>
          <w:tcPr/>
          <w:p>
            <w:pPr>
              <w:pStyle w:val="Compact"/>
            </w:pPr>
            <w:r>
              <w:t xml:space="preserve">Ngành nào phổ biến, trường nào đa ngành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G2</w:t>
            </w:r>
            <w:r>
              <w:t xml:space="preserve"> </w:t>
            </w:r>
            <w:r>
              <w:t xml:space="preserve">Trường – Trường</w:t>
            </w:r>
          </w:p>
        </w:tc>
        <w:tc>
          <w:tcPr/>
          <w:p>
            <w:pPr>
              <w:pStyle w:val="Compact"/>
            </w:pPr>
            <w:r>
              <w:t xml:space="preserve">trường</w:t>
            </w:r>
          </w:p>
        </w:tc>
        <w:tc>
          <w:tcPr/>
          <w:p>
            <w:pPr>
              <w:pStyle w:val="Compact"/>
            </w:pPr>
            <w:r>
              <w:t xml:space="preserve">hai trường có tập ngành giống nhau,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</w:p>
        </w:tc>
        <w:tc>
          <w:tcPr/>
          <w:p>
            <w:pPr>
              <w:pStyle w:val="Compact"/>
            </w:pPr>
            <w:r>
              <w:t xml:space="preserve">hệ số Jaccard</w:t>
            </w:r>
            <w:r>
              <w:t xml:space="preserve"> </w:t>
            </w:r>
            <m:oMath>
              <m:r>
                <m:t>J</m:t>
              </m:r>
            </m:oMath>
          </w:p>
        </w:tc>
        <w:tc>
          <w:tcPr/>
          <w:p>
            <w:pPr>
              <w:pStyle w:val="Compact"/>
            </w:pPr>
            <w:r>
              <w:t xml:space="preserve">Nhóm trường cùng</w:t>
            </w:r>
            <w:r>
              <w:t xml:space="preserve"> </w:t>
            </w:r>
            <w:r>
              <w:t xml:space="preserve">“kiểu đào tạo”</w:t>
            </w:r>
            <w:r>
              <w:t xml:space="preserve">, trường cầu nối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G3</w:t>
            </w:r>
            <w:r>
              <w:t xml:space="preserve"> </w:t>
            </w:r>
            <w:r>
              <w:t xml:space="preserve">Ngành – Ngành</w:t>
            </w:r>
          </w:p>
        </w:tc>
        <w:tc>
          <w:tcPr/>
          <w:p>
            <w:pPr>
              <w:pStyle w:val="Compact"/>
            </w:pPr>
            <w:r>
              <w:t xml:space="preserve">ngành</w:t>
            </w:r>
          </w:p>
        </w:tc>
        <w:tc>
          <w:tcPr/>
          <w:p>
            <w:pPr>
              <w:pStyle w:val="Compact"/>
            </w:pPr>
            <w:r>
              <w:t xml:space="preserve">hai ngành thường được cùng các trường mở,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</w:p>
        </w:tc>
        <w:tc>
          <w:tcPr/>
          <w:p>
            <w:pPr>
              <w:pStyle w:val="Compact"/>
            </w:pPr>
            <w:r>
              <w:t xml:space="preserve">hệ số Jaccard</w:t>
            </w:r>
            <w:r>
              <w:t xml:space="preserve"> </w:t>
            </w:r>
            <m:oMath>
              <m:r>
                <m:t>J</m:t>
              </m:r>
            </m:oMath>
          </w:p>
        </w:tc>
        <w:tc>
          <w:tcPr/>
          <w:p>
            <w:pPr>
              <w:pStyle w:val="Compact"/>
            </w:pPr>
            <w:r>
              <w:t xml:space="preserve">Cụm ngành, ngành tương tự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G4</w:t>
            </w:r>
            <w:r>
              <w:t xml:space="preserve"> </w:t>
            </w:r>
            <w:r>
              <w:t xml:space="preserve">Cạnh tranh (có hướng)</w:t>
            </w:r>
          </w:p>
        </w:tc>
        <w:tc>
          <w:tcPr/>
          <w:p>
            <w:pPr>
              <w:pStyle w:val="Compact"/>
            </w:pPr>
            <w:r>
              <w:t xml:space="preserve">trường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 </w:t>
            </w:r>
            <w:r>
              <w:t xml:space="preserve">nếu cùng ngành và điểm THPT của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cao hơn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trong khoảng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số ngành có quan hệ đó</w:t>
            </w:r>
          </w:p>
        </w:tc>
        <w:tc>
          <w:tcPr/>
          <w:p>
            <w:pPr>
              <w:pStyle w:val="Compact"/>
            </w:pPr>
            <w:r>
              <w:t xml:space="preserve">Trường nào</w:t>
            </w:r>
            <w:r>
              <w:t xml:space="preserve"> </w:t>
            </w:r>
            <w:r>
              <w:t xml:space="preserve">“nhắm lên”</w:t>
            </w:r>
            <w:r>
              <w:t xml:space="preserve"> </w:t>
            </w:r>
            <w:r>
              <w:t xml:space="preserve">trường nào</w:t>
            </w:r>
          </w:p>
        </w:tc>
      </w:tr>
    </w:tbl>
    <w:p>
      <w:pPr>
        <w:pStyle w:val="BodyText"/>
      </w:pPr>
      <w:r>
        <w:t xml:space="preserve">G2 và G3 là hai</w:t>
      </w:r>
      <w:r>
        <w:t xml:space="preserve"> </w:t>
      </w:r>
      <w:r>
        <w:rPr>
          <w:b/>
          <w:bCs/>
        </w:rPr>
        <w:t xml:space="preserve">phép chiếu một phía</w:t>
      </w:r>
      <w:r>
        <w:t xml:space="preserve"> </w:t>
      </w:r>
      <w:r>
        <w:t xml:space="preserve">của G1. Gọi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là tập hàng xóm của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trong G1; hai</w:t>
      </w:r>
      <w:r>
        <w:t xml:space="preserve"> </w:t>
      </w:r>
      <w:r>
        <w:t xml:space="preserve">đỉnh cùng phía được nối khi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∩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∪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  <m:r>
            <m:t>25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Jaccard được dùng thay vì đếm số hàng xóm chung, để các ngành đại trà (Quản trị kinh doanh có ở</w:t>
      </w:r>
      <w:r>
        <w:t xml:space="preserve"> </w:t>
      </w:r>
      <w:r>
        <w:t xml:space="preserve">157 trường) không nối với mọi thứ. G4 dùng điểm THPT thang 30 cao nhất của mỗi cặp (ngành, trường).</w:t>
      </w:r>
      <w:r>
        <w:t xml:space="preserve"> </w:t>
      </w:r>
      <w:r>
        <w:t xml:space="preserve">Đây là mạng có hướng duy nhất, nên là nơi áp dụng HITS. Cách chọn ngưỡng 0,25 và khoảng 2 điểm</w:t>
      </w:r>
      <w:r>
        <w:t xml:space="preserve"> </w:t>
      </w:r>
      <w:r>
        <w:t xml:space="preserve">được phân tích ở mục 4.4.</w:t>
      </w:r>
    </w:p>
    <w:p>
      <w:pPr>
        <w:pStyle w:val="SourceCode"/>
      </w:pPr>
      <w:r>
        <w:rPr>
          <w:rStyle w:val="VerbatimChar"/>
        </w:rPr>
        <w:t xml:space="preserve">         G1 (hai phía)                      G2: J(BKA, QSB) = |{CNTT, Cơ khí}| / |{CNTT, Cơ khí, Luật}|</w:t>
      </w:r>
      <w:r>
        <w:br/>
      </w:r>
      <w:r>
        <w:rPr>
          <w:rStyle w:val="VerbatimChar"/>
        </w:rPr>
        <w:t xml:space="preserve">  BKA ──┬── CNTT ──┐                                       = 2/3 ≥ 0,25   →  BKA ── QSB</w:t>
      </w:r>
      <w:r>
        <w:br/>
      </w:r>
      <w:r>
        <w:rPr>
          <w:rStyle w:val="VerbatimChar"/>
        </w:rPr>
        <w:t xml:space="preserve">        └── Cơ khí ┤                        G3: J(CNTT, Cơ khí) = |{BKA, QSB}| / |{BKA, QSB}| = 1</w:t>
      </w:r>
      <w:r>
        <w:br/>
      </w:r>
      <w:r>
        <w:rPr>
          <w:rStyle w:val="VerbatimChar"/>
        </w:rPr>
        <w:t xml:space="preserve">  QSB ─────────────┘                                                      →  CNTT ── Cơ khí</w:t>
      </w:r>
      <w:r>
        <w:br/>
      </w:r>
      <w:r>
        <w:rPr>
          <w:rStyle w:val="VerbatimChar"/>
        </w:rPr>
        <w:t xml:space="preserve">      └──── Luật                            (sơ đồ minh hoạ cách tính, không phải dữ liệu thật)</w:t>
      </w:r>
    </w:p>
    <w:bookmarkEnd w:id="16"/>
    <w:bookmarkStart w:id="17" w:name="các-độ-đo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3.2. Các độ đo</w:t>
      </w:r>
    </w:p>
    <w:p>
      <w:pPr>
        <w:pStyle w:val="FirstParagraph"/>
      </w:pPr>
      <w:r>
        <w:t xml:space="preserve">Ký hiệu: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đỉnh,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cạnh,</w:t>
      </w:r>
      <w:r>
        <w:t xml:space="preserve"> </w:t>
      </w:r>
      <m:oMath>
        <m:sSub>
          <m:e>
            <m:r>
              <m:t>k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là bậc,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là khoảng cách ngắn nhất. Đường đi,</w:t>
      </w:r>
      <w:r>
        <w:t xml:space="preserve"> </w:t>
      </w:r>
      <w:r>
        <w:t xml:space="preserve">betweenness, closeness và clustering tính không trọng số; eigenvector, PageRank, HITS và</w:t>
      </w:r>
      <w:r>
        <w:t xml:space="preserve"> </w:t>
      </w:r>
      <w:r>
        <w:t xml:space="preserve">modularity có trọng số.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Độ đo</w:t>
            </w:r>
          </w:p>
        </w:tc>
        <w:tc>
          <w:tcPr/>
          <w:p>
            <w:pPr>
              <w:pStyle w:val="Compact"/>
            </w:pPr>
            <w:r>
              <w:t xml:space="preserve">Công thức</w:t>
            </w:r>
          </w:p>
        </w:tc>
        <w:tc>
          <w:tcPr/>
          <w:p>
            <w:pPr>
              <w:pStyle w:val="Compact"/>
            </w:pPr>
            <w:r>
              <w:t xml:space="preserve">Cách tính trong</w:t>
            </w:r>
            <w:r>
              <w:t xml:space="preserve"> </w:t>
            </w:r>
            <w:r>
              <w:rPr>
                <w:rStyle w:val="VerbatimChar"/>
              </w:rPr>
              <w:t xml:space="preserve">sna/build.py</w:t>
            </w:r>
          </w:p>
        </w:tc>
        <w:tc>
          <w:tcPr/>
          <w:p>
            <w:pPr>
              <w:pStyle w:val="Compact"/>
            </w:pPr>
            <w:r>
              <w:t xml:space="preserve">Ý nghĩa với đề tài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Phân bố bậc</w:t>
            </w:r>
          </w:p>
        </w:tc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</m:oMath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degree()</w:t>
            </w:r>
            <w:r>
              <w:t xml:space="preserve">, histogram + log–log</w:t>
            </w:r>
          </w:p>
        </w:tc>
        <w:tc>
          <w:tcPr/>
          <w:p>
            <w:pPr>
              <w:pStyle w:val="Compact"/>
            </w:pPr>
            <w:r>
              <w:t xml:space="preserve">Ngành đại trà và ngành đặc thù</w:t>
            </w:r>
          </w:p>
        </w:tc>
      </w:tr>
      <w:tr>
        <w:tc>
          <w:tcPr/>
          <w:p>
            <w:pPr>
              <w:pStyle w:val="Compact"/>
            </w:pPr>
            <w:r>
              <w:t xml:space="preserve">Mật độ</w:t>
            </w:r>
          </w:p>
        </w:tc>
        <w:tc>
          <w:tcPr/>
          <w:p>
            <w:pPr>
              <w:pStyle w:val="Compac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m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; hai phía: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|</m:t>
                  </m:r>
                  <m:r>
                    <m:t>U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|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nx.density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bipartite.density</w:t>
            </w:r>
          </w:p>
        </w:tc>
        <w:tc>
          <w:tcPr/>
          <w:p>
            <w:pPr>
              <w:pStyle w:val="Compact"/>
            </w:pPr>
            <w:r>
              <w:t xml:space="preserve">Mức chồng lấn giữa các trường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Độ dài đường đi TB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≠</m:t>
                  </m:r>
                  <m:r>
                    <m:t>v</m:t>
                  </m:r>
                </m:sub>
                <m:sup>
                  <m:r>
                    <m:t>​</m:t>
                  </m:r>
                </m:sup>
                <m:e>
                  <m:r>
                    <m:t>d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average_shortest_path_length</w:t>
            </w:r>
            <w:r>
              <w:t xml:space="preserve"> </w:t>
            </w:r>
            <w:r>
              <w:t xml:space="preserve">trên LCC</w:t>
            </w:r>
          </w:p>
        </w:tc>
        <w:tc>
          <w:tcPr/>
          <w:p>
            <w:pPr>
              <w:pStyle w:val="Compact"/>
            </w:pPr>
            <w:r>
              <w:t xml:space="preserve">Số bước</w:t>
            </w:r>
            <w:r>
              <w:t xml:space="preserve"> </w:t>
            </w:r>
            <w:r>
              <w:t xml:space="preserve">“giống nhau”</w:t>
            </w:r>
            <w:r>
              <w:t xml:space="preserve"> </w:t>
            </w:r>
            <w:r>
              <w:t xml:space="preserve">giữa hai trường hoặc hai ngành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Đường kính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sub>
              </m:sSub>
              <m:r>
                <m:t>d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nx.diameter</w:t>
            </w:r>
            <w:r>
              <w:t xml:space="preserve"> </w:t>
            </w:r>
            <w:r>
              <w:t xml:space="preserve">trên LCC</w:t>
            </w:r>
          </w:p>
        </w:tc>
        <w:tc>
          <w:tcPr/>
          <w:p>
            <w:pPr>
              <w:pStyle w:val="Compact"/>
            </w:pPr>
            <w:r>
              <w:t xml:space="preserve">Hai đỉnh</w:t>
            </w:r>
            <w:r>
              <w:t xml:space="preserve"> </w:t>
            </w:r>
            <w:r>
              <w:t xml:space="preserve">“khác nhau nhất”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Clustering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v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v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v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; transitivity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#</m:t>
                  </m:r>
                  <m:r>
                    <m:rPr>
                      <m:sty m:val="p"/>
                    </m:rPr>
                    <m:t>△</m:t>
                  </m:r>
                </m:num>
                <m:den>
                  <m:r>
                    <m:rPr>
                      <m:sty m:val="p"/>
                    </m:rPr>
                    <m:t>#</m:t>
                  </m:r>
                  <m:r>
                    <m:rPr>
                      <m:nor/>
                      <m:sty m:val="p"/>
                    </m:rPr>
                    <m:t>bộ ba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transitivity</w:t>
            </w:r>
          </w:p>
        </w:tc>
        <w:tc>
          <w:tcPr/>
          <w:p>
            <w:pPr>
              <w:pStyle w:val="Compact"/>
            </w:pPr>
            <w:r>
              <w:t xml:space="preserve">Nhóm trường hoặc ngành có khép kín không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Betweenness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≠</m:t>
                  </m:r>
                  <m:r>
                    <m:t>v</m:t>
                  </m:r>
                  <m:r>
                    <m:rPr>
                      <m:sty m:val="p"/>
                    </m:rPr>
                    <m:t>≠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(chuẩn hoá)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betweenness_centrality</w:t>
            </w:r>
          </w:p>
        </w:tc>
        <w:tc>
          <w:tcPr/>
          <w:p>
            <w:pPr>
              <w:pStyle w:val="Compact"/>
            </w:pPr>
            <w:r>
              <w:t xml:space="preserve">Trường hoặc ngành cầu nối giữa các nhóm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Closeness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u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closeness_centrality</w:t>
            </w:r>
            <w:r>
              <w:t xml:space="preserve"> </w:t>
            </w:r>
            <w:r>
              <w:t xml:space="preserve">(Wasserman–Faust)</w:t>
            </w:r>
          </w:p>
        </w:tc>
        <w:tc>
          <w:tcPr/>
          <w:p>
            <w:pPr>
              <w:pStyle w:val="Compact"/>
            </w:pPr>
            <w:r>
              <w:t xml:space="preserve">Gần mọi đỉnh khác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Eigenvector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u</m:t>
                      </m:r>
                      <m:r>
                        <m:t>v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u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eigenvector_centrality_numpy</w:t>
            </w:r>
            <w:r>
              <w:t xml:space="preserve">, trên LCC</w:t>
            </w:r>
          </w:p>
        </w:tc>
        <w:tc>
          <w:tcPr/>
          <w:p>
            <w:pPr>
              <w:pStyle w:val="Compact"/>
            </w:pPr>
            <w:r>
              <w:t xml:space="preserve">Nối với đỉnh quan trọng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PageRank</w:t>
            </w:r>
          </w:p>
        </w:tc>
        <w:tc>
          <w:tcPr/>
          <w:p>
            <w:pPr>
              <w:pStyle w:val="Compact"/>
            </w:pPr>
            <m:oMath>
              <m:r>
                <m:t>P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r>
                <m:t>α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→</m:t>
                  </m:r>
                  <m:r>
                    <m:t>v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u</m:t>
                          </m:r>
                          <m:r>
                            <m:t>v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u</m:t>
                          </m:r>
                        </m:sub>
                      </m:sSub>
                    </m:den>
                  </m:f>
                </m:e>
              </m:nary>
              <m:r>
                <m:t>P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85</m:t>
              </m:r>
            </m:oMath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nx.pagerank</w:t>
            </w:r>
          </w:p>
        </w:tc>
        <w:tc>
          <w:tcPr/>
          <w:p>
            <w:pPr>
              <w:pStyle w:val="Compact"/>
            </w:pPr>
            <w:r>
              <w:t xml:space="preserve">G4: điểm đến của dòng thí sinh</w:t>
            </w:r>
            <w:r>
              <w:t xml:space="preserve"> </w:t>
            </w:r>
            <w:r>
              <w:t xml:space="preserve">“nhắm lên”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HITS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bi"/>
                </m:rPr>
                <m:t>a</m:t>
              </m:r>
            </m:oMath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nx.hits</w:t>
            </w:r>
            <w:r>
              <w:t xml:space="preserve"> </w:t>
            </w:r>
            <w:r>
              <w:t xml:space="preserve">trên G4</w:t>
            </w:r>
          </w:p>
        </w:tc>
        <w:tc>
          <w:tcPr/>
          <w:p>
            <w:pPr>
              <w:pStyle w:val="Compact"/>
            </w:pPr>
            <w:r>
              <w:t xml:space="preserve">Authority: được nhắm tới; hub: nhắm lên nhiều trường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Modularity</w:t>
            </w:r>
          </w:p>
        </w:tc>
        <w:tc>
          <w:tcPr/>
          <w:p>
            <w:pPr>
              <w:pStyle w:val="Compact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k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k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r>
                            <m:t>2</m:t>
                          </m:r>
                          <m:r>
                            <m:t>m</m:t>
                          </m:r>
                        </m:den>
                      </m:f>
                    </m:e>
                  </m:d>
                </m:e>
              </m:nary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Louvain,</w:t>
            </w:r>
            <w:r>
              <w:t xml:space="preserve"> </w:t>
            </w:r>
            <w:r>
              <w:rPr>
                <w:rStyle w:val="VerbatimChar"/>
              </w:rPr>
              <w:t xml:space="preserve">seed=42</w:t>
            </w:r>
          </w:p>
        </w:tc>
        <w:tc>
          <w:tcPr/>
          <w:p>
            <w:pPr>
              <w:pStyle w:val="Compact"/>
            </w:pPr>
            <w:r>
              <w:t xml:space="preserve">Mức tách cộng đồng</w:t>
            </w:r>
          </w:p>
        </w:tc>
      </w:tr>
    </w:tbl>
    <w:bookmarkEnd w:id="17"/>
    <w:bookmarkStart w:id="18" w:name="số-liệu-toàn-mạng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3.3. Số liệu toàn mạng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Mạng</w:t>
            </w:r>
          </w:p>
        </w:tc>
        <w:tc>
          <w:tcPr/>
          <w:p>
            <w:pPr>
              <w:pStyle w:val="Compact"/>
            </w:pPr>
            <w:r>
              <w:t xml:space="preserve">Độ đo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G1</w:t>
            </w:r>
          </w:p>
        </w:tc>
        <w:tc>
          <w:tcPr/>
          <w:p>
            <w:pPr>
              <w:pStyle w:val="Compact"/>
            </w:pPr>
            <w:r>
              <w:t xml:space="preserve">số trường / số ngành / số cạnh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279 / 428 / 4.447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278 / 434 / 4.680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 / 429 / 5.058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mật độ hai phía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0,0427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số ngành TB mỗi trường / số trường TB mỗi ngành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15,94 / 10,39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16,83 / 10,78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18,33 / 11,79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G2</w:t>
            </w:r>
          </w:p>
        </w:tc>
        <w:tc>
          <w:tcPr/>
          <w:p>
            <w:pPr>
              <w:pStyle w:val="Compact"/>
            </w:pPr>
            <w:r>
              <w:t xml:space="preserve">số đỉnh / số cạnh / mật độ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251 / 2.566 / 0,082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/ 2.455 / 0,079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 / 2.531 / 0,082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thành phần / đỉnh trong LCC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/ 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/ 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/ 231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đường đi TB / đường kính (LCC)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2,77 /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3,40 /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3,25 / 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clustering TB / transitivity / assortativity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0,553 / 0,529 / 0,376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0,554 / 0,550 / 0,425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0,549 / 0,544 / 0,393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số cộng đồng Louvain / modularity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 / 0,451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 / 0,494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/ 0,482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G3</w:t>
            </w:r>
          </w:p>
        </w:tc>
        <w:tc>
          <w:tcPr/>
          <w:p>
            <w:pPr>
              <w:pStyle w:val="Compact"/>
            </w:pPr>
            <w:r>
              <w:t xml:space="preserve">số đỉnh / số cạnh / mật độ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387 / 1.360 / 0,018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387 / 1.431 / 0,019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377 / 1.412 / 0,020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thành phần / đỉnh trong LCC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/ 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/ 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/ 364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đường đi TB / đường kính (LCC)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5,72 / 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5,62 /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5,66 / 14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clustering TB / transitivity / assortativity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0,529 / 0,642 / 0,612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0,570 / 0,663 / 0,594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0,518 / 0,665 / 0,653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số cộng đồng Louvain / modularity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 / 0,839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 / 0,846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 / 0,836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G4</w:t>
            </w:r>
          </w:p>
        </w:tc>
        <w:tc>
          <w:tcPr/>
          <w:p>
            <w:pPr>
              <w:pStyle w:val="Compact"/>
            </w:pPr>
            <w:r>
              <w:t xml:space="preserve">số đỉnh / số cạnh / mật độ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259 / 10.541 / 0,158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 / 10.789 / 0,160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226 / 9.215 / 0,181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thành phần liên thông mạnh / tính tương hỗ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 / 0,342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/ 0,345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 / 0,338</w:t>
            </w:r>
          </w:p>
        </w:tc>
      </w:tr>
    </w:tbl>
    <w:p>
      <w:pPr>
        <w:pStyle w:val="BodyText"/>
      </w:pPr>
      <w:r>
        <w:t xml:space="preserve">Nhận xét chính: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G1 có phân bố bậc đuôi dài.</w:t>
      </w:r>
      <w:r>
        <w:t xml:space="preserve"> </w:t>
      </w:r>
      <w:r>
        <w:t xml:space="preserve">Năm 2026, trung vị chỉ 4 trường/ngành nhưng Quản trị kinh doanh</w:t>
      </w:r>
      <w:r>
        <w:t xml:space="preserve"> </w:t>
      </w:r>
      <w:r>
        <w:t xml:space="preserve">có ở 157 trường; 26% ngành chỉ một trường mở; 10% ngành phổ biến nhất chiếm 49,2% số cạnh.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G2 là mạng thế giới nhỏ.</w:t>
      </w:r>
      <w:r>
        <w:t xml:space="preserve"> </w:t>
      </w:r>
      <w:r>
        <w:t xml:space="preserve">Đường đi TB khoảng 3 bước; clustering khoảng 0,55, gấp nhiều lần</w:t>
      </w:r>
      <w:r>
        <w:t xml:space="preserve"> </w:t>
      </w:r>
      <w:r>
        <w:t xml:space="preserve">mật độ 0,08 (mức clustering kỳ vọng của đồ thị ngẫu nhiên cùng mật độ).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G3 thưa nhưng cụm rất rõ:</w:t>
      </w:r>
      <w:r>
        <w:t xml:space="preserve"> </w:t>
      </w:r>
      <w:r>
        <w:t xml:space="preserve">transitivity 0,66, modularity khoảng 0,84.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Assortativity dương ở cả G2 và G3:</w:t>
      </w:r>
      <w:r>
        <w:t xml:space="preserve"> </w:t>
      </w:r>
      <w:r>
        <w:t xml:space="preserve">trường đa ngành nối với trường đa ngành, ngành đại trà nối</w:t>
      </w:r>
      <w:r>
        <w:t xml:space="preserve"> </w:t>
      </w:r>
      <w:r>
        <w:t xml:space="preserve">với ngành đại trà.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G4 năm 2026 ít đỉnh hơn (226)</w:t>
      </w:r>
      <w:r>
        <w:t xml:space="preserve"> </w:t>
      </w:r>
      <w:r>
        <w:t xml:space="preserve">chủ yếu do chỉ 238 trường có điểm THPT trong dữ liệu năm đó</w:t>
      </w:r>
      <w:r>
        <w:t xml:space="preserve"> </w:t>
      </w:r>
      <w:r>
        <w:t xml:space="preserve">(so với 279 năm 2024), không phải thay đổi thật.</w:t>
      </w:r>
    </w:p>
    <w:bookmarkEnd w:id="18"/>
    <w:bookmarkStart w:id="19" w:name="đỉnh-trung-tâm-năm-2026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3.4. Đỉnh trung tâm (năm 2026)</w:t>
      </w:r>
    </w:p>
    <w:p>
      <w:pPr>
        <w:pStyle w:val="FirstParagraph"/>
      </w:pPr>
      <w:r>
        <w:t xml:space="preserve">“ĐH”</w:t>
      </w:r>
      <w:r>
        <w:t xml:space="preserve"> </w:t>
      </w:r>
      <w:r>
        <w:t xml:space="preserve">là viết tắt của</w:t>
      </w:r>
      <w:r>
        <w:t xml:space="preserve"> </w:t>
      </w:r>
      <w:r>
        <w:t xml:space="preserve">“(Trường) Đại học”</w:t>
      </w:r>
      <w:r>
        <w:t xml:space="preserve">,</w:t>
      </w:r>
      <w:r>
        <w:t xml:space="preserve"> </w:t>
      </w:r>
      <w:r>
        <w:t xml:space="preserve">“HV”</w:t>
      </w:r>
      <w:r>
        <w:t xml:space="preserve"> </w:t>
      </w:r>
      <w:r>
        <w:t xml:space="preserve">của</w:t>
      </w:r>
      <w:r>
        <w:t xml:space="preserve"> </w:t>
      </w:r>
      <w:r>
        <w:t xml:space="preserve">“Học viện”</w:t>
      </w:r>
      <w:r>
        <w:t xml:space="preserve">. Bảng đầy đủ cho cả 3 năm nằm trong</w:t>
      </w:r>
      <w:r>
        <w:t xml:space="preserve"> </w:t>
      </w:r>
      <w:r>
        <w:rPr>
          <w:rStyle w:val="VerbatimChar"/>
        </w:rPr>
        <w:t xml:space="preserve">data/network/metrics/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G1: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Trường mở nhiều ngành nhất:</w:t>
      </w:r>
      <w:r>
        <w:t xml:space="preserve"> </w:t>
      </w:r>
      <w:r>
        <w:t xml:space="preserve">ĐH Cần Thơ (97), ĐH Phenikaa (66), ĐH Văn Lang (64), ĐH Vinh</w:t>
      </w:r>
      <w:r>
        <w:t xml:space="preserve"> </w:t>
      </w:r>
      <w:r>
        <w:t xml:space="preserve">(64), ĐH Duy Tân (62).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Ngành có mặt ở nhiều trường nhất:</w:t>
      </w:r>
      <w:r>
        <w:t xml:space="preserve"> </w:t>
      </w:r>
      <w:r>
        <w:t xml:space="preserve">Quản trị kinh doanh (157), Công nghệ thông tin (154), Kế</w:t>
      </w:r>
      <w:r>
        <w:t xml:space="preserve"> </w:t>
      </w:r>
      <w:r>
        <w:t xml:space="preserve">toán (137), Ngôn ngữ Anh (136), Tài chính – Ngân hàng (114).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Betweenness phía trường:</w:t>
      </w:r>
      <w:r>
        <w:t xml:space="preserve"> </w:t>
      </w:r>
      <w:r>
        <w:t xml:space="preserve">ĐH Mỏ – Địa chất đứng thứ 2 (0,0425) dù ít ngành hơn, vì trường độc</w:t>
      </w:r>
      <w:r>
        <w:t xml:space="preserve"> </w:t>
      </w:r>
      <w:r>
        <w:t xml:space="preserve">quyền nhiều ngành địa chất – mỏ.</w:t>
      </w:r>
    </w:p>
    <w:p>
      <w:pPr>
        <w:pStyle w:val="BodyText"/>
      </w:pPr>
      <w:r>
        <w:rPr>
          <w:b/>
          <w:bCs/>
        </w:rPr>
        <w:t xml:space="preserve">G2 Trường – Trường: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Bậc</w:t>
            </w:r>
          </w:p>
        </w:tc>
        <w:tc>
          <w:tcPr/>
          <w:p>
            <w:pPr>
              <w:pStyle w:val="Compact"/>
            </w:pPr>
            <w:r>
              <w:t xml:space="preserve">Betweenness</w:t>
            </w:r>
          </w:p>
        </w:tc>
        <w:tc>
          <w:tcPr/>
          <w:p>
            <w:pPr>
              <w:pStyle w:val="Compact"/>
            </w:pPr>
            <w:r>
              <w:t xml:space="preserve">PageRank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ĐH Ngoại Ngữ Tin Học TPHCM (DNT) — 72</w:t>
            </w:r>
          </w:p>
        </w:tc>
        <w:tc>
          <w:tcPr/>
          <w:p>
            <w:pPr>
              <w:pStyle w:val="Compact"/>
            </w:pPr>
            <w:r>
              <w:t xml:space="preserve">ĐH Võ Trường Toản (VTT) — 0,0946</w:t>
            </w:r>
          </w:p>
        </w:tc>
        <w:tc>
          <w:tcPr/>
          <w:p>
            <w:pPr>
              <w:pStyle w:val="Compact"/>
            </w:pPr>
            <w:r>
              <w:t xml:space="preserve">ĐH Ngoại Ngữ Tin Học TPHCM (DNT) — 0,0103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ĐH Kinh Tế TPHCM – PH Vĩnh Long (KSV) — 70</w:t>
            </w:r>
          </w:p>
        </w:tc>
        <w:tc>
          <w:tcPr/>
          <w:p>
            <w:pPr>
              <w:pStyle w:val="Compact"/>
            </w:pPr>
            <w:r>
              <w:t xml:space="preserve">ĐH Hải Phòng (THP) — 0,0686</w:t>
            </w:r>
          </w:p>
        </w:tc>
        <w:tc>
          <w:tcPr/>
          <w:p>
            <w:pPr>
              <w:pStyle w:val="Compact"/>
            </w:pPr>
            <w:r>
              <w:t xml:space="preserve">ĐH Kinh Tế TPHCM – PH Vĩnh Long (KSV) — 0,0096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ĐH Công Nghệ và Quản Lý Hữu Nghị (DCQ) — 67</w:t>
            </w:r>
          </w:p>
        </w:tc>
        <w:tc>
          <w:tcPr/>
          <w:p>
            <w:pPr>
              <w:pStyle w:val="Compact"/>
            </w:pPr>
            <w:r>
              <w:t xml:space="preserve">ĐH Quốc Tế Hồng Bàng (HIU) — 0,0618</w:t>
            </w:r>
          </w:p>
        </w:tc>
        <w:tc>
          <w:tcPr/>
          <w:p>
            <w:pPr>
              <w:pStyle w:val="Compact"/>
            </w:pPr>
            <w:r>
              <w:t xml:space="preserve">ĐH Ngân Hàng TPHCM (NHS) — 0,0095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ĐH Hùng Vương TPHCM (DHV) — 66</w:t>
            </w:r>
          </w:p>
        </w:tc>
        <w:tc>
          <w:tcPr/>
          <w:p>
            <w:pPr>
              <w:pStyle w:val="Compact"/>
            </w:pPr>
            <w:r>
              <w:t xml:space="preserve">ĐH Hà Tĩnh (HHT) — 0,0539</w:t>
            </w:r>
          </w:p>
        </w:tc>
        <w:tc>
          <w:tcPr/>
          <w:p>
            <w:pPr>
              <w:pStyle w:val="Compact"/>
            </w:pPr>
            <w:r>
              <w:t xml:space="preserve">ĐH Công Nghệ và Quản Lý Hữu Nghị (DCQ) — 0,0091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ĐH Kinh Tế Kỹ Thuật Bình Dương (DKB) — 66</w:t>
            </w:r>
          </w:p>
        </w:tc>
        <w:tc>
          <w:tcPr/>
          <w:p>
            <w:pPr>
              <w:pStyle w:val="Compact"/>
            </w:pPr>
            <w:r>
              <w:t xml:space="preserve">ĐH Kiến Trúc Đà Nẵng (KTD) — 0,0478</w:t>
            </w:r>
          </w:p>
        </w:tc>
        <w:tc>
          <w:tcPr/>
          <w:p>
            <w:pPr>
              <w:pStyle w:val="Compact"/>
            </w:pPr>
            <w:r>
              <w:t xml:space="preserve">ĐH Kinh Tế Kỹ Thuật Bình Dương (DKB) — 0,0090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ĐH Ngân Hàng TPHCM (NHS) — 66</w:t>
            </w:r>
          </w:p>
        </w:tc>
        <w:tc>
          <w:tcPr/>
          <w:p>
            <w:pPr>
              <w:pStyle w:val="Compact"/>
            </w:pPr>
            <w:r>
              <w:t xml:space="preserve">ĐH Kiến Trúc Hà Nội (KTA) — 0,0440</w:t>
            </w:r>
          </w:p>
        </w:tc>
        <w:tc>
          <w:tcPr/>
          <w:p>
            <w:pPr>
              <w:pStyle w:val="Compact"/>
            </w:pPr>
            <w:r>
              <w:t xml:space="preserve">ĐH Hùng Vương TPHCM (DHV) — 0,0089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ĐH Bà Rịa – Vũng Tàu (BVU) — 65</w:t>
            </w:r>
          </w:p>
        </w:tc>
        <w:tc>
          <w:tcPr/>
          <w:p>
            <w:pPr>
              <w:pStyle w:val="Compact"/>
            </w:pPr>
            <w:r>
              <w:t xml:space="preserve">ĐH Nghệ An (CEA) — 0,0428</w:t>
            </w:r>
          </w:p>
        </w:tc>
        <w:tc>
          <w:tcPr/>
          <w:p>
            <w:pPr>
              <w:pStyle w:val="Compact"/>
            </w:pPr>
            <w:r>
              <w:t xml:space="preserve">ĐH Lạc Hồng (DLH) — 0,0088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ĐH Lạc Hồng (DLH) — 65</w:t>
            </w:r>
          </w:p>
        </w:tc>
        <w:tc>
          <w:tcPr/>
          <w:p>
            <w:pPr>
              <w:pStyle w:val="Compact"/>
            </w:pPr>
            <w:r>
              <w:t xml:space="preserve">ĐH Công nghiệp Vinh (DCV) — 0,0408</w:t>
            </w:r>
          </w:p>
        </w:tc>
        <w:tc>
          <w:tcPr/>
          <w:p>
            <w:pPr>
              <w:pStyle w:val="Compact"/>
            </w:pPr>
            <w:r>
              <w:t xml:space="preserve">ĐH Bà Rịa – Vũng Tàu (BVU) — 0,0087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ĐH Đại Nam (DDN) — 64</w:t>
            </w:r>
          </w:p>
        </w:tc>
        <w:tc>
          <w:tcPr/>
          <w:p>
            <w:pPr>
              <w:pStyle w:val="Compact"/>
            </w:pPr>
            <w:r>
              <w:t xml:space="preserve">ĐH Thông tin Liên lạc – hệ dân sự (TCU) — 0,0384</w:t>
            </w:r>
          </w:p>
        </w:tc>
        <w:tc>
          <w:tcPr/>
          <w:p>
            <w:pPr>
              <w:pStyle w:val="Compact"/>
            </w:pPr>
            <w:r>
              <w:t xml:space="preserve">ĐH Đại Nam (DDN) — 0,0087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HV Ngân Hàng (NHH) — 60</w:t>
            </w:r>
          </w:p>
        </w:tc>
        <w:tc>
          <w:tcPr/>
          <w:p>
            <w:pPr>
              <w:pStyle w:val="Compact"/>
            </w:pPr>
            <w:r>
              <w:t xml:space="preserve">ĐH Luật TPHCM (LPS) — 0,0373</w:t>
            </w:r>
          </w:p>
        </w:tc>
        <w:tc>
          <w:tcPr/>
          <w:p>
            <w:pPr>
              <w:pStyle w:val="Compact"/>
            </w:pPr>
            <w:r>
              <w:t xml:space="preserve">HV Ngân Hàng (NHH) — 0,0085</w:t>
            </w:r>
          </w:p>
        </w:tc>
      </w:tr>
    </w:tbl>
    <w:p>
      <w:pPr>
        <w:pStyle w:val="BodyText"/>
      </w:pPr>
      <w:r>
        <w:t xml:space="preserve">Bậc, PageRank, closeness và eigenvector cùng chỉ ra một nhóm: các trường tư và trường kinh tế đa</w:t>
      </w:r>
      <w:r>
        <w:t xml:space="preserve"> </w:t>
      </w:r>
      <w:r>
        <w:t xml:space="preserve">ngành phía Nam, nằm ở lõi dày đặc của G2. Betweenness thì chỉ ra các trường có danh mục ngành trải</w:t>
      </w:r>
      <w:r>
        <w:t xml:space="preserve"> </w:t>
      </w:r>
      <w:r>
        <w:t xml:space="preserve">trên nhiều khối, nên nối các cộng đồng với nhau.</w:t>
      </w:r>
    </w:p>
    <w:p>
      <w:pPr>
        <w:pStyle w:val="BodyText"/>
      </w:pPr>
      <w:r>
        <w:rPr>
          <w:b/>
          <w:bCs/>
        </w:rPr>
        <w:t xml:space="preserve">G3 Ngành – Ngành: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Bậc</w:t>
            </w:r>
          </w:p>
        </w:tc>
        <w:tc>
          <w:tcPr/>
          <w:p>
            <w:pPr>
              <w:pStyle w:val="Compact"/>
            </w:pPr>
            <w:r>
              <w:t xml:space="preserve">Betweenness</w:t>
            </w:r>
          </w:p>
        </w:tc>
        <w:tc>
          <w:tcPr/>
          <w:p>
            <w:pPr>
              <w:pStyle w:val="Compact"/>
            </w:pPr>
            <w:r>
              <w:t xml:space="preserve">PageRank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Sư phạm Địa lý — 25</w:t>
            </w:r>
          </w:p>
        </w:tc>
        <w:tc>
          <w:tcPr/>
          <w:p>
            <w:pPr>
              <w:pStyle w:val="Compact"/>
            </w:pPr>
            <w:r>
              <w:t xml:space="preserve">Sinh học — 0,1624</w:t>
            </w:r>
          </w:p>
        </w:tc>
        <w:tc>
          <w:tcPr/>
          <w:p>
            <w:pPr>
              <w:pStyle w:val="Compact"/>
            </w:pPr>
            <w:r>
              <w:t xml:space="preserve">Tài chính – Ngân hàng — 0,0054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Logistics và quản lý chuỗi cung ứng — 23</w:t>
            </w:r>
          </w:p>
        </w:tc>
        <w:tc>
          <w:tcPr/>
          <w:p>
            <w:pPr>
              <w:pStyle w:val="Compact"/>
            </w:pPr>
            <w:r>
              <w:t xml:space="preserve">Kỹ thuật vật liệu — 0,0780</w:t>
            </w:r>
          </w:p>
        </w:tc>
        <w:tc>
          <w:tcPr/>
          <w:p>
            <w:pPr>
              <w:pStyle w:val="Compact"/>
            </w:pPr>
            <w:r>
              <w:t xml:space="preserve">Logistics và quản lý chuỗi cung ứng — 0,0052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Giáo dục Chính trị — 23</w:t>
            </w:r>
          </w:p>
        </w:tc>
        <w:tc>
          <w:tcPr/>
          <w:p>
            <w:pPr>
              <w:pStyle w:val="Compact"/>
            </w:pPr>
            <w:r>
              <w:t xml:space="preserve">Địa lý học — 0,0775</w:t>
            </w:r>
          </w:p>
        </w:tc>
        <w:tc>
          <w:tcPr/>
          <w:p>
            <w:pPr>
              <w:pStyle w:val="Compact"/>
            </w:pPr>
            <w:r>
              <w:t xml:space="preserve">Sư phạm Địa lý — 0,0050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Tài chính – Ngân hàng — 22</w:t>
            </w:r>
          </w:p>
        </w:tc>
        <w:tc>
          <w:tcPr/>
          <w:p>
            <w:pPr>
              <w:pStyle w:val="Compact"/>
            </w:pPr>
            <w:r>
              <w:t xml:space="preserve">Khoa học đất — 0,0746</w:t>
            </w:r>
          </w:p>
        </w:tc>
        <w:tc>
          <w:tcPr/>
          <w:p>
            <w:pPr>
              <w:pStyle w:val="Compact"/>
            </w:pPr>
            <w:r>
              <w:t xml:space="preserve">Toán kinh tế — 0,0050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Quản trị khách sạn — 22</w:t>
            </w:r>
          </w:p>
        </w:tc>
        <w:tc>
          <w:tcPr/>
          <w:p>
            <w:pPr>
              <w:pStyle w:val="Compact"/>
            </w:pPr>
            <w:r>
              <w:t xml:space="preserve">Vật lý y khoa — 0,0689</w:t>
            </w:r>
          </w:p>
        </w:tc>
        <w:tc>
          <w:tcPr/>
          <w:p>
            <w:pPr>
              <w:pStyle w:val="Compact"/>
            </w:pPr>
            <w:r>
              <w:t xml:space="preserve">Kế toán — 0,0050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Giáo dục Công dân — 22</w:t>
            </w:r>
          </w:p>
        </w:tc>
        <w:tc>
          <w:tcPr/>
          <w:p>
            <w:pPr>
              <w:pStyle w:val="Compact"/>
            </w:pPr>
            <w:r>
              <w:t xml:space="preserve">Hán Nôm — 0,0664</w:t>
            </w:r>
          </w:p>
        </w:tc>
        <w:tc>
          <w:tcPr/>
          <w:p>
            <w:pPr>
              <w:pStyle w:val="Compact"/>
            </w:pPr>
            <w:r>
              <w:t xml:space="preserve">Ngôn ngữ Anh — 0,0047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Truyền thông đa phương tiện — 21</w:t>
            </w:r>
          </w:p>
        </w:tc>
        <w:tc>
          <w:tcPr/>
          <w:p>
            <w:pPr>
              <w:pStyle w:val="Compact"/>
            </w:pPr>
            <w:r>
              <w:t xml:space="preserve">Kỹ thuật xây dựng — 0,0660</w:t>
            </w:r>
          </w:p>
        </w:tc>
        <w:tc>
          <w:tcPr/>
          <w:p>
            <w:pPr>
              <w:pStyle w:val="Compact"/>
            </w:pPr>
            <w:r>
              <w:t xml:space="preserve">Quản trị kinh doanh — 0,0047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Sư phạm Lịch sử – Địa lý — 21</w:t>
            </w:r>
          </w:p>
        </w:tc>
        <w:tc>
          <w:tcPr/>
          <w:p>
            <w:pPr>
              <w:pStyle w:val="Compact"/>
            </w:pPr>
            <w:r>
              <w:t xml:space="preserve">Ngôn ngữ Đức — 0,0649</w:t>
            </w:r>
          </w:p>
        </w:tc>
        <w:tc>
          <w:tcPr/>
          <w:p>
            <w:pPr>
              <w:pStyle w:val="Compact"/>
            </w:pPr>
            <w:r>
              <w:t xml:space="preserve">Quản trị khách sạn — 0,0046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Kỹ thuật trắc địa – bản đồ — 21</w:t>
            </w:r>
          </w:p>
        </w:tc>
        <w:tc>
          <w:tcPr/>
          <w:p>
            <w:pPr>
              <w:pStyle w:val="Compact"/>
            </w:pPr>
            <w:r>
              <w:t xml:space="preserve">Ngôn ngữ Pháp — 0,0602</w:t>
            </w:r>
          </w:p>
        </w:tc>
        <w:tc>
          <w:tcPr/>
          <w:p>
            <w:pPr>
              <w:pStyle w:val="Compact"/>
            </w:pPr>
            <w:r>
              <w:t xml:space="preserve">Công nghệ thông tin — 0,0046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Công nghệ thông tin — 20</w:t>
            </w:r>
          </w:p>
        </w:tc>
        <w:tc>
          <w:tcPr/>
          <w:p>
            <w:pPr>
              <w:pStyle w:val="Compact"/>
            </w:pPr>
            <w:r>
              <w:t xml:space="preserve">Hải dương học — 0,0596</w:t>
            </w:r>
          </w:p>
        </w:tc>
        <w:tc>
          <w:tcPr/>
          <w:p>
            <w:pPr>
              <w:pStyle w:val="Compact"/>
            </w:pPr>
            <w:r>
              <w:t xml:space="preserve">Sư phạm Ngữ văn — 0,0046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Bậc G3 khác</w:t>
      </w:r>
      <w:r>
        <w:rPr>
          <w:b/>
          <w:bCs/>
        </w:rPr>
        <w:t xml:space="preserve"> </w:t>
      </w:r>
      <w:r>
        <w:rPr>
          <w:b/>
          <w:bCs/>
        </w:rPr>
        <w:t xml:space="preserve">“phổ biến”</w:t>
      </w:r>
      <w:r>
        <w:rPr>
          <w:b/>
          <w:bCs/>
        </w:rPr>
        <w:t xml:space="preserve"> </w:t>
      </w:r>
      <w:r>
        <w:rPr>
          <w:b/>
          <w:bCs/>
        </w:rPr>
        <w:t xml:space="preserve">ở G1:</w:t>
      </w:r>
      <w:r>
        <w:t xml:space="preserve"> </w:t>
      </w:r>
      <w:r>
        <w:t xml:space="preserve">bậc G3 cao nghĩa là ngành có tập trường giống tập trường của</w:t>
      </w:r>
      <w:r>
        <w:t xml:space="preserve"> </w:t>
      </w:r>
      <w:r>
        <w:t xml:space="preserve">nhiều ngành khác, ví dụ các ngành sư phạm cùng được các trường sư phạm mở.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Eigenvector là hiệu ứng cấu trúc:</w:t>
      </w:r>
      <w:r>
        <w:t xml:space="preserve"> </w:t>
      </w:r>
      <w:r>
        <w:t xml:space="preserve">10 ngành đứng đầu cùng giá trị 0,2965 là đúng 10 ngành</w:t>
      </w:r>
      <w:r>
        <w:t xml:space="preserve"> </w:t>
      </w:r>
      <w:r>
        <w:rPr>
          <w:i/>
          <w:iCs/>
        </w:rPr>
        <w:t xml:space="preserve">chỉ</w:t>
      </w:r>
      <w:r>
        <w:t xml:space="preserve"> </w:t>
      </w:r>
      <w:r>
        <w:t xml:space="preserve">ĐH Mỏ – Địa chất mở. Với nhau chúng có Jaccard = 1, tạo thành một clique đầy đủ chiếm véc-tơ</w:t>
      </w:r>
      <w:r>
        <w:t xml:space="preserve"> </w:t>
      </w:r>
      <w:r>
        <w:t xml:space="preserve">riêng chính, nên giá trị này không đo</w:t>
      </w:r>
      <w:r>
        <w:t xml:space="preserve"> </w:t>
      </w:r>
      <w:r>
        <w:t xml:space="preserve">“tầm quan trọng”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G4 Cạnh tranh: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  <w:tc>
          <w:tcPr/>
          <w:p>
            <w:pPr>
              <w:pStyle w:val="Compact"/>
            </w:pPr>
            <w:r>
              <w:t xml:space="preserve">Hub</w:t>
            </w:r>
          </w:p>
        </w:tc>
        <w:tc>
          <w:tcPr/>
          <w:p>
            <w:pPr>
              <w:pStyle w:val="Compact"/>
            </w:pPr>
            <w:r>
              <w:t xml:space="preserve">PageRank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ĐH Kiến Trúc Đà Nẵng (KTD) — 0,0336</w:t>
            </w:r>
          </w:p>
        </w:tc>
        <w:tc>
          <w:tcPr/>
          <w:p>
            <w:pPr>
              <w:pStyle w:val="Compact"/>
            </w:pPr>
            <w:r>
              <w:t xml:space="preserve">ĐH Vinh (TDV) — 0,0141</w:t>
            </w:r>
          </w:p>
        </w:tc>
        <w:tc>
          <w:tcPr/>
          <w:p>
            <w:pPr>
              <w:pStyle w:val="Compact"/>
            </w:pPr>
            <w:r>
              <w:t xml:space="preserve">ĐH Cần Thơ (TCT) — 0,0243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ĐH Công Đoàn (LDA) — 0,0252</w:t>
            </w:r>
          </w:p>
        </w:tc>
        <w:tc>
          <w:tcPr/>
          <w:p>
            <w:pPr>
              <w:pStyle w:val="Compact"/>
            </w:pPr>
            <w:r>
              <w:t xml:space="preserve">ĐH Công Nghệ TPHCM (DKC) — 0,0140</w:t>
            </w:r>
          </w:p>
        </w:tc>
        <w:tc>
          <w:tcPr/>
          <w:p>
            <w:pPr>
              <w:pStyle w:val="Compact"/>
            </w:pPr>
            <w:r>
              <w:t xml:space="preserve">ĐH Kinh Tế Quốc Dân (KHA) — 0,0212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ĐH Sư Phạm Kỹ Thuật Hưng Yên (SKH) — 0,0236</w:t>
            </w:r>
          </w:p>
        </w:tc>
        <w:tc>
          <w:tcPr/>
          <w:p>
            <w:pPr>
              <w:pStyle w:val="Compact"/>
            </w:pPr>
            <w:r>
              <w:t xml:space="preserve">ĐH Đồng Tháp (SPD) — 0,0140</w:t>
            </w:r>
          </w:p>
        </w:tc>
        <w:tc>
          <w:tcPr/>
          <w:p>
            <w:pPr>
              <w:pStyle w:val="Compact"/>
            </w:pPr>
            <w:r>
              <w:t xml:space="preserve">ĐH Nha Trang (TSN) — 0,0165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ĐH Công Nghiệp Việt – Hung (VHD) — 0,0227</w:t>
            </w:r>
          </w:p>
        </w:tc>
        <w:tc>
          <w:tcPr/>
          <w:p>
            <w:pPr>
              <w:pStyle w:val="Compact"/>
            </w:pPr>
            <w:r>
              <w:t xml:space="preserve">ĐH Nguyễn Tất Thành (NTT) — 0,0138</w:t>
            </w:r>
          </w:p>
        </w:tc>
        <w:tc>
          <w:tcPr/>
          <w:p>
            <w:pPr>
              <w:pStyle w:val="Compact"/>
            </w:pPr>
            <w:r>
              <w:t xml:space="preserve">ĐH Mở TPHCM (MBS) — 0,0160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ĐH Nghệ An (CEA) — 0,0209</w:t>
            </w:r>
          </w:p>
        </w:tc>
        <w:tc>
          <w:tcPr/>
          <w:p>
            <w:pPr>
              <w:pStyle w:val="Compact"/>
            </w:pPr>
            <w:r>
              <w:t xml:space="preserve">ĐH Đông Á (DAD) — 0,0137</w:t>
            </w:r>
          </w:p>
        </w:tc>
        <w:tc>
          <w:tcPr/>
          <w:p>
            <w:pPr>
              <w:pStyle w:val="Compact"/>
            </w:pPr>
            <w:r>
              <w:t xml:space="preserve">ĐH Sài Gòn (SGD) — 0,0158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ĐH Hồng Đức (HDT) — 0,0199</w:t>
            </w:r>
          </w:p>
        </w:tc>
        <w:tc>
          <w:tcPr/>
          <w:p>
            <w:pPr>
              <w:pStyle w:val="Compact"/>
            </w:pPr>
            <w:r>
              <w:t xml:space="preserve">ĐH Nam Cần Thơ (DNC) — 0,0132</w:t>
            </w:r>
          </w:p>
        </w:tc>
        <w:tc>
          <w:tcPr/>
          <w:p>
            <w:pPr>
              <w:pStyle w:val="Compact"/>
            </w:pPr>
            <w:r>
              <w:t xml:space="preserve">ĐH Sư Phạm Hà Nội (SPH) — 0,0155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ĐH Vinh (TDV) — 0,0192</w:t>
            </w:r>
          </w:p>
        </w:tc>
        <w:tc>
          <w:tcPr/>
          <w:p>
            <w:pPr>
              <w:pStyle w:val="Compact"/>
            </w:pPr>
            <w:r>
              <w:t xml:space="preserve">ĐH Duy Tân (DDT) — 0,0132</w:t>
            </w:r>
          </w:p>
        </w:tc>
        <w:tc>
          <w:tcPr/>
          <w:p>
            <w:pPr>
              <w:pStyle w:val="Compact"/>
            </w:pPr>
            <w:r>
              <w:t xml:space="preserve">ĐH Phenikaa (PKA) — 0,0139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ĐH Nông Lâm Thái Nguyên (DTN) — 0,0188</w:t>
            </w:r>
          </w:p>
        </w:tc>
        <w:tc>
          <w:tcPr/>
          <w:p>
            <w:pPr>
              <w:pStyle w:val="Compact"/>
            </w:pPr>
            <w:r>
              <w:t xml:space="preserve">ĐH Quy Nhơn (DQN) — 0,0131</w:t>
            </w:r>
          </w:p>
        </w:tc>
        <w:tc>
          <w:tcPr/>
          <w:p>
            <w:pPr>
              <w:pStyle w:val="Compact"/>
            </w:pPr>
            <w:r>
              <w:t xml:space="preserve">ĐH Bách Khoa Hà Nội (BKA) — 0,0137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ĐH Cần Thơ (TCT) — 0,0180</w:t>
            </w:r>
          </w:p>
        </w:tc>
        <w:tc>
          <w:tcPr/>
          <w:p>
            <w:pPr>
              <w:pStyle w:val="Compact"/>
            </w:pPr>
            <w:r>
              <w:t xml:space="preserve">ĐH Văn Lang (DVL) — 0,0128</w:t>
            </w:r>
          </w:p>
        </w:tc>
        <w:tc>
          <w:tcPr/>
          <w:p>
            <w:pPr>
              <w:pStyle w:val="Compact"/>
            </w:pPr>
            <w:r>
              <w:t xml:space="preserve">ĐH Giao Thông Vận Tải (GHA) — 0,0137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ĐH Quy Nhơn (DQN) — 0,0179</w:t>
            </w:r>
          </w:p>
        </w:tc>
        <w:tc>
          <w:tcPr/>
          <w:p>
            <w:pPr>
              <w:pStyle w:val="Compact"/>
            </w:pPr>
            <w:r>
              <w:t xml:space="preserve">ĐH Văn Hiến (DVH) — 0,0124</w:t>
            </w:r>
          </w:p>
        </w:tc>
        <w:tc>
          <w:tcPr/>
          <w:p>
            <w:pPr>
              <w:pStyle w:val="Compact"/>
            </w:pPr>
            <w:r>
              <w:t xml:space="preserve">ĐH Thủ Đô Hà Nội (HNM) — 0,0133</w:t>
            </w:r>
          </w:p>
        </w:tc>
      </w:tr>
    </w:tbl>
    <w:p>
      <w:pPr>
        <w:pStyle w:val="BodyText"/>
      </w:pPr>
      <w:r>
        <w:t xml:space="preserve">Năm 2024, top 5 PageRank của G4 là ĐH Y Dược TPHCM, ĐH Y Hà Nội, ĐH Tôn Đức Thắng, ĐH Ngoại</w:t>
      </w:r>
      <w:r>
        <w:t xml:space="preserve"> </w:t>
      </w:r>
      <w:r>
        <w:t xml:space="preserve">thương, ĐH Sư phạm Hà Nội, tức đúng nhóm</w:t>
      </w:r>
      <w:r>
        <w:t xml:space="preserve"> </w:t>
      </w:r>
      <w:r>
        <w:t xml:space="preserve">“đích đến”</w:t>
      </w:r>
      <w:r>
        <w:t xml:space="preserve"> </w:t>
      </w:r>
      <w:r>
        <w:t xml:space="preserve">của thí sinh điểm cao.</w:t>
      </w:r>
    </w:p>
    <w:bookmarkEnd w:id="19"/>
    <w:bookmarkStart w:id="20" w:name="cộng-đồng-louvain-năm-2026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3.5. Cộng đồng Louvain (năm 2026)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Mạng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Cộng đồng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Số đỉnh</w:t>
            </w:r>
          </w:p>
        </w:tc>
        <w:tc>
          <w:tcPr/>
          <w:p>
            <w:pPr>
              <w:pStyle w:val="Compact"/>
            </w:pPr>
            <w:r>
              <w:t xml:space="preserve">Đỉnh tiêu biểu</w:t>
            </w:r>
          </w:p>
        </w:tc>
        <w:tc>
          <w:tcPr/>
          <w:p>
            <w:pPr>
              <w:pStyle w:val="Compact"/>
            </w:pPr>
            <w:r>
              <w:t xml:space="preserve">Khối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DNT, DCQ, DHV, DKB, BVU, DLH</w:t>
            </w:r>
          </w:p>
        </w:tc>
        <w:tc>
          <w:tcPr/>
          <w:p>
            <w:pPr>
              <w:pStyle w:val="Compact"/>
            </w:pPr>
            <w:r>
              <w:t xml:space="preserve">trường tư đa ngành, chủ yếu phía Nam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ĐH Hải Phòng, Hà Tĩnh, Hùng Vương, Hải Dương, Quảng Bình, Tây Bắc</w:t>
            </w:r>
          </w:p>
        </w:tc>
        <w:tc>
          <w:tcPr/>
          <w:p>
            <w:pPr>
              <w:pStyle w:val="Compact"/>
            </w:pPr>
            <w:r>
              <w:t xml:space="preserve">đại học địa phương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KSV, ĐH Ngân Hàng TPHCM, HV Ngân Hàng, ĐH Thương Mại, ĐH Tài Chính Ngân Hàng HN</w:t>
            </w:r>
          </w:p>
        </w:tc>
        <w:tc>
          <w:tcPr/>
          <w:p>
            <w:pPr>
              <w:pStyle w:val="Compact"/>
            </w:pPr>
            <w:r>
              <w:t xml:space="preserve">kinh tế – tài chính – ngân hàng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Công Nghiệp Việt Trì, Kinh tế công nghệ Thái Nguyên, Kinh Tế Kỹ Thuật Công Nghiệp</w:t>
            </w:r>
          </w:p>
        </w:tc>
        <w:tc>
          <w:tcPr/>
          <w:p>
            <w:pPr>
              <w:pStyle w:val="Compact"/>
            </w:pPr>
            <w:r>
              <w:t xml:space="preserve">công nghiệp – kỹ thuật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Y Dược ĐHQGHN, Y Dược Huế, Khoa học sức khỏe TPHCM, Y khoa Phạm Ngọc Thạch</w:t>
            </w:r>
          </w:p>
        </w:tc>
        <w:tc>
          <w:tcPr/>
          <w:p>
            <w:pPr>
              <w:pStyle w:val="Compact"/>
            </w:pPr>
            <w:r>
              <w:t xml:space="preserve">y dược (163 cạnh nội bộ, chỉ 12 cạnh ra ngoài)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Công nghệ chế biến thủy sản, Phát triển nông thôn, Lâm nghiệp</w:t>
            </w:r>
          </w:p>
        </w:tc>
        <w:tc>
          <w:tcPr/>
          <w:p>
            <w:pPr>
              <w:pStyle w:val="Compact"/>
            </w:pPr>
            <w:r>
              <w:t xml:space="preserve">nông – lâm – thủy sản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Logistics, Tài chính – Ngân hàng, Quản trị khách sạn, CNTT, Ngôn ngữ Anh</w:t>
            </w:r>
          </w:p>
        </w:tc>
        <w:tc>
          <w:tcPr/>
          <w:p>
            <w:pPr>
              <w:pStyle w:val="Compact"/>
            </w:pPr>
            <w:r>
              <w:t xml:space="preserve">kinh tế – dịch vụ – CNTT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Quản lý thông tin, Hán Nôm, Ngôn ngữ Đức, Lưu trữ học, Nhân học</w:t>
            </w:r>
          </w:p>
        </w:tc>
        <w:tc>
          <w:tcPr/>
          <w:p>
            <w:pPr>
              <w:pStyle w:val="Compact"/>
            </w:pPr>
            <w:r>
              <w:t xml:space="preserve">khoa học xã hội – nhân văn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Sinh học, Vật lý y khoa, Hải dương học, Toán tin</w:t>
            </w:r>
          </w:p>
        </w:tc>
        <w:tc>
          <w:tcPr/>
          <w:p>
            <w:pPr>
              <w:pStyle w:val="Compact"/>
            </w:pPr>
            <w:r>
              <w:t xml:space="preserve">khoa học tự nhiên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Sư phạm Địa lý, Giáo dục Chính trị, Giáo dục Công dân, Sư phạm Ngữ văn</w:t>
            </w:r>
          </w:p>
        </w:tc>
        <w:tc>
          <w:tcPr/>
          <w:p>
            <w:pPr>
              <w:pStyle w:val="Compact"/>
            </w:pPr>
            <w:r>
              <w:t xml:space="preserve">sư phạm (219 cạnh nội bộ, 18 cạnh ra ngoài)</w:t>
            </w:r>
          </w:p>
        </w:tc>
      </w:tr>
    </w:tbl>
    <w:bookmarkEnd w:id="20"/>
    <w:bookmarkStart w:id="21" w:name="thay-đổi-2024-2026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3.6. Thay đổi 2024 → 2026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Các trường mở rộng ngành:</w:t>
      </w:r>
      <w:r>
        <w:t xml:space="preserve"> </w:t>
      </w:r>
      <w:r>
        <w:t xml:space="preserve">G1 tăng từ 4.447 lên 5.058 cạnh (+13,7%); số ngành TB mỗi trường từ</w:t>
      </w:r>
      <w:r>
        <w:t xml:space="preserve"> </w:t>
      </w:r>
      <w:r>
        <w:t xml:space="preserve">15,94 lên 18,33.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Ngành</w:t>
      </w:r>
      <w:r>
        <w:rPr>
          <w:b/>
          <w:bCs/>
        </w:rPr>
        <w:t xml:space="preserve"> </w:t>
      </w:r>
      <w:r>
        <w:rPr>
          <w:b/>
          <w:bCs/>
        </w:rPr>
        <w:t xml:space="preserve">“nóng”</w:t>
      </w:r>
      <w:r>
        <w:rPr>
          <w:b/>
          <w:bCs/>
        </w:rPr>
        <w:t xml:space="preserve"> </w:t>
      </w:r>
      <w:r>
        <w:rPr>
          <w:b/>
          <w:bCs/>
        </w:rPr>
        <w:t xml:space="preserve">lan nhanh</w:t>
      </w:r>
      <w:r>
        <w:t xml:space="preserve"> </w:t>
      </w:r>
      <w:r>
        <w:t xml:space="preserve">(số trường có tuyển, 2024 → 2026): Trí tuệ nhân tạo 22 → 47, Marketing</w:t>
      </w:r>
      <w:r>
        <w:t xml:space="preserve"> </w:t>
      </w:r>
      <w:r>
        <w:t xml:space="preserve">56 → 77, Công nghệ tài chính 26 → 45, Khoa học dữ liệu 27 → 46, Ngôn ngữ Trung Quốc 64 → 80, Tâm lý</w:t>
      </w:r>
      <w:r>
        <w:t xml:space="preserve"> </w:t>
      </w:r>
      <w:r>
        <w:t xml:space="preserve">học 29 → 43. Trong G3, bậc của Trí tuệ nhân tạo tăng từ 3 lên 20: ngành này đã nhập vào cụm</w:t>
      </w:r>
      <w:r>
        <w:t xml:space="preserve"> </w:t>
      </w:r>
      <w:r>
        <w:t xml:space="preserve">kinh tế – CNTT.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Cấu trúc:</w:t>
      </w:r>
      <w:r>
        <w:t xml:space="preserve"> </w:t>
      </w:r>
      <w:r>
        <w:t xml:space="preserve">modularity G2 tăng (0,451 → 0,482) và transitivity G3 tăng (0,642 → 0,665). Ở</w:t>
      </w:r>
      <w:r>
        <w:t xml:space="preserve"> </w:t>
      </w:r>
      <w:r>
        <w:t xml:space="preserve">ngưỡng 0,25, G2 liên kết hơn (thành phần 12 → 8) và G3 gộp cụm (28 → 19 cộng đồng). Hai nhận định</w:t>
      </w:r>
      <w:r>
        <w:t xml:space="preserve"> </w:t>
      </w:r>
      <w:r>
        <w:t xml:space="preserve">sau nhạy với ngưỡng (mục 4.4).</w:t>
      </w:r>
    </w:p>
    <w:bookmarkEnd w:id="21"/>
    <w:bookmarkEnd w:id="22"/>
    <w:bookmarkStart w:id="27" w:name="thuật-toán-và-phân-tích-độ-nhạy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4. Thuật toán và phân tích độ nhạy</w:t>
      </w:r>
    </w:p>
    <w:bookmarkStart w:id="23" w:name="louvain-so-với-girvannewman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4.1. Louvain so với Girvan–Newman</w:t>
      </w:r>
    </w:p>
    <w:p>
      <w:pPr>
        <w:pStyle w:val="FirstParagraph"/>
      </w:pPr>
      <w:r>
        <w:t xml:space="preserve">Louvain chạy trên toàn mạng. Girvan–Newman (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t>n</m:t>
        </m:r>
        <m:r>
          <m:rPr>
            <m:sty m:val="p"/>
          </m:rPr>
          <m:t>)</m:t>
        </m:r>
      </m:oMath>
      <w:r>
        <w:t xml:space="preserve">) chỉ chạy được trên đồ thị con gồm 60 đỉnh</w:t>
      </w:r>
      <w:r>
        <w:t xml:space="preserve"> </w:t>
      </w:r>
      <w:r>
        <w:t xml:space="preserve">bậc cao nhất, với 10 lần tách đầu tiên. Louvain được chạy lại trên cùng đồ thị con đó để so sánh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đều tính có trọng số).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Mạng</w:t>
            </w:r>
          </w:p>
        </w:tc>
        <w:tc>
          <w:tcPr/>
          <w:p>
            <w:pPr>
              <w:pStyle w:val="Compact"/>
            </w:pPr>
            <w:r>
              <w:t xml:space="preserve">Năm</w:t>
            </w:r>
          </w:p>
        </w:tc>
        <w:tc>
          <w:tcPr/>
          <w:p>
            <w:pPr>
              <w:pStyle w:val="Compact"/>
            </w:pPr>
            <w:r>
              <w:t xml:space="preserve">Louvain toàn mạng: số cộng đồng /</w:t>
            </w:r>
            <w:r>
              <w:t xml:space="preserve"> </w:t>
            </w:r>
            <m:oMath>
              <m:r>
                <m:t>Q</m:t>
              </m:r>
            </m:oMath>
          </w:p>
        </w:tc>
        <w:tc>
          <w:tcPr/>
          <w:p>
            <w:pPr>
              <w:pStyle w:val="Compact"/>
            </w:pPr>
            <w:r>
              <w:t xml:space="preserve">Mẫu 60 đỉnh — GN: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(số cộng đồng) / thời gian</w:t>
            </w:r>
          </w:p>
        </w:tc>
        <w:tc>
          <w:tcPr/>
          <w:p>
            <w:pPr>
              <w:pStyle w:val="Compact"/>
            </w:pPr>
            <w:r>
              <w:t xml:space="preserve">Mẫu 60 đỉnh — Louvain: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/ thời gian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G2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19 / 0,451</w:t>
            </w:r>
          </w:p>
        </w:tc>
        <w:tc>
          <w:tcPr/>
          <w:p>
            <w:pPr>
              <w:pStyle w:val="Compact"/>
            </w:pPr>
            <w:r>
              <w:t xml:space="preserve">0,0109 (9) / 6,63 s</w:t>
            </w:r>
          </w:p>
        </w:tc>
        <w:tc>
          <w:tcPr/>
          <w:p>
            <w:pPr>
              <w:pStyle w:val="Compact"/>
            </w:pPr>
            <w:r>
              <w:t xml:space="preserve">0,1451 / 0,015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G2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20 / 0,482</w:t>
            </w:r>
          </w:p>
        </w:tc>
        <w:tc>
          <w:tcPr/>
          <w:p>
            <w:pPr>
              <w:pStyle w:val="Compact"/>
            </w:pPr>
            <w:r>
              <w:t xml:space="preserve">0,0019 (11) / 6,36 s</w:t>
            </w:r>
          </w:p>
        </w:tc>
        <w:tc>
          <w:tcPr/>
          <w:p>
            <w:pPr>
              <w:pStyle w:val="Compact"/>
            </w:pPr>
            <w:r>
              <w:t xml:space="preserve">0,1503 / 0,011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28 / 0,839</w:t>
            </w:r>
          </w:p>
        </w:tc>
        <w:tc>
          <w:tcPr/>
          <w:p>
            <w:pPr>
              <w:pStyle w:val="Compact"/>
            </w:pPr>
            <w:r>
              <w:t xml:space="preserve">0,6384 (7) / 0,37 s</w:t>
            </w:r>
          </w:p>
        </w:tc>
        <w:tc>
          <w:tcPr/>
          <w:p>
            <w:pPr>
              <w:pStyle w:val="Compact"/>
            </w:pPr>
            <w:r>
              <w:t xml:space="preserve">0,6384 / &lt; 0,001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G3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19 / 0,836</w:t>
            </w:r>
          </w:p>
        </w:tc>
        <w:tc>
          <w:tcPr/>
          <w:p>
            <w:pPr>
              <w:pStyle w:val="Compact"/>
            </w:pPr>
            <w:r>
              <w:t xml:space="preserve">0,6598 (6) / 0,62 s</w:t>
            </w:r>
          </w:p>
        </w:tc>
        <w:tc>
          <w:tcPr/>
          <w:p>
            <w:pPr>
              <w:pStyle w:val="Compact"/>
            </w:pPr>
            <w:r>
              <w:t xml:space="preserve">0,6662 / 0,019 s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Trên G3</w:t>
      </w:r>
      <w:r>
        <w:t xml:space="preserve"> </w:t>
      </w:r>
      <w:r>
        <w:t xml:space="preserve">(mẫu thưa, cụm rõ), hai thuật toán cho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gần như bằng nhau, nhưng Louvain nhanh hơn</w:t>
      </w:r>
      <w:r>
        <w:t xml:space="preserve"> </w:t>
      </w:r>
      <w:r>
        <w:t xml:space="preserve">từ khoảng 30 lần trở lên.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Trên G2</w:t>
      </w:r>
      <w:r>
        <w:t xml:space="preserve">, 60 trường bậc cao nhất gần như là một clique. Girvan–Newman chỉ bóc được vài đỉnh lẻ</w:t>
      </w:r>
      <w:r>
        <w:t xml:space="preserve"> </w:t>
      </w:r>
      <w:r>
        <w:t xml:space="preserve">nên</w:t>
      </w:r>
      <w:r>
        <w:t xml:space="preserve"> </w:t>
      </w:r>
      <m:oMath>
        <m:r>
          <m:t>Q</m:t>
        </m:r>
        <m:r>
          <m:rPr>
            <m:sty m:val="p"/>
          </m:rPr>
          <m:t>≈</m:t>
        </m:r>
        <m:r>
          <m:t>0</m:t>
        </m:r>
      </m:oMath>
      <w:r>
        <w:t xml:space="preserve">; Louvain vẫn đạt</w:t>
      </w:r>
      <w:r>
        <w:t xml:space="preserve"> </w:t>
      </w:r>
      <m:oMath>
        <m:r>
          <m:t>Q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15</m:t>
        </m:r>
      </m:oMath>
      <w:r>
        <w:t xml:space="preserve"> </w:t>
      </w:r>
      <w:r>
        <w:t xml:space="preserve">và nhanh hơn 450–600 lần.</w:t>
      </w:r>
    </w:p>
    <w:bookmarkEnd w:id="23"/>
    <w:bookmarkStart w:id="24" w:name="hits-và-pagerank-trên-g4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4.2. HITS và PageRank trên G4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Năm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Spearman(authority, điểm THPT TB của trường)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Spearman(PageRank, điểm TB)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0,607</w:t>
            </w:r>
          </w:p>
        </w:tc>
      </w:tr>
    </w:tbl>
    <w:p>
      <w:pPr>
        <w:pStyle w:val="BodyText"/>
      </w:pPr>
      <w:r>
        <w:t xml:space="preserve">PageRank tương quan dương ổn định với điểm chuẩn, vì</w:t>
      </w:r>
      <w:r>
        <w:t xml:space="preserve"> </w:t>
      </w:r>
      <w:r>
        <w:t xml:space="preserve">“dòng nhắm lên”</w:t>
      </w:r>
      <w:r>
        <w:t xml:space="preserve"> </w:t>
      </w:r>
      <w:r>
        <w:t xml:space="preserve">lan theo chuỗi và dồn về</w:t>
      </w:r>
      <w:r>
        <w:t xml:space="preserve"> </w:t>
      </w:r>
      <w:r>
        <w:t xml:space="preserve">trường điểm cao. Authority thì âm trong 2024–2025. Nhóm trường theo điểm TB cho thấy cơ chế: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Nhóm điểm TB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2024: số trường / authority TB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2026: số trường / authority TB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 / 0,0065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 / 0,0031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17–19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 / 0,0084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 / 0,0077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19–21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/ 0,0032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/ 0,0065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21–23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 / 0,0017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 / 0,0036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23–25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 / 0,0007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/ 0,0030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/ 0,0008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/ 0,0019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Cạnh dồn về vùng điểm thấp.</w:t>
      </w:r>
      <w:r>
        <w:t xml:space="preserve"> </w:t>
      </w:r>
      <w:r>
        <w:t xml:space="preserve">Năm 2024, 1.389 trong 4.287 cặp (ngành, trường) có điểm ≤ 16,</w:t>
      </w:r>
      <w:r>
        <w:t xml:space="preserve"> </w:t>
      </w:r>
      <w:r>
        <w:t xml:space="preserve">riêng mức 15 điểm có 885 cặp. Quan hệ</w:t>
      </w:r>
      <w:r>
        <w:t xml:space="preserve"> </w:t>
      </w:r>
      <w:r>
        <w:t xml:space="preserve">“cao hơn trong vòng 2 điểm”</w:t>
      </w:r>
      <w:r>
        <w:t xml:space="preserve"> </w:t>
      </w:r>
      <w:r>
        <w:t xml:space="preserve">dày đặc nhất ở dải 15–19 điểm.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HITS khuếch đại lõi dày nhất.</w:t>
      </w:r>
      <w:r>
        <w:t xml:space="preserve"> </w:t>
      </w:r>
      <w:r>
        <w:t xml:space="preserve">Authority là véc-tơ riêng chính của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A</m:t>
        </m:r>
      </m:oMath>
      <w:r>
        <w:t xml:space="preserve"> </w:t>
      </w:r>
      <w:r>
        <w:t xml:space="preserve">nên tập trung vào</w:t>
      </w:r>
      <w:r>
        <w:t xml:space="preserve"> </w:t>
      </w:r>
      <w:r>
        <w:t xml:space="preserve">khối trường điểm thấp – trung bình nhiều ngành (Spearman với in-strength 0,82; với số ngành 0,59;</w:t>
      </w:r>
      <w:r>
        <w:t xml:space="preserve"> </w:t>
      </w:r>
      <w:r>
        <w:t xml:space="preserve">hub với điểm −0,77). Vì vậy</w:t>
      </w:r>
      <w:r>
        <w:t xml:space="preserve"> </w:t>
      </w:r>
      <m:oMath>
        <m:r>
          <m:t>ρ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Năm 2026 đảo dấu</w:t>
      </w:r>
      <w:r>
        <w:t xml:space="preserve">, do hai thay đổi:</w:t>
      </w:r>
    </w:p>
    <w:p>
      <w:pPr>
        <w:pStyle w:val="Compact"/>
        <w:numPr>
          <w:ilvl w:val="1"/>
          <w:numId w:val="1006"/>
        </w:numPr>
      </w:pPr>
      <w:r>
        <w:t xml:space="preserve">Số cặp đúng 15 điểm tăng lên 1.431 trên 4.455. Trường ở đúng điểm sàn gần như không nhận được</w:t>
      </w:r>
      <w:r>
        <w:t xml:space="preserve"> </w:t>
      </w:r>
      <w:r>
        <w:t xml:space="preserve">cạnh vào, nên đỉnh authority dịch lên nhóm 17–21.</w:t>
      </w:r>
    </w:p>
    <w:p>
      <w:pPr>
        <w:pStyle w:val="Compact"/>
        <w:numPr>
          <w:ilvl w:val="1"/>
          <w:numId w:val="1006"/>
        </w:numPr>
      </w:pPr>
      <w:r>
        <w:t xml:space="preserve">Nhóm &gt; 25 điểm chỉ còn 15 trường.</w:t>
      </w:r>
    </w:p>
    <w:p>
      <w:pPr>
        <w:pStyle w:val="FirstParagraph"/>
      </w:pPr>
      <w:r>
        <w:rPr>
          <w:b/>
          <w:bCs/>
        </w:rPr>
        <w:t xml:space="preserve">Kết luận:</w:t>
      </w:r>
      <w:r>
        <w:t xml:space="preserve"> </w:t>
      </w:r>
      <w:r>
        <w:t xml:space="preserve">authority của G4 đo</w:t>
      </w:r>
      <w:r>
        <w:t xml:space="preserve"> </w:t>
      </w:r>
      <w:r>
        <w:t xml:space="preserve">“mức bị cạnh tranh trực tiếp”</w:t>
      </w:r>
      <w:r>
        <w:t xml:space="preserve">, không phải uy tín. PageRank mới</w:t>
      </w:r>
      <w:r>
        <w:t xml:space="preserve"> </w:t>
      </w:r>
      <w:r>
        <w:t xml:space="preserve">phù hợp để xếp hạng uy tín.</w:t>
      </w:r>
    </w:p>
    <w:bookmarkEnd w:id="24"/>
    <w:bookmarkStart w:id="25" w:name="adamicadar-gợi-ý-ngành-tương-tự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4.3. Adamic–Adar: gợi ý ngành tương tự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A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z</m:t>
              </m:r>
              <m:r>
                <m:rPr>
                  <m:sty m:val="p"/>
                </m:rPr>
                <m:t>∈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∩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|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Chỉ số này được tính trên mọi cặp ngành chưa nối của G3; 300 cặp điểm cao nhất được lưu lại. Top 10</w:t>
      </w:r>
      <w:r>
        <w:t xml:space="preserve"> </w:t>
      </w:r>
      <w:r>
        <w:t xml:space="preserve">năm 2026:</w:t>
      </w:r>
      <w:r>
        <w:t xml:space="preserve"> </w:t>
      </w:r>
      <w:r>
        <w:t xml:space="preserve">1. Văn học – Giáo dục Chính trị (5,08)</w:t>
      </w:r>
      <w:r>
        <w:t xml:space="preserve"> </w:t>
      </w:r>
      <w:r>
        <w:t xml:space="preserve">2. Sư phạm Tiếng Anh – Giáo dục Công dân (5,04)</w:t>
      </w:r>
      <w:r>
        <w:t xml:space="preserve"> </w:t>
      </w:r>
      <w:r>
        <w:t xml:space="preserve">3. Kinh doanh quốc tế – Quản trị dịch vụ du lịch và lữ hành (5,00)</w:t>
      </w:r>
      <w:r>
        <w:t xml:space="preserve"> </w:t>
      </w:r>
      <w:r>
        <w:t xml:space="preserve">4. Việt Nam học – Tâm lý học giáo dục (4,84)</w:t>
      </w:r>
      <w:r>
        <w:t xml:space="preserve"> </w:t>
      </w:r>
      <w:r>
        <w:t xml:space="preserve">5. Văn học – Tâm lý học giáo dục (4,74)</w:t>
      </w:r>
      <w:r>
        <w:t xml:space="preserve"> </w:t>
      </w:r>
      <w:r>
        <w:t xml:space="preserve">6. Việt Nam học – Giáo dục Mầm non (4,70)</w:t>
      </w:r>
      <w:r>
        <w:t xml:space="preserve"> </w:t>
      </w:r>
      <w:r>
        <w:t xml:space="preserve">7. Việt Nam học – Giáo dục Thể chất (4,70)</w:t>
      </w:r>
      <w:r>
        <w:t xml:space="preserve"> </w:t>
      </w:r>
      <w:r>
        <w:t xml:space="preserve">8. Kế toán – Truyền thông đa phương tiện (4,69)</w:t>
      </w:r>
      <w:r>
        <w:t xml:space="preserve"> </w:t>
      </w:r>
      <w:r>
        <w:t xml:space="preserve">9. Công nghệ tài chính – Công nghệ thông tin (4,69)</w:t>
      </w:r>
      <w:r>
        <w:t xml:space="preserve"> </w:t>
      </w:r>
      <w:r>
        <w:t xml:space="preserve">10. Kỹ thuật Dầu khí – Kỹ thuật trắc địa – bản đồ (4,44)</w:t>
      </w:r>
    </w:p>
    <w:p>
      <w:pPr>
        <w:pStyle w:val="BodyText"/>
      </w:pPr>
      <w:r>
        <w:t xml:space="preserve">Các cặp này là ngành</w:t>
      </w:r>
      <w:r>
        <w:t xml:space="preserve"> </w:t>
      </w:r>
      <w:r>
        <w:rPr>
          <w:i/>
          <w:iCs/>
        </w:rPr>
        <w:t xml:space="preserve">thường được cùng loại trường mở</w:t>
      </w:r>
      <w:r>
        <w:t xml:space="preserve"> </w:t>
      </w:r>
      <w:r>
        <w:t xml:space="preserve">(cụm sư phạm, cụm kinh tế – dịch vụ), chưa</w:t>
      </w:r>
      <w:r>
        <w:t xml:space="preserve"> </w:t>
      </w:r>
      <w:r>
        <w:t xml:space="preserve">chắc giống nhau về nội dung đào tạo.</w:t>
      </w:r>
    </w:p>
    <w:p>
      <w:pPr>
        <w:pStyle w:val="BodyText"/>
      </w:pPr>
      <w:r>
        <w:rPr>
          <w:b/>
          <w:bCs/>
        </w:rPr>
        <w:t xml:space="preserve">Kiểm chứng theo thời gian:</w:t>
      </w:r>
      <w:r>
        <w:t xml:space="preserve"> </w:t>
      </w:r>
      <w:r>
        <w:t xml:space="preserve">lấy 300 cặp dự đoán từ dữ liệu 2024, có</w:t>
      </w:r>
      <w:r>
        <w:t xml:space="preserve"> </w:t>
      </w:r>
      <w:r>
        <w:rPr>
          <w:b/>
          <w:bCs/>
        </w:rPr>
        <w:t xml:space="preserve">69 cặp (23,0%)</w:t>
      </w:r>
      <w:r>
        <w:t xml:space="preserve"> </w:t>
      </w:r>
      <w:r>
        <w:t xml:space="preserve">đã thực</w:t>
      </w:r>
      <w:r>
        <w:t xml:space="preserve"> </w:t>
      </w:r>
      <w:r>
        <w:t xml:space="preserve">sự thành cạnh của G3 năm 2026. Trong khi đó, chỉ 294 trong 56.090 cặp chưa nối (0,52%) thành cạnh,</w:t>
      </w:r>
      <w:r>
        <w:t xml:space="preserve"> </w:t>
      </w:r>
      <w:r>
        <w:t xml:space="preserve">nên Adamic–Adar tốt hơn chọn ngẫu nhiên khoảng</w:t>
      </w:r>
      <w:r>
        <w:t xml:space="preserve"> </w:t>
      </w:r>
      <w:r>
        <w:rPr>
          <w:b/>
          <w:bCs/>
        </w:rPr>
        <w:t xml:space="preserve">44 lần</w:t>
      </w:r>
      <w:r>
        <w:t xml:space="preserve">.</w:t>
      </w:r>
    </w:p>
    <w:bookmarkEnd w:id="25"/>
    <w:bookmarkStart w:id="26" w:name="phân-tích-độ-nhạy-tham-số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4.4. Phân tích độ nhạy tham số</w:t>
      </w:r>
    </w:p>
    <w:p>
      <w:pPr>
        <w:pStyle w:val="FirstParagraph"/>
      </w:pPr>
      <w:r>
        <w:t xml:space="preserve">Toàn bộ</w:t>
      </w:r>
      <w:r>
        <w:t xml:space="preserve"> </w:t>
      </w:r>
      <w:r>
        <w:rPr>
          <w:rStyle w:val="VerbatimChar"/>
        </w:rPr>
        <w:t xml:space="preserve">sna.build</w:t>
      </w:r>
      <w:r>
        <w:t xml:space="preserve"> </w:t>
      </w:r>
      <w:r>
        <w:t xml:space="preserve">được chạy lại với ngưỡng Jaccard ∈ {0,15; 0,20; 0,25; 0,30; 0,35} và khoảng</w:t>
      </w:r>
      <w:r>
        <w:t xml:space="preserve"> </w:t>
      </w:r>
      <w:r>
        <w:t xml:space="preserve">điểm G4 ∈ {1; 2; 3}, ghi ra thư mục riêng (</w:t>
      </w:r>
      <w:r>
        <w:rPr>
          <w:rStyle w:val="VerbatimChar"/>
        </w:rPr>
        <w:t xml:space="preserve">--out</w:t>
      </w:r>
      <w:r>
        <w:t xml:space="preserve">). Cấu hình chuẩn trùng khớp với kết quả ở</w:t>
      </w:r>
      <w:r>
        <w:t xml:space="preserve"> </w:t>
      </w:r>
      <w:r>
        <w:t xml:space="preserve">mục 3.</w:t>
      </w:r>
    </w:p>
    <w:p>
      <w:pPr>
        <w:pStyle w:val="BodyText"/>
      </w:pPr>
      <w:r>
        <w:rPr>
          <w:b/>
          <w:bCs/>
        </w:rPr>
        <w:t xml:space="preserve">Theo ngưỡng Jaccard (2026):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Ngưỡng</w:t>
            </w:r>
          </w:p>
        </w:tc>
        <w:tc>
          <w:tcPr/>
          <w:p>
            <w:pPr>
              <w:pStyle w:val="Compact"/>
            </w:pPr>
            <w:r>
              <w:t xml:space="preserve">G2: cạnh / thành phần / LCC% / L / Q / số cộng đồng</w:t>
            </w:r>
          </w:p>
        </w:tc>
        <w:tc>
          <w:tcPr/>
          <w:p>
            <w:pPr>
              <w:pStyle w:val="Compact"/>
            </w:pPr>
            <w:r>
              <w:t xml:space="preserve">G3: cạnh / thành phần / LCC% / L / Q / số cộng đồng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0,15</w:t>
            </w:r>
          </w:p>
        </w:tc>
        <w:tc>
          <w:tcPr/>
          <w:p>
            <w:pPr>
              <w:pStyle w:val="Compact"/>
            </w:pPr>
            <w:r>
              <w:t xml:space="preserve">7.453 / 5 / 95,4% / 2,20 / 0,260 / 11</w:t>
            </w:r>
          </w:p>
        </w:tc>
        <w:tc>
          <w:tcPr/>
          <w:p>
            <w:pPr>
              <w:pStyle w:val="Compact"/>
            </w:pPr>
            <w:r>
              <w:t xml:space="preserve">3.461 / 3 / 99,0% / 3,29 / 0,685 /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0,20</w:t>
            </w:r>
          </w:p>
        </w:tc>
        <w:tc>
          <w:tcPr/>
          <w:p>
            <w:pPr>
              <w:pStyle w:val="Compact"/>
            </w:pPr>
            <w:r>
              <w:t xml:space="preserve">4.437 / 6 / 94,6% / 2,63 / 0,360 / 11</w:t>
            </w:r>
          </w:p>
        </w:tc>
        <w:tc>
          <w:tcPr/>
          <w:p>
            <w:pPr>
              <w:pStyle w:val="Compact"/>
            </w:pPr>
            <w:r>
              <w:t xml:space="preserve">2.164 / 4 / 98,2% / 4,03 / 0,773 / 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2.531 / 8 / 92,8% / 3,25 / 0,482 / 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1.412 / 7 / 96,6% / 5,66 / 0,836 /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0,30</w:t>
            </w:r>
          </w:p>
        </w:tc>
        <w:tc>
          <w:tcPr/>
          <w:p>
            <w:pPr>
              <w:pStyle w:val="Compact"/>
            </w:pPr>
            <w:r>
              <w:t xml:space="preserve">1.326 / 15 / 83,5% / 3,66 / 0,614 / 23</w:t>
            </w:r>
          </w:p>
        </w:tc>
        <w:tc>
          <w:tcPr/>
          <w:p>
            <w:pPr>
              <w:pStyle w:val="Compact"/>
            </w:pPr>
            <w:r>
              <w:t xml:space="preserve">917 / 21 / 63,8% / 12,87 / 0,880 / 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0,35</w:t>
            </w:r>
          </w:p>
        </w:tc>
        <w:tc>
          <w:tcPr/>
          <w:p>
            <w:pPr>
              <w:pStyle w:val="Compact"/>
            </w:pPr>
            <w:r>
              <w:t xml:space="preserve">717 / 24 / 64,7% / 3,94 / 0,702 / 30</w:t>
            </w:r>
          </w:p>
        </w:tc>
        <w:tc>
          <w:tcPr/>
          <w:p>
            <w:pPr>
              <w:pStyle w:val="Compact"/>
            </w:pPr>
            <w:r>
              <w:t xml:space="preserve">589 / 52 / 8,4% / 1,72 / 0,899 / 52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Theo khoảng điểm G4: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436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Khoảng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Số cạnh 2026</w:t>
            </w:r>
          </w:p>
        </w:tc>
        <w:tc>
          <w:tcPr/>
          <w:p>
            <w:pPr>
              <w:pStyle w:val="Compact"/>
            </w:pPr>
            <w:r>
              <w:t xml:space="preserve">Spearman(PageRank) 2024 / 2026</w:t>
            </w:r>
          </w:p>
        </w:tc>
        <w:tc>
          <w:tcPr/>
          <w:p>
            <w:pPr>
              <w:pStyle w:val="Compact"/>
            </w:pPr>
            <w:r>
              <w:t xml:space="preserve">Spearman(authority) 2024 /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điểm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6.098</w:t>
            </w:r>
          </w:p>
        </w:tc>
        <w:tc>
          <w:tcPr/>
          <w:p>
            <w:pPr>
              <w:pStyle w:val="Compact"/>
            </w:pPr>
            <w:r>
              <w:t xml:space="preserve">0,450 / 0,527</w:t>
            </w:r>
          </w:p>
        </w:tc>
        <w:tc>
          <w:tcPr/>
          <w:p>
            <w:pPr>
              <w:pStyle w:val="Compact"/>
            </w:pPr>
            <w:r>
              <w:t xml:space="preserve">−0,384 / 0,233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điểm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9.215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0,567 / 0,607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−0,401 / 0,234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điểm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11.492</w:t>
            </w:r>
          </w:p>
        </w:tc>
        <w:tc>
          <w:tcPr/>
          <w:p>
            <w:pPr>
              <w:pStyle w:val="Compact"/>
            </w:pPr>
            <w:r>
              <w:t xml:space="preserve">0,634 / 0,664</w:t>
            </w:r>
          </w:p>
        </w:tc>
        <w:tc>
          <w:tcPr/>
          <w:p>
            <w:pPr>
              <w:pStyle w:val="Compact"/>
            </w:pPr>
            <w:r>
              <w:t xml:space="preserve">−0,309 / 0,248</w:t>
            </w:r>
          </w:p>
        </w:tc>
      </w:tr>
    </w:tbl>
    <w:p>
      <w:pPr>
        <w:pStyle w:val="BodyText"/>
      </w:pPr>
      <w:r>
        <w:rPr>
          <w:b/>
          <w:bCs/>
        </w:rPr>
        <w:t xml:space="preserve">Độ ổn định cộng đồng.</w:t>
      </w:r>
      <w:r>
        <w:t xml:space="preserve"> </w:t>
      </w:r>
      <w:r>
        <w:t xml:space="preserve">Độ ổn định được đo bằng ARI và NMI trên các đỉnh chung, so với mức dao</w:t>
      </w:r>
      <w:r>
        <w:t xml:space="preserve"> </w:t>
      </w:r>
      <w:r>
        <w:t xml:space="preserve">động khi chỉ đổi seed Louvain:</w:t>
      </w:r>
      <w:r>
        <w:t xml:space="preserve"> </w:t>
      </w:r>
      <w:r>
        <w:t xml:space="preserve">- Đổi ngưỡng: ARI 0,41–0,68, NMI ≥ 0,72.</w:t>
      </w:r>
      <w:r>
        <w:t xml:space="preserve"> </w:t>
      </w:r>
      <w:r>
        <w:t xml:space="preserve">- Đổi seed ở ngưỡng 0,25: ARI TB 0,81 (G2) và 0,92 (G3).</w:t>
      </w:r>
    </w:p>
    <w:p>
      <w:pPr>
        <w:pStyle w:val="BodyText"/>
      </w:pPr>
      <w:r>
        <w:t xml:space="preserve">Như vậy đổi ngưỡng làm phân hoạch tách nhỏ hoặc gộp lại nhiều hơn dao động ngẫu nhiên, nhưng giữ</w:t>
      </w:r>
      <w:r>
        <w:t xml:space="preserve"> </w:t>
      </w:r>
      <w:r>
        <w:t xml:space="preserve">các khối lớn: 10/10 trường y dược mẫu luôn cùng một cộng đồng ở mọi ngưỡng.</w:t>
      </w:r>
    </w:p>
    <w:p>
      <w:pPr>
        <w:pStyle w:val="BodyText"/>
      </w:pPr>
      <w:r>
        <w:rPr>
          <w:b/>
          <w:bCs/>
        </w:rPr>
        <w:t xml:space="preserve">Lý do chọn tham số: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Jaccard 0,25</w:t>
      </w:r>
      <w:r>
        <w:t xml:space="preserve"> </w:t>
      </w:r>
      <w:r>
        <w:t xml:space="preserve">là ngưỡng lớn nhất mà cả G2 và G3 vẫn giữ trên 90% số đỉnh trong LCC. Ngay sau</w:t>
      </w:r>
      <w:r>
        <w:t xml:space="preserve"> </w:t>
      </w:r>
      <w:r>
        <w:t xml:space="preserve">đó G3 có bước chuyển kiểu thẩm thấu (LCC 63,8% ở 0,30 rồi 8,4% ở 0,35). Ở 0,15, G2 quá dày (mật</w:t>
      </w:r>
      <w:r>
        <w:t xml:space="preserve"> </w:t>
      </w:r>
      <w:r>
        <w:t xml:space="preserve">độ 0,22,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chỉ 0,26).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Khoảng 2 điểm:</w:t>
      </w:r>
      <w:r>
        <w:t xml:space="preserve"> </w:t>
      </w:r>
      <w:r>
        <w:t xml:space="preserve">76–80% chương trình có điểm chuẩn thay đổi không quá 2 điểm giữa hai năm liền</w:t>
      </w:r>
      <w:r>
        <w:t xml:space="preserve"> </w:t>
      </w:r>
      <w:r>
        <w:t xml:space="preserve">kề (trung vị khoảng 1 điểm). Hai trường cách nhau trong khoảng đó thực sự cạnh tranh cùng một</w:t>
      </w:r>
      <w:r>
        <w:t xml:space="preserve"> </w:t>
      </w:r>
      <w:r>
        <w:t xml:space="preserve">nhóm thí sinh.</w:t>
      </w:r>
    </w:p>
    <w:p>
      <w:pPr>
        <w:pStyle w:val="BodyText"/>
      </w:pPr>
      <w:r>
        <w:rPr>
          <w:b/>
          <w:bCs/>
        </w:rPr>
        <w:t xml:space="preserve">Kết luận đứng vững và kết luận nhạy: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Kết luận</w:t>
            </w:r>
          </w:p>
        </w:tc>
        <w:tc>
          <w:tcPr/>
          <w:p>
            <w:pPr>
              <w:pStyle w:val="Compact"/>
            </w:pPr>
            <w:r>
              <w:t xml:space="preserve">Đánh giá qua các ngưỡng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Đuôi dài ở G1; ngành</w:t>
            </w:r>
            <w:r>
              <w:t xml:space="preserve"> </w:t>
            </w:r>
            <w:r>
              <w:t xml:space="preserve">“nóng”</w:t>
            </w:r>
            <w:r>
              <w:t xml:space="preserve"> </w:t>
            </w:r>
            <w:r>
              <w:t xml:space="preserve">2024 → 2026</w:t>
            </w:r>
          </w:p>
        </w:tc>
        <w:tc>
          <w:tcPr/>
          <w:p>
            <w:pPr>
              <w:pStyle w:val="Compact"/>
            </w:pPr>
            <w:r>
              <w:t xml:space="preserve">Vững (G1 không phụ thuộc ngưỡng)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G2 thế giới nhỏ (C/mật độ 3,0–14,2; L 2,2–3,9)</w:t>
            </w:r>
          </w:p>
        </w:tc>
        <w:tc>
          <w:tcPr/>
          <w:p>
            <w:pPr>
              <w:pStyle w:val="Compact"/>
            </w:pPr>
            <w:r>
              <w:t xml:space="preserve">Vững về định tính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G3 có cụm lĩnh vực rõ (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0,69–0,90); cụm y dược của G2 luôn tách riêng</w:t>
            </w:r>
          </w:p>
        </w:tc>
        <w:tc>
          <w:tcPr/>
          <w:p>
            <w:pPr>
              <w:pStyle w:val="Compact"/>
            </w:pPr>
            <w:r>
              <w:t xml:space="preserve">Vững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Eigenvector bị một clique chi phối</w:t>
            </w:r>
          </w:p>
        </w:tc>
        <w:tc>
          <w:tcPr/>
          <w:p>
            <w:pPr>
              <w:pStyle w:val="Compact"/>
            </w:pPr>
            <w:r>
              <w:t xml:space="preserve">Vững về bản chất (clique MDA ở 0,15–0,25; clique sư phạm ở 0,35)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PageRank G4 dương với điểm chuẩn; authority âm 2024, dương 2026</w:t>
            </w:r>
          </w:p>
        </w:tc>
        <w:tc>
          <w:tcPr/>
          <w:p>
            <w:pPr>
              <w:pStyle w:val="Compact"/>
            </w:pPr>
            <w:r>
              <w:t xml:space="preserve">Vững ở cả 3 khoảng điểm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Adamic–Adar tốt hơn ngẫu nhiên</w:t>
            </w:r>
          </w:p>
        </w:tc>
        <w:tc>
          <w:tcPr/>
          <w:p>
            <w:pPr>
              <w:pStyle w:val="Compact"/>
            </w:pPr>
            <w:r>
              <w:t xml:space="preserve">Vững (gấp 29 / 44 / 58 lần ở 0,15 / 0,25 / 0,35)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Modularity G2 và transitivity G3 tăng 2024 → 2026</w:t>
            </w:r>
          </w:p>
        </w:tc>
        <w:tc>
          <w:tcPr/>
          <w:p>
            <w:pPr>
              <w:pStyle w:val="Compact"/>
            </w:pPr>
            <w:r>
              <w:t xml:space="preserve">Vững về chiều thay đổi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 betweenness G2, G3 (</w:t>
            </w:r>
            <w:r>
              <w:t xml:space="preserve">“Sinh học là cầu nối số 1”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Nhạy</w:t>
            </w:r>
            <w:r>
              <w:t xml:space="preserve">: Sinh học đứng thứ 1 / 24 / 78 ở 0,25 / 0,15 / 0,35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Số cộng đồng chính xác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Nhạy</w:t>
            </w:r>
            <w:r>
              <w:t xml:space="preserve">: G2 11–30, G3 14–52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“G2 liên kết hơn”</w:t>
            </w:r>
            <w:r>
              <w:t xml:space="preserve">,</w:t>
            </w:r>
            <w:r>
              <w:t xml:space="preserve"> </w:t>
            </w:r>
            <w:r>
              <w:t xml:space="preserve">“G3 hội tụ”</w:t>
            </w:r>
            <w:r>
              <w:t xml:space="preserve"> </w:t>
            </w:r>
            <w:r>
              <w:t xml:space="preserve">2024 →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Nhạy</w:t>
            </w:r>
            <w:r>
              <w:t xml:space="preserve">: đảo chiều ở 0,35</w:t>
            </w:r>
          </w:p>
        </w:tc>
      </w:tr>
    </w:tbl>
    <w:p>
      <w:pPr>
        <w:pStyle w:val="BodyText"/>
      </w:pPr>
      <w:r>
        <w:t xml:space="preserve">Các bảng đầy đủ ở</w:t>
      </w:r>
      <w:r>
        <w:t xml:space="preserve"> </w:t>
      </w:r>
      <w:r>
        <w:rPr>
          <w:rStyle w:val="VerbatimChar"/>
        </w:rPr>
        <w:t xml:space="preserve">docs/do_nhay_sna.md</w:t>
      </w:r>
      <w:r>
        <w:t xml:space="preserve">.</w:t>
      </w:r>
    </w:p>
    <w:bookmarkEnd w:id="26"/>
    <w:bookmarkEnd w:id="27"/>
    <w:bookmarkStart w:id="55" w:name="trực-quan-hoá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5. Trực quan hoá</w:t>
      </w:r>
    </w:p>
    <w:p>
      <w:pPr>
        <w:pStyle w:val="FirstParagraph"/>
      </w:pPr>
      <w:r>
        <w:t xml:space="preserve">Hình phân bố bậc được sinh bởi</w:t>
      </w:r>
      <w:r>
        <w:t xml:space="preserve"> </w:t>
      </w:r>
      <w:r>
        <w:rPr>
          <w:rStyle w:val="VerbatimChar"/>
        </w:rPr>
        <w:t xml:space="preserve">sna/build.py</w:t>
      </w:r>
      <w:r>
        <w:t xml:space="preserve">, hình mạng tĩnh bởi</w:t>
      </w:r>
      <w:r>
        <w:t xml:space="preserve"> </w:t>
      </w:r>
      <w:r>
        <w:rPr>
          <w:rStyle w:val="VerbatimChar"/>
        </w:rPr>
        <w:t xml:space="preserve">sna/draw.py</w:t>
      </w:r>
      <w:r>
        <w:t xml:space="preserve"> </w:t>
      </w:r>
      <w:r>
        <w:t xml:space="preserve">(matplotlib).</w:t>
      </w:r>
      <w:r>
        <w:t xml:space="preserve"> </w:t>
      </w:r>
      <w:r>
        <w:t xml:space="preserve">Mỗi hình phân bố bậc gồm histogram (trái) và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trên trục log–log (phải).</w:t>
      </w:r>
    </w:p>
    <w:p>
      <w:pPr>
        <w:pStyle w:val="CaptionedFigure"/>
      </w:pPr>
      <w:r>
        <w:drawing>
          <wp:inline>
            <wp:extent cx="5334000" cy="2015066"/>
            <wp:effectExtent b="0" l="0" r="0" t="0"/>
            <wp:docPr descr="Hình 1. Phân bố bậc G1 năm 2026 (cả hai phía)." title="" id="29" name="Picture"/>
            <a:graphic>
              <a:graphicData uri="http://schemas.openxmlformats.org/drawingml/2006/picture">
                <pic:pic>
                  <pic:nvPicPr>
                    <pic:cNvPr descr="fig/g1_degree_2026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5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Hình 1. Phân bố bậc G1 năm 2026 (cả hai phía).</w:t>
      </w:r>
    </w:p>
    <w:p>
      <w:pPr>
        <w:pStyle w:val="BodyText"/>
      </w:pPr>
      <w:r>
        <w:t xml:space="preserve">Hình 1: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trên trục log–log giảm gần tuyến tính, tức phân bố đuôi dài. Từ 2024 sang 2026, số</w:t>
      </w:r>
      <w:r>
        <w:t xml:space="preserve"> </w:t>
      </w:r>
      <w:r>
        <w:t xml:space="preserve">ngành chỉ một trường mở giảm từ 140 (33%) xuống 113 (26%).</w:t>
      </w:r>
    </w:p>
    <w:p>
      <w:pPr>
        <w:pStyle w:val="CaptionedFigure"/>
      </w:pPr>
      <w:r>
        <w:drawing>
          <wp:inline>
            <wp:extent cx="5334000" cy="2015066"/>
            <wp:effectExtent b="0" l="0" r="0" t="0"/>
            <wp:docPr descr="Hình 2a. G1 phía trường: bậc = số ngành trường mở (2026)." title="" id="32" name="Picture"/>
            <a:graphic>
              <a:graphicData uri="http://schemas.openxmlformats.org/drawingml/2006/picture">
                <pic:pic>
                  <pic:nvPicPr>
                    <pic:cNvPr descr="fig/g1_uni_degree_2026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5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Hình 2a. G1 phía trường: bậc = số ngành trường mở (2026).</w:t>
      </w:r>
    </w:p>
    <w:p>
      <w:pPr>
        <w:pStyle w:val="CaptionedFigure"/>
      </w:pPr>
      <w:r>
        <w:drawing>
          <wp:inline>
            <wp:extent cx="5334000" cy="2015066"/>
            <wp:effectExtent b="0" l="0" r="0" t="0"/>
            <wp:docPr descr="Hình 2b. G1 phía ngành: bậc = số trường mở ngành (2026)." title="" id="35" name="Picture"/>
            <a:graphic>
              <a:graphicData uri="http://schemas.openxmlformats.org/drawingml/2006/picture">
                <pic:pic>
                  <pic:nvPicPr>
                    <pic:cNvPr descr="fig/g1_major_degree_2026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5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Hình 2b. G1 phía ngành: bậc = số trường mở ngành (2026).</w:t>
      </w:r>
    </w:p>
    <w:p>
      <w:pPr>
        <w:pStyle w:val="BodyText"/>
      </w:pPr>
      <w:r>
        <w:t xml:space="preserve">Hình 2 cho thấy hai phía của cùng một mạng có hình dạng rất khác nhau.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Phía trường:</w:t>
      </w:r>
      <w:r>
        <w:t xml:space="preserve"> </w:t>
      </w:r>
      <w:r>
        <w:t xml:space="preserve">trung vị 15 ngành/trường. 61 trường mở ≤ 5 ngành, chủ yếu là trường quân đội –</w:t>
      </w:r>
      <w:r>
        <w:t xml:space="preserve"> </w:t>
      </w:r>
      <w:r>
        <w:t xml:space="preserve">công an, thể dục thể thao, luật, y dược. 13 trường mở ≥ 50 ngành; ĐH Cần Thơ (97) tách xa trường</w:t>
      </w:r>
      <w:r>
        <w:t xml:space="preserve"> </w:t>
      </w:r>
      <w:r>
        <w:t xml:space="preserve">đứng sau (66).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Phía ngành:</w:t>
      </w:r>
      <w:r>
        <w:t xml:space="preserve"> </w:t>
      </w:r>
      <w:r>
        <w:t xml:space="preserve">đuôi dài, trung vị 4, lớn nhất 157.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Hệ quả:</w:t>
      </w:r>
      <w:r>
        <w:t xml:space="preserve"> </w:t>
      </w:r>
      <w:r>
        <w:t xml:space="preserve">G2 (chiếu lên trường) dày hơn G3 nhiều, vì hai trường bất kỳ dễ có chung các ngành</w:t>
      </w:r>
      <w:r>
        <w:t xml:space="preserve"> </w:t>
      </w:r>
      <w:r>
        <w:t xml:space="preserve">đại trà.</w:t>
      </w:r>
    </w:p>
    <w:p>
      <w:pPr>
        <w:pStyle w:val="CaptionedFigure"/>
      </w:pPr>
      <w:r>
        <w:drawing>
          <wp:inline>
            <wp:extent cx="5334000" cy="2015066"/>
            <wp:effectExtent b="0" l="0" r="0" t="0"/>
            <wp:docPr descr="Hình 3. Phân bố bậc G2 Trường – Trường năm 2026." title="" id="38" name="Picture"/>
            <a:graphic>
              <a:graphicData uri="http://schemas.openxmlformats.org/drawingml/2006/picture">
                <pic:pic>
                  <pic:nvPicPr>
                    <pic:cNvPr descr="fig/g2_uni_uni_degree_2026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5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Hình 3. Phân bố bậc G2 Trường – Trường năm 2026.</w:t>
      </w:r>
    </w:p>
    <w:p>
      <w:pPr>
        <w:pStyle w:val="CaptionedFigure"/>
      </w:pPr>
      <w:r>
        <w:drawing>
          <wp:inline>
            <wp:extent cx="5334000" cy="2015066"/>
            <wp:effectExtent b="0" l="0" r="0" t="0"/>
            <wp:docPr descr="Hình 4. Phân bố bậc G3 Ngành – Ngành năm 2026." title="" id="41" name="Picture"/>
            <a:graphic>
              <a:graphicData uri="http://schemas.openxmlformats.org/drawingml/2006/picture">
                <pic:pic>
                  <pic:nvPicPr>
                    <pic:cNvPr descr="fig/g3_major_major_degree_202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5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Hình 4. Phân bố bậc G3 Ngành – Ngành năm 2026.</w:t>
      </w:r>
    </w:p>
    <w:p>
      <w:pPr>
        <w:pStyle w:val="BodyText"/>
      </w:pPr>
      <w:r>
        <w:t xml:space="preserve">Hình 3–4: G2 và G3 không có đuôi lũy thừa rõ, chỉ lệch phải vừa phải (độ lệch khoảng 1,0). Trung</w:t>
      </w:r>
      <w:r>
        <w:t xml:space="preserve"> </w:t>
      </w:r>
      <w:r>
        <w:t xml:space="preserve">vị là 18 (G2) và 6 (G3). Ngưỡng Jaccard cắt bỏ các quan hệ của ngành đại trà.</w:t>
      </w:r>
    </w:p>
    <w:p>
      <w:pPr>
        <w:pStyle w:val="CaptionedFigure"/>
      </w:pPr>
      <w:r>
        <w:drawing>
          <wp:inline>
            <wp:extent cx="5334000" cy="2015066"/>
            <wp:effectExtent b="0" l="0" r="0" t="0"/>
            <wp:docPr descr="Hình 5a. Bậc vào G4 năm 2026." title="" id="44" name="Picture"/>
            <a:graphic>
              <a:graphicData uri="http://schemas.openxmlformats.org/drawingml/2006/picture">
                <pic:pic>
                  <pic:nvPicPr>
                    <pic:cNvPr descr="fig/g4_in_degree_2026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5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Hình 5a. Bậc vào G4 năm 2026.</w:t>
      </w:r>
    </w:p>
    <w:p>
      <w:pPr>
        <w:pStyle w:val="CaptionedFigure"/>
      </w:pPr>
      <w:r>
        <w:drawing>
          <wp:inline>
            <wp:extent cx="5334000" cy="2015066"/>
            <wp:effectExtent b="0" l="0" r="0" t="0"/>
            <wp:docPr descr="Hình 5b. Bậc ra G4 năm 2026." title="" id="47" name="Picture"/>
            <a:graphic>
              <a:graphicData uri="http://schemas.openxmlformats.org/drawingml/2006/picture">
                <pic:pic>
                  <pic:nvPicPr>
                    <pic:cNvPr descr="fig/g4_out_degree_2026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5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Hình 5b. Bậc ra G4 năm 2026.</w:t>
      </w:r>
    </w:p>
    <w:p>
      <w:pPr>
        <w:pStyle w:val="BodyText"/>
      </w:pPr>
      <w:r>
        <w:t xml:space="preserve">Hình 5: hai phân bố cùng giá trị trung bình 40,8 nhưng khác hình dạng.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Bậc vào:</w:t>
      </w:r>
      <w:r>
        <w:t xml:space="preserve"> </w:t>
      </w:r>
      <w:r>
        <w:t xml:space="preserve">29 trường có bậc vào 0 và 54 trường ≤ 4. Trung vị điểm của nhóm này là 15,64, so với</w:t>
      </w:r>
      <w:r>
        <w:t xml:space="preserve"> </w:t>
      </w:r>
      <w:r>
        <w:t xml:space="preserve">19,74 toàn mạng: đó là các trường ở điểm sàn, không ai</w:t>
      </w:r>
      <w:r>
        <w:t xml:space="preserve"> </w:t>
      </w:r>
      <w:r>
        <w:t xml:space="preserve">“nhắm lên”</w:t>
      </w:r>
      <w:r>
        <w:t xml:space="preserve"> </w:t>
      </w:r>
      <w:r>
        <w:t xml:space="preserve">họ.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Bậc ra:</w:t>
      </w:r>
      <w:r>
        <w:t xml:space="preserve"> </w:t>
      </w:r>
      <w:r>
        <w:t xml:space="preserve">một đỉnh quanh 40–60. 27 trường có bậc ra ≤ 10, trung vị điểm 23,0 (trường top).</w:t>
      </w: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Hình 6. Mạng G2 năm 2026 (thành phần lớn nhất): màu là cộng đồng Louvain, kích thước theo bậc." title="" id="50" name="Picture"/>
            <a:graphic>
              <a:graphicData uri="http://schemas.openxmlformats.org/drawingml/2006/picture">
                <pic:pic>
                  <pic:nvPicPr>
                    <pic:cNvPr descr="fig/g2_uni_uni_net_2026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Hình 6. Mạng G2 năm 2026 (thành phần lớn nhất): màu là cộng đồng Louvain, kích thước theo bậc.</w:t>
      </w:r>
    </w:p>
    <w:p>
      <w:pPr>
        <w:pStyle w:val="BodyText"/>
      </w:pPr>
      <w:r>
        <w:t xml:space="preserve">Hình 6: cấu trúc lõi – ngoại vi.</w:t>
      </w:r>
      <w:r>
        <w:t xml:space="preserve"> </w:t>
      </w:r>
      <w:r>
        <w:t xml:space="preserve">- 15 trường bậc cao nhất dồn vào một lõi, thuộc cộng đồng 0 (10 trường) và 2 (5 trường).</w:t>
      </w:r>
      <w:r>
        <w:t xml:space="preserve"> </w:t>
      </w:r>
      <w:r>
        <w:t xml:space="preserve">- Đại học địa phương (cộng đồng 1) bám sát lõi.</w:t>
      </w:r>
      <w:r>
        <w:t xml:space="preserve"> </w:t>
      </w:r>
      <w:r>
        <w:t xml:space="preserve">- Cụm y dược (cộng đồng 4) tách hẳn sang một bên.</w:t>
      </w: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Hình 7. Mạng G3 năm 2026 (thành phần lớn nhất)." title="" id="53" name="Picture"/>
            <a:graphic>
              <a:graphicData uri="http://schemas.openxmlformats.org/drawingml/2006/picture">
                <pic:pic>
                  <pic:nvPicPr>
                    <pic:cNvPr descr="fig/g3_major_major_net_2026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Hình 7. Mạng G3 năm 2026 (thành phần lớn nhất).</w:t>
      </w:r>
    </w:p>
    <w:p>
      <w:pPr>
        <w:pStyle w:val="BodyText"/>
      </w:pPr>
      <w:r>
        <w:t xml:space="preserve">Hình 7: các cụm lĩnh vực tách rõ.</w:t>
      </w:r>
      <w:r>
        <w:t xml:space="preserve"> </w:t>
      </w:r>
      <w:r>
        <w:t xml:space="preserve">- 10/15 nhãn thuộc cụm kinh tế – CNTT, 4 nhãn thuộc cụm sư phạm nằm sát cạnh.</w:t>
      </w:r>
      <w:r>
        <w:t xml:space="preserve"> </w:t>
      </w:r>
      <w:r>
        <w:t xml:space="preserve">- Ở ngoại vi là các cụm nông – lâm – thủy sản, khoa học xã hội, kỹ thuật, nghệ thuật – điện ảnh,</w:t>
      </w:r>
      <w:r>
        <w:t xml:space="preserve"> </w:t>
      </w:r>
      <w:r>
        <w:t xml:space="preserve">mỏ – địa chất.</w:t>
      </w:r>
    </w:p>
    <w:p>
      <w:pPr>
        <w:pStyle w:val="BodyText"/>
      </w:pPr>
      <w:r>
        <w:rPr>
          <w:b/>
          <w:bCs/>
        </w:rPr>
        <w:t xml:space="preserve">Gephi.</w:t>
      </w:r>
      <w:r>
        <w:t xml:space="preserve"> </w:t>
      </w:r>
      <w:r>
        <w:t xml:space="preserve">Mọi mạng được xuất thành</w:t>
      </w:r>
      <w:r>
        <w:t xml:space="preserve"> </w:t>
      </w:r>
      <w:r>
        <w:rPr>
          <w:rStyle w:val="VerbatimChar"/>
        </w:rPr>
        <w:t xml:space="preserve">data/network/gexf/&lt;mạng&gt;_&lt;năm&gt;.gexf</w:t>
      </w:r>
      <w:r>
        <w:t xml:space="preserve">, kèm đầy đủ thuộc tính</w:t>
      </w:r>
      <w:r>
        <w:t xml:space="preserve"> </w:t>
      </w:r>
      <w:r>
        <w:t xml:space="preserve">độ đo (degree, betweenness, PageRank, community…) để mở bằng Gephi.</w:t>
      </w:r>
    </w:p>
    <w:p>
      <w:pPr>
        <w:pStyle w:val="BlockText"/>
      </w:pPr>
      <w:r>
        <w:rPr>
          <w:b/>
          <w:bCs/>
        </w:rPr>
        <w:t xml:space="preserve">[Chèn hình Gephi tại đây: lưu ảnh xuất từ Gephi vào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docs/fig/</w:t>
      </w:r>
      <w:r>
        <w:rPr>
          <w:b/>
          <w:bCs/>
        </w:rPr>
        <w:t xml:space="preserve"> </w:t>
      </w:r>
      <w:r>
        <w:rPr>
          <w:b/>
          <w:bCs/>
        </w:rPr>
        <w:t xml:space="preserve">và thêm dòng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![Hình 8. …](fig/&lt;tên&gt;.png)</w:t>
      </w:r>
      <w:r>
        <w:rPr>
          <w:b/>
          <w:bCs/>
        </w:rPr>
        <w:t xml:space="preserve">.]</w:t>
      </w:r>
    </w:p>
    <w:p>
      <w:pPr>
        <w:pStyle w:val="FirstParagraph"/>
      </w:pPr>
      <w:r>
        <w:t xml:space="preserve">Ngoài ra, ứng dụng web có tab mạng tương tác (mục 6).</w:t>
      </w:r>
    </w:p>
    <w:bookmarkEnd w:id="55"/>
    <w:bookmarkStart w:id="71" w:name="ứng-dụng-web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6. Ứng dụng web</w:t>
      </w:r>
    </w:p>
    <w:bookmarkStart w:id="56" w:name="kiến-trúc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6.1. Kiến trúc</w:t>
      </w:r>
    </w:p>
    <w:p>
      <w:pPr>
        <w:pStyle w:val="SourceCode"/>
      </w:pPr>
      <w:r>
        <w:rPr>
          <w:rStyle w:val="VerbatimChar"/>
        </w:rPr>
        <w:t xml:space="preserve">crawler/fetch.py ──► data/raw/ (JSON) ──► pipeline/clean.py ──► data/eduradar.db (SQLite)</w:t>
      </w:r>
      <w:r>
        <w:br/>
      </w:r>
      <w:r>
        <w:rPr>
          <w:rStyle w:val="VerbatimChar"/>
        </w:rPr>
        <w:t xml:space="preserve">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sna/build.py ◄────────────────┤</w:t>
      </w:r>
      <w:r>
        <w:br/>
      </w:r>
      <w:r>
        <w:rPr>
          <w:rStyle w:val="VerbatimChar"/>
        </w:rPr>
        <w:t xml:space="preserve">                                          │                        │</w:t>
      </w:r>
      <w:r>
        <w:br/>
      </w:r>
      <w:r>
        <w:rPr>
          <w:rStyle w:val="VerbatimChar"/>
        </w:rPr>
        <w:t xml:space="preserve">                              data/network/*.json ──► webapp/main.py (FastAPI) ──► static/ (HTML + JS)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Backend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webapp/main.py</w:t>
      </w:r>
      <w:r>
        <w:t xml:space="preserve">): FastAPI, mở SQLite ở chế độ chỉ đọc (</w:t>
      </w:r>
      <w:r>
        <w:rPr>
          <w:rStyle w:val="VerbatimChar"/>
        </w:rPr>
        <w:t xml:space="preserve">mode=ro&amp;immutable=1</w:t>
      </w:r>
      <w:r>
        <w:t xml:space="preserve">).</w:t>
      </w:r>
      <w:r>
        <w:t xml:space="preserve"> </w:t>
      </w:r>
      <w:r>
        <w:t xml:space="preserve">Web không bao giờ crawl hay sửa dữ liệu.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Frontend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webapp/static/</w:t>
      </w:r>
      <w:r>
        <w:t xml:space="preserve">): HTML, CSS và JavaScript thuần, không cần build. Mạng tương tác</w:t>
      </w:r>
      <w:r>
        <w:t xml:space="preserve"> </w:t>
      </w:r>
      <w:r>
        <w:t xml:space="preserve">dùng thư viện vis-network.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API chính: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Chức năng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/api/meta</w:t>
            </w:r>
          </w:p>
        </w:tc>
        <w:tc>
          <w:tcPr/>
          <w:p>
            <w:pPr>
              <w:pStyle w:val="Compact"/>
            </w:pPr>
            <w:r>
              <w:t xml:space="preserve">năm, phương thức, tổ hợp, thống kê tổng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/api/universities?q=</w:t>
            </w:r>
          </w:p>
        </w:tc>
        <w:tc>
          <w:tcPr/>
          <w:p>
            <w:pPr>
              <w:pStyle w:val="Compact"/>
            </w:pPr>
            <w:r>
              <w:t xml:space="preserve">tìm trường (bỏ dấu, theo tên, tên viết tắt hoặc mã)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/api/universities/{mã}/scores?year=</w:t>
            </w:r>
          </w:p>
        </w:tc>
        <w:tc>
          <w:tcPr/>
          <w:p>
            <w:pPr>
              <w:pStyle w:val="Compact"/>
            </w:pPr>
            <w:r>
              <w:t xml:space="preserve">bảng điểm một trường, mỗi phương thức một cột, kèm học phí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/api/majors?q=</w:t>
            </w:r>
          </w:p>
        </w:tc>
        <w:tc>
          <w:tcPr/>
          <w:p>
            <w:pPr>
              <w:pStyle w:val="Compact"/>
            </w:pPr>
            <w:r>
              <w:t xml:space="preserve">tìm ngành chuẩn và cả tên chương trình gốc chưa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/api/majors/{mã}/scores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/api/programs/scores</w:t>
            </w:r>
          </w:p>
        </w:tc>
        <w:tc>
          <w:tcPr/>
          <w:p>
            <w:pPr>
              <w:pStyle w:val="Compact"/>
            </w:pPr>
            <w:r>
              <w:t xml:space="preserve">điểm theo ngành hoặc theo tên chương trình gốc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/api/majors/{mã}/similar</w:t>
            </w:r>
          </w:p>
        </w:tc>
        <w:tc>
          <w:tcPr/>
          <w:p>
            <w:pPr>
              <w:pStyle w:val="Compact"/>
            </w:pPr>
            <w:r>
              <w:t xml:space="preserve">ngành tương tự (hàng xóm Jaccard cao nhất trong G3)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/api/advice?method=&amp;score=&amp;combo=</w:t>
            </w:r>
          </w:p>
        </w:tc>
        <w:tc>
          <w:tcPr/>
          <w:p>
            <w:pPr>
              <w:pStyle w:val="Compact"/>
            </w:pPr>
            <w:r>
              <w:t xml:space="preserve">tư vấn theo điểm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/api/network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/api/network/{mạng}?year=</w:t>
            </w:r>
          </w:p>
        </w:tc>
        <w:tc>
          <w:tcPr/>
          <w:p>
            <w:pPr>
              <w:pStyle w:val="Compact"/>
            </w:pPr>
            <w:r>
              <w:t xml:space="preserve">dữ liệu mạng cho tab SNA</w:t>
            </w:r>
          </w:p>
        </w:tc>
      </w:tr>
    </w:tbl>
    <w:bookmarkEnd w:id="56"/>
    <w:bookmarkStart w:id="69" w:name="bốn-chức-năng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6.2. Bốn chức năng</w:t>
      </w:r>
    </w:p>
    <w:p>
      <w:pPr>
        <w:pStyle w:val="FirstParagraph"/>
      </w:pPr>
      <w:r>
        <w:t xml:space="preserve">Mọi bảng đều có nút</w:t>
      </w:r>
      <w:r>
        <w:t xml:space="preserve"> </w:t>
      </w:r>
      <w:r>
        <w:rPr>
          <w:b/>
          <w:bCs/>
        </w:rPr>
        <w:t xml:space="preserve">Xuất CSV</w:t>
      </w:r>
      <w:r>
        <w:t xml:space="preserve">. Trên màn hình hẹp (≤ 640px), mỗi dòng bảng chuyển thành một thẻ.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 cứu theo trường:</w:t>
      </w:r>
      <w:r>
        <w:t xml:space="preserve"> </w:t>
      </w:r>
      <w:r>
        <w:t xml:space="preserve">gõ tên hoặc mã trường, chọn năm. Bảng hiện mọi chương trình, mỗi</w:t>
      </w:r>
      <w:r>
        <w:t xml:space="preserve"> </w:t>
      </w:r>
      <w:r>
        <w:t xml:space="preserve">phương thức xét tuyển một cột, kèm tổ hợp, ghi chú và điểm quy đổi.</w:t>
      </w:r>
    </w:p>
    <w:p>
      <w:pPr>
        <w:pStyle w:val="CaptionedFigure"/>
      </w:pPr>
      <w:r>
        <w:drawing>
          <wp:inline>
            <wp:extent cx="5334000" cy="3583781"/>
            <wp:effectExtent b="0" l="0" r="0" t="0"/>
            <wp:docPr descr="Hình 9. Tab “Theo trường”: ĐH Bách Khoa Hà Nội, 83 chương trình năm 2026." title="" id="58" name="Picture"/>
            <a:graphic>
              <a:graphicData uri="http://schemas.openxmlformats.org/drawingml/2006/picture">
                <pic:pic>
                  <pic:nvPicPr>
                    <pic:cNvPr descr="fig/web_uni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3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Hình 9. Tab</w:t>
      </w:r>
      <w:r>
        <w:t xml:space="preserve"> </w:t>
      </w:r>
      <w:r>
        <w:t xml:space="preserve">“Theo trường”</w:t>
      </w:r>
      <w:r>
        <w:t xml:space="preserve">: ĐH Bách Khoa Hà Nội, 83 chương trình năm 2026.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 cứu theo ngành:</w:t>
      </w:r>
      <w:r>
        <w:t xml:space="preserve"> </w:t>
      </w:r>
      <w:r>
        <w:t xml:space="preserve">gõ tên ngành, hoặc tên chương trình gốc chưa được map. Bảng hiện mọi</w:t>
      </w:r>
      <w:r>
        <w:t xml:space="preserve"> </w:t>
      </w:r>
      <w:r>
        <w:t xml:space="preserve">trường đào tạo ngành đó theo phương thức, cùng các chip</w:t>
      </w:r>
      <w:r>
        <w:t xml:space="preserve"> </w:t>
      </w:r>
      <w:r>
        <w:t xml:space="preserve">“ngành tương tự”</w:t>
      </w:r>
      <w:r>
        <w:t xml:space="preserve"> </w:t>
      </w:r>
      <w:r>
        <w:t xml:space="preserve">lấy từ G3.</w:t>
      </w:r>
    </w:p>
    <w:p>
      <w:pPr>
        <w:pStyle w:val="CaptionedFigure"/>
      </w:pPr>
      <w:r>
        <w:drawing>
          <wp:inline>
            <wp:extent cx="5334000" cy="3583781"/>
            <wp:effectExtent b="0" l="0" r="0" t="0"/>
            <wp:docPr descr="Hình 10. Tab “Theo ngành”: Công nghệ thông tin, 140 trường, điểm THPT 2026." title="" id="61" name="Picture"/>
            <a:graphic>
              <a:graphicData uri="http://schemas.openxmlformats.org/drawingml/2006/picture">
                <pic:pic>
                  <pic:nvPicPr>
                    <pic:cNvPr descr="fig/web_major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3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Hình 10. Tab</w:t>
      </w:r>
      <w:r>
        <w:t xml:space="preserve"> </w:t>
      </w:r>
      <w:r>
        <w:t xml:space="preserve">“Theo ngành”</w:t>
      </w:r>
      <w:r>
        <w:t xml:space="preserve">: Công nghệ thông tin, 140 trường, điểm THPT 2026.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Tư vấn theo điểm:</w:t>
      </w:r>
      <w:r>
        <w:t xml:space="preserve"> </w:t>
      </w:r>
      <w:r>
        <w:t xml:space="preserve">nhập phương thức, tổ hợp và điểm. Hệ thống phân loại kết quả thành</w:t>
      </w:r>
      <w:r>
        <w:t xml:space="preserve"> </w:t>
      </w:r>
      <w:r>
        <w:rPr>
          <w:i/>
          <w:iCs/>
        </w:rPr>
        <w:t xml:space="preserve">Thử</w:t>
      </w:r>
      <w:r>
        <w:rPr>
          <w:i/>
          <w:iCs/>
        </w:rPr>
        <w:t xml:space="preserve"> </w:t>
      </w:r>
      <w:r>
        <w:rPr>
          <w:i/>
          <w:iCs/>
        </w:rPr>
        <w:t xml:space="preserve">sức</w:t>
      </w:r>
      <w:r>
        <w:t xml:space="preserve"> </w:t>
      </w:r>
      <w:r>
        <w:t xml:space="preserve">(cao hơn tối đa 1 điểm),</w:t>
      </w:r>
      <w:r>
        <w:t xml:space="preserve"> </w:t>
      </w:r>
      <w:r>
        <w:rPr>
          <w:i/>
          <w:iCs/>
        </w:rPr>
        <w:t xml:space="preserve">Vừa sức</w:t>
      </w:r>
      <w:r>
        <w:t xml:space="preserve"> </w:t>
      </w:r>
      <w:r>
        <w:t xml:space="preserve">(thấp hơn dưới 1 điểm) và</w:t>
      </w:r>
      <w:r>
        <w:t xml:space="preserve"> </w:t>
      </w:r>
      <w:r>
        <w:rPr>
          <w:i/>
          <w:iCs/>
        </w:rPr>
        <w:t xml:space="preserve">An toàn</w:t>
      </w:r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Mốc 1 điểm tính trên thang 30, quy đổi theo thang của phương thức (ĐGNL HCM: 40 điểm).</w:t>
      </w:r>
    </w:p>
    <w:p>
      <w:pPr>
        <w:pStyle w:val="Compact"/>
        <w:numPr>
          <w:ilvl w:val="1"/>
          <w:numId w:val="1011"/>
        </w:numPr>
      </w:pPr>
      <w:r>
        <w:t xml:space="preserve">Mỗi mức lấy các dòng sát điểm nhất, và hiện xu hướng điểm của chương trình qua 3 năm.</w:t>
      </w:r>
    </w:p>
    <w:p>
      <w:pPr>
        <w:pStyle w:val="CaptionedFigure"/>
      </w:pPr>
      <w:r>
        <w:drawing>
          <wp:inline>
            <wp:extent cx="5334000" cy="3583781"/>
            <wp:effectExtent b="0" l="0" r="0" t="0"/>
            <wp:docPr descr="Hình 11. Tab “Tư vấn theo điểm”: THPT 24 điểm, tổ hợp A00; 3.078 lựa chọn (221 thử sức, 217 vừa sức, 2.640 an toàn)." title="" id="64" name="Picture"/>
            <a:graphic>
              <a:graphicData uri="http://schemas.openxmlformats.org/drawingml/2006/picture">
                <pic:pic>
                  <pic:nvPicPr>
                    <pic:cNvPr descr="fig/web_advice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3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Hình 11. Tab</w:t>
      </w:r>
      <w:r>
        <w:t xml:space="preserve"> </w:t>
      </w:r>
      <w:r>
        <w:t xml:space="preserve">“Tư vấn theo điểm”</w:t>
      </w:r>
      <w:r>
        <w:t xml:space="preserve">: THPT 24 điểm, tổ hợp A00; 3.078 lựa chọn (221 thử sức, 217 vừa sức, 2.640 an toàn).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Mạng SNA:</w:t>
      </w:r>
      <w:r>
        <w:t xml:space="preserve"> </w:t>
      </w:r>
      <w:r>
        <w:t xml:space="preserve">chọn mạng G1–G4 và năm. Đồ thị tương tác tô màu theo cộng đồng Louvain; bảng bên</w:t>
      </w:r>
      <w:r>
        <w:t xml:space="preserve"> </w:t>
      </w:r>
      <w:r>
        <w:t xml:space="preserve">cạnh hiện số liệu toàn mạng và top 10 theo từng độ đo, có thể xuất CSV.</w:t>
      </w:r>
    </w:p>
    <w:p>
      <w:pPr>
        <w:pStyle w:val="CaptionedFigure"/>
      </w:pPr>
      <w:r>
        <w:drawing>
          <wp:inline>
            <wp:extent cx="5334000" cy="3583781"/>
            <wp:effectExtent b="0" l="0" r="0" t="0"/>
            <wp:docPr descr="Hình 12. Tab “Mạng SNA”: G2 Trường – Trường năm 2026." title="" id="67" name="Picture"/>
            <a:graphic>
              <a:graphicData uri="http://schemas.openxmlformats.org/drawingml/2006/picture">
                <pic:pic>
                  <pic:nvPicPr>
                    <pic:cNvPr descr="fig/web_network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3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Hình 12. Tab</w:t>
      </w:r>
      <w:r>
        <w:t xml:space="preserve"> </w:t>
      </w:r>
      <w:r>
        <w:t xml:space="preserve">“Mạng SNA”</w:t>
      </w:r>
      <w:r>
        <w:t xml:space="preserve">: G2 Trường – Trường năm 2026.</w:t>
      </w:r>
    </w:p>
    <w:bookmarkEnd w:id="69"/>
    <w:bookmarkStart w:id="70" w:name="hướng-dẫn-chạy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6.3. Hướng dẫn chạy</w:t>
      </w:r>
    </w:p>
    <w:p>
      <w:pPr>
        <w:pStyle w:val="SourceCode"/>
      </w:pPr>
      <w:r>
        <w:rPr>
          <w:rStyle w:val="CommentTok"/>
        </w:rPr>
        <w:t xml:space="preserve"># trong thư mục dự án, Windows PowerShell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venv</w:t>
      </w:r>
      <w:r>
        <w:rPr>
          <w:rStyle w:val="NormalTok"/>
        </w:rPr>
        <w:t xml:space="preserve">\Scripts\python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pip install pandas networkx matplotlib scipy fastapi uvicorn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venv</w:t>
      </w:r>
      <w:r>
        <w:rPr>
          <w:rStyle w:val="NormalTok"/>
        </w:rPr>
        <w:t xml:space="preserve">\Scripts\python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crawler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~30 phút, chạy lại được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venv</w:t>
      </w:r>
      <w:r>
        <w:rPr>
          <w:rStyle w:val="NormalTok"/>
        </w:rPr>
        <w:t xml:space="preserve">\Scripts\python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pipeline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clean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-&gt; data/eduradar.db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venv</w:t>
      </w:r>
      <w:r>
        <w:rPr>
          <w:rStyle w:val="NormalTok"/>
        </w:rPr>
        <w:t xml:space="preserve">\Scripts\python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sna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-&gt; data/network/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venv</w:t>
      </w:r>
      <w:r>
        <w:rPr>
          <w:rStyle w:val="NormalTok"/>
        </w:rPr>
        <w:t xml:space="preserve">\Scripts\python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sna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hình mạng tĩnh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venv</w:t>
      </w:r>
      <w:r>
        <w:rPr>
          <w:rStyle w:val="NormalTok"/>
        </w:rPr>
        <w:t xml:space="preserve">\Scripts\python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uvicorn webapp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app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reload   </w:t>
      </w:r>
      <w:r>
        <w:rPr>
          <w:rStyle w:val="CommentTok"/>
        </w:rPr>
        <w:t xml:space="preserve"># http://127.0.0.1:8000</w:t>
      </w:r>
    </w:p>
    <w:bookmarkEnd w:id="70"/>
    <w:bookmarkEnd w:id="71"/>
    <w:bookmarkStart w:id="75" w:name="kết-luận-hạn-chế-và-hướng-phát-triển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7. Kết luận, hạn chế và hướng phát triển</w:t>
      </w:r>
    </w:p>
    <w:bookmarkStart w:id="72" w:name="kết-luận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7.1. Kết luận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Tuyển sinh đại học có cấu trúc lõi – ngoại vi rõ rệt.</w:t>
      </w:r>
      <w:r>
        <w:t xml:space="preserve"> </w:t>
      </w:r>
      <w:r>
        <w:t xml:space="preserve">Một nhóm nhỏ ngành đại trà (Quản trị</w:t>
      </w:r>
      <w:r>
        <w:t xml:space="preserve"> </w:t>
      </w:r>
      <w:r>
        <w:t xml:space="preserve">kinh doanh, CNTT, Kế toán, Ngôn ngữ Anh, Tài chính – Ngân hàng) có mặt ở 114–157 trường. Phần lớn</w:t>
      </w:r>
      <w:r>
        <w:t xml:space="preserve"> </w:t>
      </w:r>
      <w:r>
        <w:t xml:space="preserve">ngành còn lại là đặc thù của vài trường.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Mạng trường là thế giới nhỏ có cộng đồng ý nghĩa.</w:t>
      </w:r>
      <w:r>
        <w:t xml:space="preserve"> </w:t>
      </w:r>
      <w:r>
        <w:t xml:space="preserve">Các cộng đồng là: trường tư đa ngành; đại</w:t>
      </w:r>
      <w:r>
        <w:t xml:space="preserve"> </w:t>
      </w:r>
      <w:r>
        <w:t xml:space="preserve">học địa phương; khối kinh tế – tài chính; khối kỹ thuật; khối y dược (khép kín nhất). Mạng ngành</w:t>
      </w:r>
      <w:r>
        <w:t xml:space="preserve"> </w:t>
      </w:r>
      <w:r>
        <w:t xml:space="preserve">tách thành các cụm lĩnh vực rõ (</w:t>
      </w:r>
      <m:oMath>
        <m:r>
          <m:t>Q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84</m:t>
        </m:r>
      </m:oMath>
      <w:r>
        <w:t xml:space="preserve">). Các kết luận này đứng vững qua mọi ngưỡng.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Để đo uy tín, PageRank trên mạng cạnh tranh phù hợp hơn HITS authority.</w:t>
      </w:r>
      <w:r>
        <w:t xml:space="preserve"> </w:t>
      </w:r>
      <w:r>
        <w:t xml:space="preserve">PageRank tương quan</w:t>
      </w:r>
      <w:r>
        <w:t xml:space="preserve"> </w:t>
      </w:r>
      <w:r>
        <w:t xml:space="preserve">dương 0,45–0,66 với điểm chuẩn ở mọi cấu hình. Authority đo mức bị cạnh tranh trực tiếp và có thể</w:t>
      </w:r>
      <w:r>
        <w:t xml:space="preserve"> </w:t>
      </w:r>
      <w:r>
        <w:t xml:space="preserve">âm.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Xu hướng 2024 → 2026:</w:t>
      </w:r>
      <w:r>
        <w:t xml:space="preserve"> </w:t>
      </w:r>
      <w:r>
        <w:t xml:space="preserve">các trường mở rộng ngành (+13,7% cạnh G1), dồn vào Trí tuệ nhân tạo,</w:t>
      </w:r>
      <w:r>
        <w:t xml:space="preserve"> </w:t>
      </w:r>
      <w:r>
        <w:t xml:space="preserve">Công nghệ tài chính, Khoa học dữ liệu, Marketing.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Dự đoán liên kết có giá trị thực tế:</w:t>
      </w:r>
      <w:r>
        <w:t xml:space="preserve"> </w:t>
      </w:r>
      <w:r>
        <w:t xml:space="preserve">Adamic–Adar dự đoán cặp ngành sẽ gắn với nhau tốt hơn</w:t>
      </w:r>
      <w:r>
        <w:t xml:space="preserve"> </w:t>
      </w:r>
      <w:r>
        <w:t xml:space="preserve">ngẫu nhiên 29–58 lần. Đây là cơ sở cho chức năng gợi ý ngành.</w:t>
      </w:r>
    </w:p>
    <w:bookmarkEnd w:id="72"/>
    <w:bookmarkStart w:id="73" w:name="hạn-chế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7.2. Hạn chế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Chuẩn hoá mã ngành:</w:t>
      </w:r>
      <w:r>
        <w:t xml:space="preserve"> </w:t>
      </w:r>
      <w:r>
        <w:t xml:space="preserve">2,44% dòng chưa map bị loại khỏi mạng. Danh mục ngành dựng từ dữ liệu</w:t>
      </w:r>
      <w:r>
        <w:t xml:space="preserve"> </w:t>
      </w:r>
      <w:r>
        <w:t xml:space="preserve">nên còn mã không chuẩn và tên trùng (VD 7310120/7340120</w:t>
      </w:r>
      <w:r>
        <w:t xml:space="preserve"> </w:t>
      </w:r>
      <w:r>
        <w:t xml:space="preserve">“Kinh doanh quốc tế”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Thang điểm suy ra từ giá trị khi nguồn không ghi rõ.</w:t>
      </w:r>
      <w:r>
        <w:t xml:space="preserve"> </w:t>
      </w:r>
      <w:r>
        <w:t xml:space="preserve">Ví dụ dòng 11 và 15 của mẫu kiểm tra:</w:t>
      </w:r>
      <w:r>
        <w:t xml:space="preserve"> </w:t>
      </w:r>
      <w:r>
        <w:t xml:space="preserve">31 điểm học bạ bị suy ra thang 40; 225 điểm phương thức</w:t>
      </w:r>
      <w:r>
        <w:t xml:space="preserve"> </w:t>
      </w:r>
      <w:r>
        <w:t xml:space="preserve">“Khác”</w:t>
      </w:r>
      <w:r>
        <w:t xml:space="preserve"> </w:t>
      </w:r>
      <w:r>
        <w:t xml:space="preserve">bị suy ra thang 1200, nhiều khả</w:t>
      </w:r>
      <w:r>
        <w:t xml:space="preserve"> </w:t>
      </w:r>
      <w:r>
        <w:t xml:space="preserve">năng là thang 300. 1.242 dòng</w:t>
      </w:r>
      <w:r>
        <w:t xml:space="preserve"> </w:t>
      </w:r>
      <w:r>
        <w:t xml:space="preserve">“Khác”</w:t>
      </w:r>
      <w:r>
        <w:t xml:space="preserve"> </w:t>
      </w:r>
      <w:r>
        <w:t xml:space="preserve">có cùng rủi ro.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G4 chỉ dùng điểm THPT, lấy điểm cao nhất mỗi cặp trường–ngành</w:t>
      </w:r>
      <w:r>
        <w:t xml:space="preserve">, bỏ qua tổ hợp và chương trình.</w:t>
      </w:r>
      <w:r>
        <w:t xml:space="preserve"> </w:t>
      </w:r>
      <w:r>
        <w:t xml:space="preserve">Độ phủ 2026 thấp hơn (238 so với 279 trường).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Kết luận ở mức từng đỉnh nhạy với tham số:</w:t>
      </w:r>
      <w:r>
        <w:t xml:space="preserve"> </w:t>
      </w:r>
      <w:r>
        <w:t xml:space="preserve">top betweenness, số cộng đồng (mục 4.4). Đường đi,</w:t>
      </w:r>
      <w:r>
        <w:t xml:space="preserve"> </w:t>
      </w:r>
      <w:r>
        <w:t xml:space="preserve">betweenness và closeness tính không trọng số.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Girvan–Newman chỉ chạy trên mẫu 60 đỉnh.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Nguồn dữ liệu là trang tổng hợp</w:t>
      </w:r>
      <w:r>
        <w:t xml:space="preserve">, ảnh chụp ngày 23/10/2026, không phải thông báo chính thức</w:t>
      </w:r>
      <w:r>
        <w:t xml:space="preserve"> </w:t>
      </w:r>
      <w:r>
        <w:t xml:space="preserve">của từng trường.</w:t>
      </w:r>
    </w:p>
    <w:bookmarkEnd w:id="73"/>
    <w:bookmarkStart w:id="74" w:name="hướng-phát-triển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7.3. Hướng phát triển</w:t>
      </w:r>
    </w:p>
    <w:p>
      <w:pPr>
        <w:pStyle w:val="Compact"/>
        <w:numPr>
          <w:ilvl w:val="0"/>
          <w:numId w:val="1015"/>
        </w:numPr>
      </w:pPr>
      <w:r>
        <w:t xml:space="preserve">Dùng</w:t>
      </w:r>
      <w:r>
        <w:t xml:space="preserve"> </w:t>
      </w:r>
      <w:r>
        <w:rPr>
          <w:i/>
          <w:iCs/>
        </w:rPr>
        <w:t xml:space="preserve">backbone extraction</w:t>
      </w:r>
      <w:r>
        <w:t xml:space="preserve"> </w:t>
      </w:r>
      <w:r>
        <w:t xml:space="preserve">(disparity filter) thay cho ngưỡng Jaccard cứng; dùng độ dài cạnh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 </w:t>
      </w:r>
      <w:r>
        <w:t xml:space="preserve">để tính độ đo đường đi có trọng số.</w:t>
      </w:r>
    </w:p>
    <w:p>
      <w:pPr>
        <w:pStyle w:val="Compact"/>
        <w:numPr>
          <w:ilvl w:val="0"/>
          <w:numId w:val="1015"/>
        </w:numPr>
      </w:pPr>
      <w:r>
        <w:t xml:space="preserve">Xây mạng nhiều lớp (mỗi phương thức một lớp) và mạng theo thời gian, theo dõi cộng đồng động.</w:t>
      </w:r>
    </w:p>
    <w:p>
      <w:pPr>
        <w:pStyle w:val="Compact"/>
        <w:numPr>
          <w:ilvl w:val="0"/>
          <w:numId w:val="1015"/>
        </w:numPr>
      </w:pPr>
      <w:r>
        <w:t xml:space="preserve">Đánh giá dự đoán liên kết đầy đủ (AUC, precision@k), so sánh với Resource Allocation và</w:t>
      </w:r>
      <w:r>
        <w:t xml:space="preserve"> </w:t>
      </w:r>
      <w:r>
        <w:t xml:space="preserve">Preferential Attachment; đưa gợi ý Adamic–Adar vào web.</w:t>
      </w:r>
    </w:p>
    <w:p>
      <w:pPr>
        <w:pStyle w:val="Compact"/>
        <w:numPr>
          <w:ilvl w:val="0"/>
          <w:numId w:val="1015"/>
        </w:numPr>
      </w:pPr>
      <w:r>
        <w:t xml:space="preserve">Đối chiếu dữ liệu với đề án tuyển sinh chính thức của trường; chuẩn hoá mã ngành theo danh mục</w:t>
      </w:r>
      <w:r>
        <w:t xml:space="preserve"> </w:t>
      </w:r>
      <w:r>
        <w:t xml:space="preserve">của Bộ GD&amp;ĐT.</w:t>
      </w:r>
    </w:p>
    <w:bookmarkEnd w:id="74"/>
    <w:bookmarkEnd w:id="75"/>
    <w:bookmarkStart w:id="76" w:name="phụ-lục-a.-cấu-trúc-thư-mục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Phụ lục A. Cấu trúc thư mục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Đường dẫn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crawler/fetch.py</w:t>
            </w:r>
          </w:p>
        </w:tc>
        <w:tc>
          <w:tcPr/>
          <w:p>
            <w:pPr>
              <w:pStyle w:val="Compact"/>
            </w:pPr>
            <w:r>
              <w:t xml:space="preserve">Thu thập từ API công khai (danh sách trường, điểm chuẩn theo trường × năm)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pipeline/clean.py</w:t>
            </w:r>
          </w:p>
        </w:tc>
        <w:tc>
          <w:tcPr/>
          <w:p>
            <w:pPr>
              <w:pStyle w:val="Compact"/>
            </w:pPr>
            <w:r>
              <w:t xml:space="preserve">Làm sạch, chuẩn hoá, gán mã ngành; xuất CSV, SQLite, báo cáo chất lượng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sna/build.py</w:t>
            </w:r>
          </w:p>
        </w:tc>
        <w:tc>
          <w:tcPr/>
          <w:p>
            <w:pPr>
              <w:pStyle w:val="Compact"/>
            </w:pPr>
            <w:r>
              <w:t xml:space="preserve">Dựng G1–G4, tính độ đo, Louvain, Girvan–Newman, HITS, PageRank, Adamic–Adar; xuất JSON, GEXF, CSV, PNG (</w:t>
            </w: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để chạy thử tham số)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sna/draw.py</w:t>
            </w:r>
          </w:p>
        </w:tc>
        <w:tc>
          <w:tcPr/>
          <w:p>
            <w:pPr>
              <w:pStyle w:val="Compact"/>
            </w:pPr>
            <w:r>
              <w:t xml:space="preserve">Hình mạng tĩnh G2, G3 cho báo cáo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webapp/main.py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webapp/static/</w:t>
            </w:r>
          </w:p>
        </w:tc>
        <w:tc>
          <w:tcPr/>
          <w:p>
            <w:pPr>
              <w:pStyle w:val="Compact"/>
            </w:pPr>
            <w:r>
              <w:t xml:space="preserve">Backend FastAPI và giao diện web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data/raw/</w:t>
            </w:r>
          </w:p>
        </w:tc>
        <w:tc>
          <w:tcPr/>
          <w:p>
            <w:pPr>
              <w:pStyle w:val="Compact"/>
            </w:pPr>
            <w:r>
              <w:t xml:space="preserve">JSON gốc và nhật ký thu thập (không đưa lên git)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data/clean/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data/eduradar.db</w:t>
            </w:r>
          </w:p>
        </w:tc>
        <w:tc>
          <w:tcPr/>
          <w:p>
            <w:pPr>
              <w:pStyle w:val="Compact"/>
            </w:pPr>
            <w:r>
              <w:t xml:space="preserve">Dữ liệu sạch (không đưa lên git; sinh lại bằng</w:t>
            </w:r>
            <w:r>
              <w:t xml:space="preserve"> </w:t>
            </w:r>
            <w:r>
              <w:rPr>
                <w:rStyle w:val="VerbatimChar"/>
              </w:rPr>
              <w:t xml:space="preserve">pipeline.clean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data/manual/</w:t>
            </w:r>
          </w:p>
        </w:tc>
        <w:tc>
          <w:tcPr/>
          <w:p>
            <w:pPr>
              <w:pStyle w:val="Compact"/>
            </w:pPr>
            <w:r>
              <w:t xml:space="preserve">Sửa tay:</w:t>
            </w:r>
            <w:r>
              <w:t xml:space="preserve"> </w:t>
            </w:r>
            <w:r>
              <w:rPr>
                <w:rStyle w:val="VerbatimChar"/>
              </w:rPr>
              <w:t xml:space="preserve">major_map.csv</w:t>
            </w:r>
            <w:r>
              <w:t xml:space="preserve"> </w:t>
            </w:r>
            <w:r>
              <w:t xml:space="preserve">(tên chương trình → mã ngành),</w:t>
            </w:r>
            <w:r>
              <w:t xml:space="preserve"> </w:t>
            </w:r>
            <w:r>
              <w:rPr>
                <w:rStyle w:val="VerbatimChar"/>
              </w:rPr>
              <w:t xml:space="preserve">tuition.csv</w:t>
            </w:r>
            <w:r>
              <w:t xml:space="preserve"> </w:t>
            </w:r>
            <w:r>
              <w:t xml:space="preserve">(học phí)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data/network/</w:t>
            </w:r>
          </w:p>
        </w:tc>
        <w:tc>
          <w:tcPr/>
          <w:p>
            <w:pPr>
              <w:pStyle w:val="Compact"/>
            </w:pPr>
            <w:r>
              <w:t xml:space="preserve">Kết quả SNA:</w:t>
            </w:r>
            <w:r>
              <w:t xml:space="preserve"> </w:t>
            </w:r>
            <w:r>
              <w:rPr>
                <w:rStyle w:val="VerbatimChar"/>
              </w:rPr>
              <w:t xml:space="preserve">metrics/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gexf/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summary.csv</w:t>
            </w:r>
            <w:r>
              <w:t xml:space="preserve"> </w:t>
            </w:r>
            <w:r>
              <w:t xml:space="preserve">(sinh lại bằng</w:t>
            </w:r>
            <w:r>
              <w:t xml:space="preserve"> </w:t>
            </w:r>
            <w:r>
              <w:rPr>
                <w:rStyle w:val="VerbatimChar"/>
              </w:rPr>
              <w:t xml:space="preserve">sna.build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</w:pPr>
            <w:r>
              <w:t xml:space="preserve">Báo cáo:</w:t>
            </w:r>
            <w:r>
              <w:t xml:space="preserve"> </w:t>
            </w:r>
            <w:r>
              <w:rPr>
                <w:rStyle w:val="VerbatimChar"/>
              </w:rPr>
              <w:t xml:space="preserve">BAO_CAO_DO_AN.md</w:t>
            </w:r>
            <w:r>
              <w:t xml:space="preserve"> </w:t>
            </w:r>
            <w:r>
              <w:t xml:space="preserve">(bản này),</w:t>
            </w:r>
            <w:r>
              <w:t xml:space="preserve"> </w:t>
            </w:r>
            <w:r>
              <w:rPr>
                <w:rStyle w:val="VerbatimChar"/>
              </w:rPr>
              <w:t xml:space="preserve">bao_cao_lam_sach.md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bao_cao_sna.md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do_nhay_sna.md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kiem_tra_20_dong.md</w:t>
            </w:r>
            <w:r>
              <w:t xml:space="preserve">, hình trong</w:t>
            </w:r>
            <w:r>
              <w:t xml:space="preserve"> </w:t>
            </w:r>
            <w:r>
              <w:rPr>
                <w:rStyle w:val="VerbatimChar"/>
              </w:rPr>
              <w:t xml:space="preserve">fig/</w:t>
            </w:r>
          </w:p>
        </w:tc>
      </w:tr>
    </w:tbl>
    <w:bookmarkEnd w:id="76"/>
    <w:bookmarkStart w:id="77" w:name="phụ-lục-b.-nguồn-dữ-liệu-và-tái-lập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Phụ lục B. Nguồn dữ liệu và tái lập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Nguồn:</w:t>
      </w:r>
      <w:r>
        <w:t xml:space="preserve"> </w:t>
      </w:r>
      <w:r>
        <w:t xml:space="preserve">diemthi.tuyensinh247.com, dữ liệu điểm chuẩn công khai, thu thập ngày 23/10/2026 qua</w:t>
      </w:r>
      <w:r>
        <w:t xml:space="preserve"> </w:t>
      </w:r>
      <w:r>
        <w:t xml:space="preserve">API JSON của trang. Trang web và mỗi bản ghi đều ghi nguồn (</w:t>
      </w:r>
      <w:r>
        <w:rPr>
          <w:rStyle w:val="VerbatimChar"/>
        </w:rPr>
        <w:t xml:space="preserve">source_url</w:t>
      </w:r>
      <w:r>
        <w:t xml:space="preserve">). Dữ liệu chỉ dùng cho</w:t>
      </w:r>
      <w:r>
        <w:t xml:space="preserve"> </w:t>
      </w:r>
      <w:r>
        <w:t xml:space="preserve">mục đích học tập, phi thương mại; luôn đối chiếu thông báo chính thức của trường.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Thu thập lịch sự:</w:t>
      </w:r>
      <w:r>
        <w:t xml:space="preserve"> </w:t>
      </w:r>
      <w:r>
        <w:t xml:space="preserve">nghỉ ≥ 1,5 giây giữa các request, không crawl khi mở web.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Tái lập:</w:t>
      </w:r>
      <w:r>
        <w:t xml:space="preserve"> </w:t>
      </w:r>
      <w:r>
        <w:t xml:space="preserve">chạy các lệnh ở mục 6.3. Phân tích độ nhạy:</w:t>
      </w:r>
      <w:r>
        <w:t xml:space="preserve"> </w:t>
      </w:r>
      <w:r>
        <w:rPr>
          <w:rStyle w:val="VerbatimChar"/>
        </w:rPr>
        <w:t xml:space="preserve">python -m sna.build --years 2024 2026 --jaccard 0.15 --gap 2 --out &lt;thư mục tạm&gt;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Báo cáo chi tiết:</w:t>
      </w:r>
      <w:r>
        <w:t xml:space="preserve"> </w:t>
      </w:r>
      <w:r>
        <w:rPr>
          <w:rStyle w:val="VerbatimChar"/>
        </w:rPr>
        <w:t xml:space="preserve">docs/bao_cao_lam_sach.md</w:t>
      </w:r>
      <w:r>
        <w:t xml:space="preserve"> </w:t>
      </w:r>
      <w:r>
        <w:t xml:space="preserve">(làm sạch),</w:t>
      </w:r>
      <w:r>
        <w:t xml:space="preserve"> </w:t>
      </w:r>
      <w:r>
        <w:rPr>
          <w:rStyle w:val="VerbatimChar"/>
        </w:rPr>
        <w:t xml:space="preserve">docs/bao_cao_sna.md</w:t>
      </w:r>
      <w:r>
        <w:t xml:space="preserve"> </w:t>
      </w:r>
      <w:r>
        <w:t xml:space="preserve">(phân tích</w:t>
      </w:r>
      <w:r>
        <w:t xml:space="preserve"> </w:t>
      </w:r>
      <w:r>
        <w:t xml:space="preserve">mạng),</w:t>
      </w:r>
      <w:r>
        <w:t xml:space="preserve"> </w:t>
      </w:r>
      <w:r>
        <w:rPr>
          <w:rStyle w:val="VerbatimChar"/>
        </w:rPr>
        <w:t xml:space="preserve">docs/do_nhay_sna.md</w:t>
      </w:r>
      <w:r>
        <w:t xml:space="preserve"> </w:t>
      </w:r>
      <w:r>
        <w:t xml:space="preserve">(độ nhạy).</w:t>
      </w:r>
    </w:p>
    <w:bookmarkEnd w:id="77"/>
    <w:bookmarkStart w:id="78" w:name="phụ-lục-c.-mẫu-kiểm-tra-20-dòng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Phụ lục C. Mẫu kiểm tra 20 dòng</w:t>
      </w:r>
    </w:p>
    <w:p>
      <w:pPr>
        <w:pStyle w:val="FirstParagraph"/>
      </w:pPr>
      <w:r>
        <w:t xml:space="preserve">Seed 42, 2 dòng cho mỗi phương thức. Cột</w:t>
      </w:r>
      <w:r>
        <w:t xml:space="preserve"> </w:t>
      </w:r>
      <w:r>
        <w:t xml:space="preserve">“Đúng/Sai”</w:t>
      </w:r>
      <w:r>
        <w:t xml:space="preserve"> </w:t>
      </w:r>
      <w:r>
        <w:t xml:space="preserve">do người kiểm điền sau khi đối chiếu trang</w:t>
      </w:r>
      <w:r>
        <w:t xml:space="preserve"> </w:t>
      </w:r>
      <w:r>
        <w:t xml:space="preserve">nguồn.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819"/>
        <w:gridCol w:w="1092"/>
        <w:gridCol w:w="819"/>
        <w:gridCol w:w="819"/>
        <w:gridCol w:w="819"/>
        <w:gridCol w:w="1092"/>
        <w:gridCol w:w="1365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Trường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Năm</w:t>
            </w:r>
          </w:p>
        </w:tc>
        <w:tc>
          <w:tcPr/>
          <w:p>
            <w:pPr>
              <w:pStyle w:val="Compact"/>
            </w:pPr>
            <w:r>
              <w:t xml:space="preserve">Phương thức</w:t>
            </w:r>
          </w:p>
        </w:tc>
        <w:tc>
          <w:tcPr/>
          <w:p>
            <w:pPr>
              <w:pStyle w:val="Compact"/>
            </w:pPr>
            <w:r>
              <w:t xml:space="preserve">Mã CT</w:t>
            </w:r>
          </w:p>
        </w:tc>
        <w:tc>
          <w:tcPr/>
          <w:p>
            <w:pPr>
              <w:pStyle w:val="Compact"/>
            </w:pPr>
            <w:r>
              <w:t xml:space="preserve">Ngành / chương trình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Điểm / thang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Đúng/Sai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ĐH Tôn Đức Thắng (DTT)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Chứng chỉ quốc tế</w:t>
            </w:r>
          </w:p>
        </w:tc>
        <w:tc>
          <w:tcPr/>
          <w:p>
            <w:pPr>
              <w:pStyle w:val="Compact"/>
            </w:pPr>
            <w:r>
              <w:t xml:space="preserve">K7340301</w:t>
            </w:r>
          </w:p>
        </w:tc>
        <w:tc>
          <w:tcPr/>
          <w:p>
            <w:pPr>
              <w:pStyle w:val="Compact"/>
            </w:pPr>
            <w:r>
              <w:t xml:space="preserve">Kế toán (song bằng 3+1) – liên kết ĐH West of England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983 / 1200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ĐH Công Nghệ Thông Tin – ĐHQG TPHCM (QSC)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Chứng chỉ quốc tế</w:t>
            </w:r>
          </w:p>
        </w:tc>
        <w:tc>
          <w:tcPr/>
          <w:p>
            <w:pPr>
              <w:pStyle w:val="Compact"/>
            </w:pPr>
            <w:r>
              <w:t xml:space="preserve">7340122</w:t>
            </w:r>
          </w:p>
        </w:tc>
        <w:tc>
          <w:tcPr/>
          <w:p>
            <w:pPr>
              <w:pStyle w:val="Compact"/>
            </w:pPr>
            <w:r>
              <w:t xml:space="preserve">Thương mại điện tử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1340 / 1600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ĐH Bách Khoa Đà Nẵng (DDK)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ĐGNL ĐHQG-HCM</w:t>
            </w:r>
          </w:p>
        </w:tc>
        <w:tc>
          <w:tcPr/>
          <w:p>
            <w:pPr>
              <w:pStyle w:val="Compact"/>
            </w:pPr>
            <w:r>
              <w:t xml:space="preserve">7520122</w:t>
            </w:r>
          </w:p>
        </w:tc>
        <w:tc>
          <w:tcPr/>
          <w:p>
            <w:pPr>
              <w:pStyle w:val="Compact"/>
            </w:pPr>
            <w:r>
              <w:t xml:space="preserve">Kỹ thuật Tàu thủy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659 / 1200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HV Hàng không Việt Nam (HHK)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ĐGNL ĐHQG-HCM</w:t>
            </w:r>
          </w:p>
        </w:tc>
        <w:tc>
          <w:tcPr/>
          <w:p>
            <w:pPr>
              <w:pStyle w:val="Compact"/>
            </w:pPr>
            <w:r>
              <w:t xml:space="preserve">7840102E</w:t>
            </w:r>
          </w:p>
        </w:tc>
        <w:tc>
          <w:tcPr/>
          <w:p>
            <w:pPr>
              <w:pStyle w:val="Compact"/>
            </w:pPr>
            <w:r>
              <w:t xml:space="preserve">Quản lý hoạt động bay (học bằng Tiếng Anh)…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921,25 / 1200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ĐH Duy Tân (DDT)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ĐGNL ĐHQG-HN (HSA)</w:t>
            </w:r>
          </w:p>
        </w:tc>
        <w:tc>
          <w:tcPr/>
          <w:p>
            <w:pPr>
              <w:pStyle w:val="Compact"/>
            </w:pPr>
            <w:r>
              <w:t xml:space="preserve">7310206</w:t>
            </w:r>
          </w:p>
        </w:tc>
        <w:tc>
          <w:tcPr/>
          <w:p>
            <w:pPr>
              <w:pStyle w:val="Compact"/>
            </w:pPr>
            <w:r>
              <w:t xml:space="preserve">Quan hệ quốc tế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 / 150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ĐH Hà Tĩnh (HHT)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ĐGNL ĐHQG-HN (HSA)</w:t>
            </w:r>
          </w:p>
        </w:tc>
        <w:tc>
          <w:tcPr/>
          <w:p>
            <w:pPr>
              <w:pStyle w:val="Compact"/>
            </w:pPr>
            <w:r>
              <w:t xml:space="preserve">7340101_01</w:t>
            </w:r>
          </w:p>
        </w:tc>
        <w:tc>
          <w:tcPr/>
          <w:p>
            <w:pPr>
              <w:pStyle w:val="Compact"/>
            </w:pPr>
            <w:r>
              <w:t xml:space="preserve">Quản trị kinh doanh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/ 150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ĐH Thăng Long (DTL)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ĐGNL ĐHSP HN (SPT)</w:t>
            </w:r>
          </w:p>
        </w:tc>
        <w:tc>
          <w:tcPr/>
          <w:p>
            <w:pPr>
              <w:pStyle w:val="Compact"/>
            </w:pPr>
            <w:r>
              <w:t xml:space="preserve">7480207</w:t>
            </w:r>
          </w:p>
        </w:tc>
        <w:tc>
          <w:tcPr/>
          <w:p>
            <w:pPr>
              <w:pStyle w:val="Compact"/>
            </w:pPr>
            <w:r>
              <w:t xml:space="preserve">Trí tuệ nhân tạo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 / 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ĐH Hồng Đức (HDT)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ĐGNL ĐHSP HN (SPT)</w:t>
            </w:r>
          </w:p>
        </w:tc>
        <w:tc>
          <w:tcPr/>
          <w:p>
            <w:pPr>
              <w:pStyle w:val="Compact"/>
            </w:pPr>
            <w:r>
              <w:t xml:space="preserve">7310401</w:t>
            </w:r>
          </w:p>
        </w:tc>
        <w:tc>
          <w:tcPr/>
          <w:p>
            <w:pPr>
              <w:pStyle w:val="Compact"/>
            </w:pPr>
            <w:r>
              <w:t xml:space="preserve">Tâm lý học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/ 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HV Công Nghệ Bưu Chính Viễn Thông – TP.HCM (BVS)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Đánh giá tư duy (TSA)</w:t>
            </w:r>
          </w:p>
        </w:tc>
        <w:tc>
          <w:tcPr/>
          <w:p>
            <w:pPr>
              <w:pStyle w:val="Compact"/>
            </w:pPr>
            <w:r>
              <w:t xml:space="preserve">7320104</w:t>
            </w:r>
          </w:p>
        </w:tc>
        <w:tc>
          <w:tcPr/>
          <w:p>
            <w:pPr>
              <w:pStyle w:val="Compact"/>
            </w:pPr>
            <w:r>
              <w:t xml:space="preserve">Truyền thông đa phương tiện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66,52 / 100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ĐH Thương Mại (TMU)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Đánh giá tư duy (TSA)</w:t>
            </w:r>
          </w:p>
        </w:tc>
        <w:tc>
          <w:tcPr/>
          <w:p>
            <w:pPr>
              <w:pStyle w:val="Compact"/>
            </w:pPr>
            <w:r>
              <w:t xml:space="preserve">TM32</w:t>
            </w:r>
          </w:p>
        </w:tc>
        <w:tc>
          <w:tcPr/>
          <w:p>
            <w:pPr>
              <w:pStyle w:val="Compact"/>
            </w:pPr>
            <w:r>
              <w:t xml:space="preserve">Hệ thống thông tin quản lý (IPOP)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65,48 / 100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ĐH Ngoại thương – Cơ sở II (NTS)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Học bạ</w:t>
            </w:r>
          </w:p>
        </w:tc>
        <w:tc>
          <w:tcPr/>
          <w:p>
            <w:pPr>
              <w:pStyle w:val="Compact"/>
            </w:pPr>
            <w:r>
              <w:t xml:space="preserve">KDQS2.1</w:t>
            </w:r>
          </w:p>
        </w:tc>
        <w:tc>
          <w:tcPr/>
          <w:p>
            <w:pPr>
              <w:pStyle w:val="Compact"/>
            </w:pPr>
            <w:r>
              <w:t xml:space="preserve">ĐHNNQT Logistics và Quản lý chuỗi cung ứng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 / 40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ĐH Kinh Tế Tài Chính TPHCM (UEF)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Học bạ</w:t>
            </w:r>
          </w:p>
        </w:tc>
        <w:tc>
          <w:tcPr/>
          <w:p>
            <w:pPr>
              <w:pStyle w:val="Compact"/>
            </w:pPr>
            <w:r>
              <w:t xml:space="preserve">7220210</w:t>
            </w:r>
          </w:p>
        </w:tc>
        <w:tc>
          <w:tcPr/>
          <w:p>
            <w:pPr>
              <w:pStyle w:val="Compact"/>
            </w:pPr>
            <w:r>
              <w:t xml:space="preserve">Ngôn ngữ Hàn Quốc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/ 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ĐH Giao Thông Vận Tải – Cơ sở 2 (GSA)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Xét tuyển kết hợp (10.01)</w:t>
            </w:r>
          </w:p>
        </w:tc>
        <w:tc>
          <w:tcPr/>
          <w:p>
            <w:pPr>
              <w:pStyle w:val="Compact"/>
            </w:pPr>
            <w:r>
              <w:t xml:space="preserve">GSA02</w:t>
            </w:r>
          </w:p>
        </w:tc>
        <w:tc>
          <w:tcPr/>
          <w:p>
            <w:pPr>
              <w:pStyle w:val="Compact"/>
            </w:pPr>
            <w:r>
              <w:t xml:space="preserve">Quản trị kinh doanh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24,47 / 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ĐH Hàng Hải Việt Nam (HHA)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Xét tuyển kết hợp</w:t>
            </w:r>
          </w:p>
        </w:tc>
        <w:tc>
          <w:tcPr/>
          <w:p>
            <w:pPr>
              <w:pStyle w:val="Compact"/>
            </w:pPr>
            <w:r>
              <w:t xml:space="preserve">D106</w:t>
            </w:r>
          </w:p>
        </w:tc>
        <w:tc>
          <w:tcPr/>
          <w:p>
            <w:pPr>
              <w:pStyle w:val="Compact"/>
            </w:pPr>
            <w:r>
              <w:t xml:space="preserve">Máy tàu thủy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20,67 / 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ĐH Duy Tân (DDT)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Khác</w:t>
            </w:r>
          </w:p>
        </w:tc>
        <w:tc>
          <w:tcPr/>
          <w:p>
            <w:pPr>
              <w:pStyle w:val="Compact"/>
            </w:pPr>
            <w:r>
              <w:t xml:space="preserve">7510205_11</w:t>
            </w:r>
          </w:p>
        </w:tc>
        <w:tc>
          <w:tcPr/>
          <w:p>
            <w:pPr>
              <w:pStyle w:val="Compact"/>
            </w:pPr>
            <w:r>
              <w:t xml:space="preserve">Công nghệ Kỹ thuật Ô tô – Chương trình CTBT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 / 1200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ĐH Tiền Giang (TTG)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Khác</w:t>
            </w:r>
          </w:p>
        </w:tc>
        <w:tc>
          <w:tcPr/>
          <w:p>
            <w:pPr>
              <w:pStyle w:val="Compact"/>
            </w:pPr>
            <w:r>
              <w:t xml:space="preserve">7340301</w:t>
            </w:r>
          </w:p>
        </w:tc>
        <w:tc>
          <w:tcPr/>
          <w:p>
            <w:pPr>
              <w:pStyle w:val="Compact"/>
            </w:pPr>
            <w:r>
              <w:t xml:space="preserve">Kế toán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/ 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ĐH Cửu Long (DCL)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Điểm thi THPT</w:t>
            </w:r>
          </w:p>
        </w:tc>
        <w:tc>
          <w:tcPr/>
          <w:p>
            <w:pPr>
              <w:pStyle w:val="Compact"/>
            </w:pPr>
            <w:r>
              <w:t xml:space="preserve">7540101</w:t>
            </w:r>
          </w:p>
        </w:tc>
        <w:tc>
          <w:tcPr/>
          <w:p>
            <w:pPr>
              <w:pStyle w:val="Compact"/>
            </w:pPr>
            <w:r>
              <w:t xml:space="preserve">Công nghệ thực phẩm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/ 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ĐH CNTT và Truyền thông Việt – Hàn (VKU)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Điểm thi THPT</w:t>
            </w:r>
          </w:p>
        </w:tc>
        <w:tc>
          <w:tcPr/>
          <w:p>
            <w:pPr>
              <w:pStyle w:val="Compact"/>
            </w:pPr>
            <w:r>
              <w:t xml:space="preserve">7480201DT</w:t>
            </w:r>
          </w:p>
        </w:tc>
        <w:tc>
          <w:tcPr/>
          <w:p>
            <w:pPr>
              <w:pStyle w:val="Compact"/>
            </w:pPr>
            <w:r>
              <w:t xml:space="preserve">Công nghệ thông tin (cử nhân - Hựp tác doanh nghiệp)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 / 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HV Công Nghệ Bưu Chính Viễn Thông – TP.HCM (BVS)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Ưu tiên / xét tuyển thẳng</w:t>
            </w:r>
          </w:p>
        </w:tc>
        <w:tc>
          <w:tcPr/>
          <w:p>
            <w:pPr>
              <w:pStyle w:val="Compact"/>
            </w:pPr>
            <w:r>
              <w:t xml:space="preserve">7329001</w:t>
            </w:r>
          </w:p>
        </w:tc>
        <w:tc>
          <w:tcPr/>
          <w:p>
            <w:pPr>
              <w:pStyle w:val="Compact"/>
            </w:pPr>
            <w:r>
              <w:t xml:space="preserve">Công nghệ đa phương tiện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42,5 / 100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ĐH Tôn Đức Thắng (DTT)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Ưu tiên / xét tuyển thẳng</w:t>
            </w:r>
          </w:p>
        </w:tc>
        <w:tc>
          <w:tcPr/>
          <w:p>
            <w:pPr>
              <w:pStyle w:val="Compact"/>
            </w:pPr>
            <w:r>
              <w:t xml:space="preserve">FA7310630Q</w:t>
            </w:r>
          </w:p>
        </w:tc>
        <w:tc>
          <w:tcPr/>
          <w:p>
            <w:pPr>
              <w:pStyle w:val="Compact"/>
            </w:pPr>
            <w:r>
              <w:t xml:space="preserve">Việt Nam học (Du lịch và Quản lý du lịch) – CT đại học bằng tiếng Anh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 / 30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Tổ hợp và</w:t>
      </w:r>
      <w:r>
        <w:t xml:space="preserve"> </w:t>
      </w:r>
      <w:r>
        <w:rPr>
          <w:rStyle w:val="VerbatimChar"/>
        </w:rPr>
        <w:t xml:space="preserve">source_url</w:t>
      </w:r>
      <w:r>
        <w:t xml:space="preserve"> </w:t>
      </w:r>
      <w:r>
        <w:t xml:space="preserve">của từng dòng nằm trong</w:t>
      </w:r>
      <w:r>
        <w:t xml:space="preserve"> </w:t>
      </w:r>
      <w:r>
        <w:rPr>
          <w:rStyle w:val="VerbatimChar"/>
        </w:rPr>
        <w:t xml:space="preserve">docs/kiem_tra_20_dong.md</w:t>
      </w:r>
      <w:r>
        <w:t xml:space="preserve">.</w:t>
      </w:r>
    </w:p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1"/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vi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34" Target="media/rId34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49" Target="media/rId49.png" /><Relationship Type="http://schemas.openxmlformats.org/officeDocument/2006/relationships/image" Id="rId40" Target="media/rId40.png" /><Relationship Type="http://schemas.openxmlformats.org/officeDocument/2006/relationships/image" Id="rId52" Target="media/rId52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63" Target="media/rId63.png" /><Relationship Type="http://schemas.openxmlformats.org/officeDocument/2006/relationships/image" Id="rId60" Target="media/rId60.png" /><Relationship Type="http://schemas.openxmlformats.org/officeDocument/2006/relationships/image" Id="rId66" Target="media/rId66.png" /><Relationship Type="http://schemas.openxmlformats.org/officeDocument/2006/relationships/image" Id="rId57" Target="media/rId5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EduRadar — Phân tích mạng Trường – Ngành trong tuyển sinh đại học Việt Nam 2024–2026</dc:title>
  <dc:creator/>
  <dc:language>vi</dc:language>
  <cp:keywords/>
  <dcterms:created xsi:type="dcterms:W3CDTF">2026-10-23T14:49:40Z</dcterms:created>
  <dcterms:modified xsi:type="dcterms:W3CDTF">2026-10-23T14:49:40Z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Báo cáo đồ án môn Phân tích mạng xã hội</vt:lpwstr>
  </property>
  <property fmtid="{D5CDD505-2E9C-101B-9397-08002B2CF9AE}" pid="3" name="toc-title">
    <vt:lpwstr>Mục lục</vt:lpwstr>
  </property>
</Properties>
</file>