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-409574</wp:posOffset>
            </wp:positionH>
            <wp:positionV relativeFrom="paragraph">
              <wp:posOffset>0</wp:posOffset>
            </wp:positionV>
            <wp:extent cx="6776738" cy="9233319"/>
            <wp:effectExtent b="9525" l="9525" r="9525" t="9525"/>
            <wp:wrapSquare wrapText="bothSides" distB="0" distT="0" distL="0" distR="0"/>
            <wp:docPr descr="khung doi" id="303027539" name="image1.jpg"/>
            <a:graphic>
              <a:graphicData uri="http://schemas.openxmlformats.org/drawingml/2006/picture">
                <pic:pic>
                  <pic:nvPicPr>
                    <pic:cNvPr descr="khung doi" id="0" name="image1.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2.jpg"/>
            <a:graphic>
              <a:graphicData uri="http://schemas.openxmlformats.org/drawingml/2006/picture">
                <pic:pic>
                  <pic:nvPicPr>
                    <pic:cNvPr descr="uit2_yust" id="0" name="image2.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37wovs6276ed">
            <w:r w:rsidDel="00000000" w:rsidR="00000000" w:rsidRPr="00000000">
              <w:rPr>
                <w:rtl w:val="0"/>
              </w:rPr>
              <w:t xml:space="preserve">1.2.1 Shannon Fano Coding</w:t>
            </w:r>
          </w:hyperlink>
          <w:r w:rsidDel="00000000" w:rsidR="00000000" w:rsidRPr="00000000">
            <w:rPr>
              <w:rtl w:val="0"/>
            </w:rPr>
            <w:tab/>
          </w:r>
          <w:r w:rsidDel="00000000" w:rsidR="00000000" w:rsidRPr="00000000">
            <w:fldChar w:fldCharType="begin"/>
            <w:instrText xml:space="preserve"> PAGEREF _heading=h.37wovs6276ed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vozbaqtwpnd3">
            <w:r w:rsidDel="00000000" w:rsidR="00000000" w:rsidRPr="00000000">
              <w:rPr>
                <w:rtl w:val="0"/>
              </w:rPr>
              <w:t xml:space="preserve">1.2.2 Huffman Coding</w:t>
            </w:r>
          </w:hyperlink>
          <w:r w:rsidDel="00000000" w:rsidR="00000000" w:rsidRPr="00000000">
            <w:rPr>
              <w:rtl w:val="0"/>
            </w:rPr>
            <w:tab/>
          </w:r>
          <w:r w:rsidDel="00000000" w:rsidR="00000000" w:rsidRPr="00000000">
            <w:fldChar w:fldCharType="begin"/>
            <w:instrText xml:space="preserve"> PAGEREF _heading=h.vozbaqtwpnd3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depzvfii8th">
            <w:r w:rsidDel="00000000" w:rsidR="00000000" w:rsidRPr="00000000">
              <w:rPr>
                <w:rtl w:val="0"/>
              </w:rPr>
              <w:t xml:space="preserve">1.2.3 Adaptive Huffman Coding</w:t>
            </w:r>
          </w:hyperlink>
          <w:r w:rsidDel="00000000" w:rsidR="00000000" w:rsidRPr="00000000">
            <w:rPr>
              <w:rtl w:val="0"/>
            </w:rPr>
            <w:tab/>
          </w:r>
          <w:r w:rsidDel="00000000" w:rsidR="00000000" w:rsidRPr="00000000">
            <w:fldChar w:fldCharType="begin"/>
            <w:instrText xml:space="preserve"> PAGEREF _heading=h.depzvfii8th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heading=h.1kjb64z2rchy">
            <w:r w:rsidDel="00000000" w:rsidR="00000000" w:rsidRPr="00000000">
              <w:rPr>
                <w:rtl w:val="0"/>
              </w:rPr>
              <w:t xml:space="preserve">2. Thuật toán nén và giải nén cho dữ liệu hình ảnh</w:t>
            </w:r>
          </w:hyperlink>
          <w:r w:rsidDel="00000000" w:rsidR="00000000" w:rsidRPr="00000000">
            <w:rPr>
              <w:rtl w:val="0"/>
            </w:rPr>
            <w:tab/>
          </w:r>
          <w:r w:rsidDel="00000000" w:rsidR="00000000" w:rsidRPr="00000000">
            <w:fldChar w:fldCharType="begin"/>
            <w:instrText xml:space="preserve"> PAGEREF _heading=h.1kjb64z2rchy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heading=h.tc35f21cd1iv">
            <w:r w:rsidDel="00000000" w:rsidR="00000000" w:rsidRPr="00000000">
              <w:rPr>
                <w:rtl w:val="0"/>
              </w:rPr>
              <w:t xml:space="preserve">2. Dữ liệu ảnh</w:t>
            </w:r>
          </w:hyperlink>
          <w:r w:rsidDel="00000000" w:rsidR="00000000" w:rsidRPr="00000000">
            <w:rPr>
              <w:rtl w:val="0"/>
            </w:rPr>
            <w:tab/>
          </w:r>
          <w:r w:rsidDel="00000000" w:rsidR="00000000" w:rsidRPr="00000000">
            <w:fldChar w:fldCharType="begin"/>
            <w:instrText xml:space="preserve"> PAGEREF _heading=h.tc35f21cd1iv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heading=h.8zobjdpa2d6g">
            <w:r w:rsidDel="00000000" w:rsidR="00000000" w:rsidRPr="00000000">
              <w:rPr>
                <w:rtl w:val="0"/>
              </w:rPr>
              <w:t xml:space="preserve">2. 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_heading=h.8zobjdpa2d6g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3">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4">
      <w:pPr>
        <w:pStyle w:val="Heading3"/>
        <w:numPr>
          <w:ilvl w:val="1"/>
          <w:numId w:val="5"/>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5">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6">
      <w:pPr>
        <w:rPr/>
      </w:pPr>
      <w:r w:rsidDel="00000000" w:rsidR="00000000" w:rsidRPr="00000000">
        <w:rPr>
          <w:rtl w:val="0"/>
        </w:rPr>
        <w:t xml:space="preserve">Mô tả thuật toán:</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B">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C">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D">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1">
      <w:pPr>
        <w:jc w:val="both"/>
        <w:rPr/>
      </w:pPr>
      <w:r w:rsidDel="00000000" w:rsidR="00000000" w:rsidRPr="00000000">
        <w:rPr>
          <w:rtl w:val="0"/>
        </w:rPr>
        <w:t xml:space="preserve">Mô tả thuật toán:</w:t>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8">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B">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C">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D">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6E">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6F">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0">
      <w:pPr>
        <w:rPr/>
      </w:pPr>
      <w:r w:rsidDel="00000000" w:rsidR="00000000" w:rsidRPr="00000000">
        <w:rPr>
          <w:rtl w:val="0"/>
        </w:rPr>
        <w:t xml:space="preserve">Mô tả thuật toán:</w:t>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4">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7">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8">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D">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7F">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0">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1">
      <w:pPr>
        <w:rPr/>
      </w:pPr>
      <w:r w:rsidDel="00000000" w:rsidR="00000000" w:rsidRPr="00000000">
        <w:rPr>
          <w:rtl w:val="0"/>
        </w:rPr>
        <w:t xml:space="preserve">Mô tả thuật toán:</w:t>
      </w:r>
    </w:p>
    <w:p w:rsidR="00000000" w:rsidDel="00000000" w:rsidP="00000000" w:rsidRDefault="00000000" w:rsidRPr="00000000" w14:paraId="00000082">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 Output: một chuỗi bit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4">
      <w:pPr>
        <w:rPr/>
      </w:pPr>
      <w:r w:rsidDel="00000000" w:rsidR="00000000" w:rsidRPr="00000000">
        <w:rPr>
          <w:rtl w:val="0"/>
        </w:rPr>
        <w:t xml:space="preserve">- Tỉ số nén được tính theo công thức:</w:t>
      </w:r>
    </w:p>
    <w:p w:rsidR="00000000" w:rsidDel="00000000" w:rsidP="00000000" w:rsidRDefault="00000000" w:rsidRPr="00000000" w14:paraId="00000085">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7">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8">
      <w:pPr>
        <w:rPr/>
      </w:pPr>
      <w:r w:rsidDel="00000000" w:rsidR="00000000" w:rsidRPr="00000000">
        <w:rPr>
          <w:rtl w:val="0"/>
        </w:rPr>
        <w:t xml:space="preserve">Mô tả thuật toán:</w:t>
      </w:r>
    </w:p>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C">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D">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8F">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0">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A">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C">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D">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8">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6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1.5708</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1.606</w:t>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10.3275</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pPr>
            <w:r w:rsidDel="00000000" w:rsidR="00000000" w:rsidRPr="00000000">
              <w:rPr>
                <w:rtl w:val="0"/>
              </w:rPr>
              <w:t xml:space="preserve">1.0004</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1.5677</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2.1465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29.4265</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4">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2.223</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2.1405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1.9875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2.361</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1.9075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1.33</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7">
      <w:pPr>
        <w:rPr>
          <w:sz w:val="32"/>
          <w:szCs w:val="32"/>
        </w:rPr>
      </w:pPr>
      <w:r w:rsidDel="00000000" w:rsidR="00000000" w:rsidRPr="00000000">
        <w:rPr>
          <w:sz w:val="32"/>
          <w:szCs w:val="32"/>
          <w:rtl w:val="0"/>
        </w:rPr>
        <w:t xml:space="preserve">Dựa vào 2 bảng kết quả trên:</w:t>
      </w:r>
    </w:p>
    <w:p w:rsidR="00000000" w:rsidDel="00000000" w:rsidP="00000000" w:rsidRDefault="00000000" w:rsidRPr="00000000" w14:paraId="00000118">
      <w:pPr>
        <w:pStyle w:val="Heading2"/>
        <w:numPr>
          <w:ilvl w:val="0"/>
          <w:numId w:val="2"/>
        </w:numPr>
        <w:ind w:left="720" w:hanging="360"/>
        <w:rPr>
          <w:color w:val="000000"/>
          <w:sz w:val="28"/>
          <w:szCs w:val="28"/>
        </w:rPr>
      </w:pPr>
      <w:bookmarkStart w:colFirst="0" w:colLast="0" w:name="_heading=h.t0qxgjb08x0" w:id="25"/>
      <w:bookmarkEnd w:id="25"/>
      <w:r w:rsidDel="00000000" w:rsidR="00000000" w:rsidRPr="00000000">
        <w:rPr>
          <w:color w:val="000000"/>
          <w:sz w:val="28"/>
          <w:szCs w:val="28"/>
          <w:rtl w:val="0"/>
        </w:rPr>
        <w:t xml:space="preserve">Các thuật toán nén và giải nén dữ liệu text.</w:t>
      </w:r>
    </w:p>
    <w:p w:rsidR="00000000" w:rsidDel="00000000" w:rsidP="00000000" w:rsidRDefault="00000000" w:rsidRPr="00000000" w14:paraId="00000119">
      <w:pPr>
        <w:ind w:firstLine="720"/>
        <w:rPr/>
      </w:pPr>
      <w:r w:rsidDel="00000000" w:rsidR="00000000" w:rsidRPr="00000000">
        <w:rPr>
          <w:rtl w:val="0"/>
        </w:rPr>
        <w:t xml:space="preserve">Thuật toán cho tỉ lệ nén tốt nhất với tất cả các kiểu dữ liệu là Arithmetic Coding với tỉ lệ nén trung bình trên 2 tập dữ liệu text là 19.877 , thấp nhất là RLC với tỉ lệ nén trung bình trên 2 tập dữ liệu text là 1.0007</w:t>
      </w:r>
      <w:r w:rsidDel="00000000" w:rsidR="00000000" w:rsidRPr="00000000">
        <w:rPr>
          <w:rtl w:val="0"/>
        </w:rPr>
      </w:r>
    </w:p>
    <w:p w:rsidR="00000000" w:rsidDel="00000000" w:rsidP="00000000" w:rsidRDefault="00000000" w:rsidRPr="00000000" w14:paraId="0000011A">
      <w:pPr>
        <w:pStyle w:val="Heading2"/>
        <w:numPr>
          <w:ilvl w:val="0"/>
          <w:numId w:val="1"/>
        </w:numPr>
        <w:ind w:left="720" w:hanging="360"/>
        <w:rPr>
          <w:color w:val="000000"/>
          <w:sz w:val="28"/>
          <w:szCs w:val="28"/>
        </w:rPr>
      </w:pPr>
      <w:bookmarkStart w:colFirst="0" w:colLast="0" w:name="_heading=h.umdmebkb9qls" w:id="26"/>
      <w:bookmarkEnd w:id="26"/>
      <w:r w:rsidDel="00000000" w:rsidR="00000000" w:rsidRPr="00000000">
        <w:rPr>
          <w:color w:val="000000"/>
          <w:sz w:val="28"/>
          <w:szCs w:val="28"/>
          <w:rtl w:val="0"/>
        </w:rPr>
        <w:t xml:space="preserve">Các thuật toán nén và giải nén dữ liệu hình ảnh.</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ab/>
        <w:t xml:space="preserve">Thuật toán cho tỉ lệ nén tốt nhất với tất cả các kiểu dữ liệu là JPEG lossless với tỉ lệ nén trung bình 2.1239 , thấp nhất là K mean (k = 64) với tỉ lệ nén trung bình 1.33.</w:t>
      </w:r>
    </w:p>
    <w:p w:rsidR="00000000" w:rsidDel="00000000" w:rsidP="00000000" w:rsidRDefault="00000000" w:rsidRPr="00000000" w14:paraId="0000011C">
      <w:pPr>
        <w:rPr/>
      </w:pPr>
      <w:r w:rsidDel="00000000" w:rsidR="00000000" w:rsidRPr="00000000">
        <w:rPr>
          <w:rtl w:val="0"/>
        </w:rPr>
        <w:tab/>
        <w:t xml:space="preserve">K mean cho tỉ lệ nén trung bình như nhau 1.33 với tất cả các dữ liệu kiểm tra.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rPr/>
      </w:pPr>
      <w:bookmarkStart w:colFirst="0" w:colLast="0" w:name="_heading=h.3j2qqm3" w:id="27"/>
      <w:bookmarkEnd w:id="27"/>
      <w:r w:rsidDel="00000000" w:rsidR="00000000" w:rsidRPr="00000000">
        <w:rPr>
          <w:rtl w:val="0"/>
        </w:rPr>
        <w:t xml:space="preserve">IV. TỔNG KẾT</w:t>
      </w:r>
    </w:p>
    <w:p w:rsidR="00000000" w:rsidDel="00000000" w:rsidP="00000000" w:rsidRDefault="00000000" w:rsidRPr="00000000" w14:paraId="0000011F">
      <w:pPr>
        <w:pStyle w:val="Heading1"/>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21">
      <w:pPr>
        <w:rPr/>
      </w:pPr>
      <w:r w:rsidDel="00000000" w:rsidR="00000000" w:rsidRPr="00000000">
        <w:rPr>
          <w:rtl w:val="0"/>
        </w:rPr>
        <w:t xml:space="preserve">Các thuật toán cài đặt gồm có:</w:t>
      </w:r>
    </w:p>
    <w:p w:rsidR="00000000" w:rsidDel="00000000" w:rsidP="00000000" w:rsidRDefault="00000000" w:rsidRPr="00000000" w14:paraId="00000122">
      <w:pPr>
        <w:numPr>
          <w:ilvl w:val="0"/>
          <w:numId w:val="3"/>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23">
      <w:pPr>
        <w:numPr>
          <w:ilvl w:val="0"/>
          <w:numId w:val="3"/>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4">
      <w:pPr>
        <w:numPr>
          <w:ilvl w:val="1"/>
          <w:numId w:val="3"/>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5">
      <w:pPr>
        <w:numPr>
          <w:ilvl w:val="1"/>
          <w:numId w:val="3"/>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6">
      <w:pPr>
        <w:numPr>
          <w:ilvl w:val="1"/>
          <w:numId w:val="3"/>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7">
      <w:pPr>
        <w:numPr>
          <w:ilvl w:val="0"/>
          <w:numId w:val="3"/>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8">
      <w:pPr>
        <w:numPr>
          <w:ilvl w:val="0"/>
          <w:numId w:val="3"/>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9">
      <w:pPr>
        <w:numPr>
          <w:ilvl w:val="0"/>
          <w:numId w:val="3"/>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A">
      <w:pPr>
        <w:numPr>
          <w:ilvl w:val="0"/>
          <w:numId w:val="3"/>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heading=h.1y810tw" w:id="28"/>
      <w:bookmarkEnd w:id="28"/>
      <w:r w:rsidDel="00000000" w:rsidR="00000000" w:rsidRPr="00000000">
        <w:rPr>
          <w:rtl w:val="0"/>
        </w:rPr>
        <w:t xml:space="preserve">TÀI LIỆU THAM KHẢO</w:t>
      </w:r>
      <w:r w:rsidDel="00000000" w:rsidR="00000000" w:rsidRPr="00000000">
        <w:rPr>
          <w:rtl w:val="0"/>
        </w:rPr>
      </w:r>
    </w:p>
    <w:p w:rsidR="00000000" w:rsidDel="00000000" w:rsidP="00000000" w:rsidRDefault="00000000" w:rsidRPr="00000000" w14:paraId="0000012C">
      <w:pPr>
        <w:numPr>
          <w:ilvl w:val="0"/>
          <w:numId w:val="6"/>
        </w:numPr>
        <w:ind w:left="720" w:hanging="360"/>
        <w:rPr>
          <w:rFonts w:ascii="Calibri" w:cs="Calibri" w:eastAsia="Calibri" w:hAnsi="Calibri"/>
          <w:sz w:val="32"/>
          <w:szCs w:val="32"/>
          <w:u w:val="none"/>
        </w:rPr>
      </w:pPr>
      <w:r w:rsidDel="00000000" w:rsidR="00000000" w:rsidRPr="00000000">
        <w:rPr>
          <w:rFonts w:ascii="Arial" w:cs="Arial" w:eastAsia="Arial" w:hAnsi="Arial"/>
          <w:sz w:val="28"/>
          <w:szCs w:val="28"/>
          <w:highlight w:val="white"/>
          <w:rtl w:val="0"/>
        </w:rPr>
        <w:t xml:space="preserve">Ze</w:t>
      </w:r>
      <w:r w:rsidDel="00000000" w:rsidR="00000000" w:rsidRPr="00000000">
        <w:rPr>
          <w:rFonts w:ascii="Calibri" w:cs="Calibri" w:eastAsia="Calibri" w:hAnsi="Calibri"/>
          <w:sz w:val="32"/>
          <w:szCs w:val="32"/>
          <w:highlight w:val="white"/>
          <w:rtl w:val="0"/>
        </w:rPr>
        <w:t xml:space="preserve">-Nian </w:t>
      </w:r>
      <w:r w:rsidDel="00000000" w:rsidR="00000000" w:rsidRPr="00000000">
        <w:rPr>
          <w:rFonts w:ascii="Calibri" w:cs="Calibri" w:eastAsia="Calibri" w:hAnsi="Calibri"/>
          <w:sz w:val="32"/>
          <w:szCs w:val="32"/>
          <w:rtl w:val="0"/>
        </w:rPr>
        <w:t xml:space="preserve">Li, Mark S. Drew. Fundamentals of Multimedia. Pearson/Prentice Hall,2004.</w:t>
      </w:r>
    </w:p>
    <w:p w:rsidR="00000000" w:rsidDel="00000000" w:rsidP="00000000" w:rsidRDefault="00000000" w:rsidRPr="00000000" w14:paraId="0000012D">
      <w:pPr>
        <w:ind w:left="720" w:firstLine="0"/>
        <w:rPr>
          <w:rFonts w:ascii="Calibri" w:cs="Calibri" w:eastAsia="Calibri" w:hAnsi="Calibri"/>
          <w:sz w:val="32"/>
          <w:szCs w:val="32"/>
        </w:rPr>
      </w:pPr>
      <w:r w:rsidDel="00000000" w:rsidR="00000000" w:rsidRPr="00000000">
        <w:rPr>
          <w:rtl w:val="0"/>
        </w:rPr>
      </w:r>
    </w:p>
    <w:sectPr>
      <w:headerReference r:id="rId9" w:type="default"/>
      <w:footerReference r:id="rId10"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ps4hSfP0ETYJN/0euVzOpsrHg==">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