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b/>
          <w:color w:val="1F4E79"/>
          <w:sz w:val="36"/>
        </w:rPr>
        <w:t>DẠNG 4 — YES / NO / NOT GIVEN</w:t>
      </w:r>
    </w:p>
    <w:p>
      <w:pPr>
        <w:spacing w:after="80"/>
      </w:pPr>
      <w:r>
        <w:rPr>
          <w:b/>
          <w:i w:val="0"/>
          <w:sz w:val="21"/>
        </w:rPr>
        <w:t>Tổng hợp từ 10 đề IELTS Reading (Test 1 - Test 10) — DATA GNOMIO 2026</w:t>
      </w:r>
    </w:p>
    <w:p>
      <w:pPr>
        <w:pBdr>
          <w:bottom w:val="single" w:sz="6" w:space="1" w:color="AAAAAA"/>
        </w:pBdr>
      </w:pPr>
    </w:p>
    <w:p>
      <w:pPr>
        <w:spacing w:before="200" w:after="120"/>
      </w:pPr>
      <w:r>
        <w:rPr>
          <w:b/>
          <w:color w:val="7A1F1F"/>
          <w:sz w:val="26"/>
        </w:rPr>
        <w:t>TEST 2 — Passage 3: To catch a king</w:t>
      </w:r>
    </w:p>
    <w:p>
      <w:pPr>
        <w:spacing w:after="120"/>
      </w:pPr>
      <w:r>
        <w:rPr>
          <w:b w:val="0"/>
          <w:i w:val="0"/>
          <w:sz w:val="22"/>
        </w:rPr>
        <w:t>Charles Spencer’s latest book, To Catch a King, tells us the story of the hunt for King Charles II in the six weeks after his resounding defeat at the Battle of Worcester in September 1651. And what a story it is. After his father was executed by the Parliamentarians in 1649, the young Charles II sacrificed one of the very principles his father had died for and did a deal with Scots, thereby accepting Presbyterianism* as the national religion in return for being crowned King of Scots. His arrival in Edinburgh prompted the English Parliamentary army to invade Scotland in a pre-emptive strike. This was followed by a Scottish invasion of England. The two sides finally faced one another at Worcester in the west of England in 1651. After being comprehensively defeated on the meadows outside the city by the Parliamentarian army, the 21-year-old king found himself the subject of a national manhunt, with a huge sum offered for his capture, through a series of heart-poundingly close escapes, to evade the Parliamentarians before seeking refuge in France. For the next nine years, the penniless and defeated Charles wandered around Europe with only a small group of loyal supporters.</w:t>
      </w:r>
    </w:p>
    <w:p>
      <w:pPr>
        <w:spacing w:after="120"/>
      </w:pPr>
      <w:r>
        <w:rPr>
          <w:b w:val="0"/>
          <w:i w:val="0"/>
          <w:sz w:val="22"/>
        </w:rPr>
        <w:t>Years later, after his restoration as king, the 50-year-old Charles II requested a meeting with the writer and diarist Samuel Pepys. His intention when asking Pepys to commit his story to paper was to ensure that this most extraordinary episode was never forgotten. Over two three-hour sittings, the king related to him in great detail his personal recollections of the six weeks he had spent as a fugitive. As the king and secretary settled down (a scene that is surely a gift for a future scriptwriter), Charles commenced his story: ‘After the battle was so absolutely lost as to be beyond hope of recovery, I began to think of the best way of saving myself.’</w:t>
      </w:r>
    </w:p>
    <w:p>
      <w:pPr>
        <w:spacing w:after="120"/>
      </w:pPr>
      <w:r>
        <w:rPr>
          <w:b w:val="0"/>
          <w:i w:val="0"/>
          <w:sz w:val="22"/>
        </w:rPr>
        <w:t>One of the joys of Spencer’s book, a result not least of its use of Charles II’s own narrative as well as those of his supporters, is just how close the reader gets to the action. The day-by-day retelling of the fugitives’ doings provides delicious details: the cutting of the king’s long hair with agricultural shears, the use of walnut leaves to dye his pale skin, and the day Charles spent lying on a branch of the great oak tree in Boscobel Wood as the Parliamentary soldiers scoured the forest floor below. Spencer draws out both the humour – such as the preposterous refusal of Charles’s friend Henry Wilmot to adopt disguise on the grounds that it was beneath his dignity – and the emotional tension when the secret of the king’s presence was cautiously revealed to his supporters.</w:t>
      </w:r>
    </w:p>
    <w:p>
      <w:pPr>
        <w:spacing w:after="120"/>
      </w:pPr>
      <w:r>
        <w:rPr>
          <w:b w:val="0"/>
          <w:i w:val="0"/>
          <w:sz w:val="22"/>
        </w:rPr>
        <w:t>Charles’s adventures after losing the Battle of Worcester hide the uncomfortable truth that whilst almost everyone in England had been appalled by the execution of his father, they had not welcomed the arrival of his son with the Scots army, but had instead firmly bolted their doors. This was partly because he rode at the head of what looked like a foreign invasion force and partly because, after almost a decade of civil war, people were desperate to avoid it beginning again. This makes it all the more interesting that Charles II himself loved the story so much ever after. As well as retelling it to anyone who would listen, causing eye-rolling among courtiers, he set in train a series of initiatives to memorialise it. There was to be a new order of chivalry, the Knights of the Royal Oak. A series of enormous oil paintings depicting the episode were produced, including a two-metre-wide canvas of Boscobel Wood and a set of six similarly enormous paintings of the king on the run. In 1660, Charles II commissioned the artist John Michael Wright to paint a flying squadron of cherubs* carrying an oak tree to the heavens on the ceiling of his bedchamber. It is hard to imagine many other kings marking the lowest point in their life so enthusiastically, or indeed pulling off such an escape in the first place.</w:t>
      </w:r>
    </w:p>
    <w:p>
      <w:pPr>
        <w:spacing w:after="120"/>
      </w:pPr>
      <w:r>
        <w:rPr>
          <w:b w:val="0"/>
          <w:i w:val="0"/>
          <w:sz w:val="22"/>
        </w:rPr>
        <w:t>Charles Spencer is the perfect person to pass the story on to a new generation. His pacey, readable prose steers deftly clear of modern idioms and elegantly brings to life the details of the great tale. He has even-handed sympathy for both the fugitive king and the fierce republican regime that hunted him, and he succeeds in his desire to explore far more of the background of the story than previous books on the subject have done. Indeed, the opening third of the book is about how Charles II found himself at Worcester in the first place, which for some will be reason alone to read To Catch a King.</w:t>
      </w:r>
    </w:p>
    <w:p>
      <w:pPr>
        <w:spacing w:after="120"/>
      </w:pPr>
      <w:r>
        <w:rPr>
          <w:b w:val="0"/>
          <w:i w:val="0"/>
          <w:sz w:val="22"/>
        </w:rPr>
        <w:t>The tantalizing question left, in the end, is that of what it all meant. Would Charles II have been a different king had these six weeks never happened? The days and nights spent in hiding must have affected him in some way. Did the need to assume disguises, to survive on wit and charm alone, to use trickery and subterfuge to escape from tight corners help form him? This is the one area where the book doesn’t quite hit the mark. Instead its depiction of Charles II in his final years as an ineffective, pleasure-loving monarch doesn’t do justice to the man (neither is it accurate), or to the complexity of his character. But this one niggle aside, To Catch a King is an excellent read, and those who come to it knowing little of the famous tale will find they have a treat in store.</w:t>
      </w:r>
    </w:p>
    <w:p>
      <w:pPr>
        <w:spacing w:after="40"/>
      </w:pPr>
      <w:r>
        <w:rPr>
          <w:b w:val="0"/>
          <w:i/>
          <w:color w:val="555555"/>
          <w:sz w:val="18"/>
        </w:rPr>
        <w:t>* Presbyterianism: part of the reformed Protestant religion</w:t>
      </w:r>
    </w:p>
    <w:p>
      <w:pPr>
        <w:spacing w:after="40"/>
      </w:pPr>
      <w:r>
        <w:rPr>
          <w:b w:val="0"/>
          <w:i/>
          <w:color w:val="555555"/>
          <w:sz w:val="18"/>
        </w:rPr>
        <w:t>* cherub: an image of angelic children used in paintings</w:t>
      </w:r>
    </w:p>
    <w:p>
      <w:pPr>
        <w:spacing w:before="160" w:after="40"/>
      </w:pPr>
      <w:r>
        <w:rPr>
          <w:b/>
          <w:color w:val="0B3D91"/>
          <w:sz w:val="24"/>
        </w:rPr>
        <w:t>Questions 32-35</w:t>
      </w:r>
    </w:p>
    <w:p>
      <w:pPr>
        <w:spacing w:after="20"/>
      </w:pPr>
      <w:r>
        <w:rPr>
          <w:b w:val="0"/>
          <w:i/>
          <w:sz w:val="21"/>
        </w:rPr>
        <w:t>Do the following statements agree with the claims of the writer in Reading Passage 3?</w:t>
      </w:r>
    </w:p>
    <w:p>
      <w:pPr>
        <w:spacing w:after="20"/>
      </w:pPr>
      <w:r>
        <w:rPr>
          <w:b w:val="0"/>
          <w:i/>
          <w:sz w:val="21"/>
        </w:rPr>
        <w:t>In boxes 32-35 on your answer sheet, write</w:t>
      </w:r>
    </w:p>
    <w:p>
      <w:pPr>
        <w:spacing w:after="20"/>
      </w:pPr>
      <w:r>
        <w:rPr>
          <w:b w:val="0"/>
          <w:i/>
          <w:sz w:val="21"/>
        </w:rPr>
        <w:t>YES if the statement agrees with the claims of the writer</w:t>
      </w:r>
    </w:p>
    <w:p>
      <w:pPr>
        <w:spacing w:after="20"/>
      </w:pPr>
      <w:r>
        <w:rPr>
          <w:b w:val="0"/>
          <w:i/>
          <w:sz w:val="21"/>
        </w:rPr>
        <w:t>NO if the statement contradicts the claims of the writer</w:t>
      </w:r>
    </w:p>
    <w:p>
      <w:pPr>
        <w:spacing w:after="20"/>
      </w:pPr>
      <w:r>
        <w:rPr>
          <w:b w:val="0"/>
          <w:i/>
          <w:sz w:val="21"/>
        </w:rPr>
        <w:t>NOT GIVEN if it is impossible to say what the writer thinks about this</w:t>
      </w:r>
    </w:p>
    <w:p>
      <w:pPr>
        <w:spacing w:after="100"/>
      </w:pPr>
      <w:r>
        <w:rPr>
          <w:b/>
        </w:rPr>
        <w:t xml:space="preserve">32. </w:t>
      </w:r>
      <w:r>
        <w:t>Charles chose Pepys for the task because he considered him to be trustworthy.</w:t>
      </w:r>
    </w:p>
    <w:p>
      <w:pPr>
        <w:spacing w:after="120"/>
        <w:ind w:left="340"/>
      </w:pPr>
      <w:r>
        <w:rPr>
          <w:i/>
          <w:color w:val="666666"/>
          <w:sz w:val="20"/>
        </w:rPr>
        <w:t>YES / NO / NOT GIVEN</w:t>
      </w:r>
    </w:p>
    <w:p>
      <w:pPr>
        <w:spacing w:after="100"/>
      </w:pPr>
      <w:r>
        <w:rPr>
          <w:b/>
        </w:rPr>
        <w:t xml:space="preserve">33. </w:t>
      </w:r>
      <w:r>
        <w:t>Charles’s personal recollection of the escape lacked sufficient detail.</w:t>
      </w:r>
    </w:p>
    <w:p>
      <w:pPr>
        <w:spacing w:after="120"/>
        <w:ind w:left="340"/>
      </w:pPr>
      <w:r>
        <w:rPr>
          <w:i/>
          <w:color w:val="666666"/>
          <w:sz w:val="20"/>
        </w:rPr>
        <w:t>YES / NO / NOT GIVEN</w:t>
      </w:r>
    </w:p>
    <w:p>
      <w:pPr>
        <w:spacing w:after="100"/>
      </w:pPr>
      <w:r>
        <w:rPr>
          <w:b/>
        </w:rPr>
        <w:t xml:space="preserve">34. </w:t>
      </w:r>
      <w:r>
        <w:t>Charles indicated to Pepys that he had planned his escape before the battle.</w:t>
      </w:r>
    </w:p>
    <w:p>
      <w:pPr>
        <w:spacing w:after="120"/>
        <w:ind w:left="340"/>
      </w:pPr>
      <w:r>
        <w:rPr>
          <w:i/>
          <w:color w:val="666666"/>
          <w:sz w:val="20"/>
        </w:rPr>
        <w:t>YES / NO / NOT GIVEN</w:t>
      </w:r>
    </w:p>
    <w:p>
      <w:pPr>
        <w:spacing w:after="100"/>
      </w:pPr>
      <w:r>
        <w:rPr>
          <w:b/>
        </w:rPr>
        <w:t xml:space="preserve">35. </w:t>
      </w:r>
      <w:r>
        <w:t>The inclusion of Charles’s account is a positive aspect of the book.</w:t>
      </w:r>
    </w:p>
    <w:p>
      <w:pPr>
        <w:spacing w:after="120"/>
        <w:ind w:left="340"/>
      </w:pPr>
      <w:r>
        <w:rPr>
          <w:i/>
          <w:color w:val="666666"/>
          <w:sz w:val="20"/>
        </w:rPr>
        <w:t>YES / NO / NOT GIVEN</w:t>
      </w:r>
    </w:p>
    <w:p>
      <w:pPr>
        <w:pBdr>
          <w:bottom w:val="single" w:sz="6" w:space="1" w:color="AAAAAA"/>
        </w:pBdr>
      </w:pPr>
    </w:p>
    <w:p>
      <w:pPr>
        <w:spacing w:before="200" w:after="120"/>
      </w:pPr>
      <w:r>
        <w:rPr>
          <w:b/>
          <w:color w:val="7A1F1F"/>
          <w:sz w:val="26"/>
        </w:rPr>
        <w:t>TEST 5 — Passage 3: Having a laugh</w:t>
      </w:r>
    </w:p>
    <w:p>
      <w:pPr>
        <w:spacing w:after="120"/>
      </w:pPr>
      <w:r>
        <w:rPr>
          <w:b w:val="0"/>
          <w:i w:val="0"/>
          <w:sz w:val="22"/>
        </w:rPr>
        <w:t>Humans start developing a sense of humour as early as six weeks old, when babies begin to laugh and smile in response to stimuli. Laughter is universal across all human cultures and even exists in some form in rats, chimps, and bonobos. Like other human emotions and expressions, laughter and humour provide psychological scientists with rich resources for studying human psychology, ranging from the development of language to the neuroscience of social perception.</w:t>
      </w:r>
    </w:p>
    <w:p>
      <w:pPr>
        <w:spacing w:after="120"/>
      </w:pPr>
      <w:r>
        <w:rPr>
          <w:b w:val="0"/>
          <w:i w:val="0"/>
          <w:sz w:val="22"/>
        </w:rPr>
        <w:t>Theories focusing on the evolution of laughter point to it as an important adaptation for social communication. Take, for example, the recorded laughter in TV comedy shows. Back in 1950, US sound engineer Charley Douglass hated dealing with the unpredictable laughter of live audiences, so started recording his own ‘laugh tracks’. These were intended to help people at home feel like they were in a social situation, such as a crowded theatre. Douglass even recorded various types of laughter, as well as mixtures of laughter from men, women, and children. In doing so, he picked up on a quality of laughter that is now interesting researchers: a simple ‘haha’ communicates a remarkable amount of socially relevant information.</w:t>
      </w:r>
    </w:p>
    <w:p>
      <w:pPr>
        <w:spacing w:after="120"/>
      </w:pPr>
      <w:r>
        <w:rPr>
          <w:b w:val="0"/>
          <w:i w:val="0"/>
          <w:sz w:val="22"/>
        </w:rPr>
        <w:t>In one study conducted in 2016, samples of laughter from pairs of English-speaking students were recorded at the University of California, Santa Cruz. A team made up of more than 30 psychological scientists, anthropologists, and biologists then played these recordings to listeners from 24 diverse societies, from indigenous tribes in New Guinea to city-dwellers in India and Europe. Participants were asked whether they thought the people laughing were friends or strangers. On average, the results were remarkably consistent: worldwide, people’s guesses were correct approximately 60% of the time.</w:t>
      </w:r>
    </w:p>
    <w:p>
      <w:pPr>
        <w:spacing w:after="120"/>
      </w:pPr>
      <w:r>
        <w:rPr>
          <w:b w:val="0"/>
          <w:i w:val="0"/>
          <w:sz w:val="22"/>
        </w:rPr>
        <w:t>Researchers have also found that different types of laughter serve as codes to complex human social hierarchies. A team led by Christopher Oveis from the University of California, San Diego, found that high-status individuals had different laughs from low-status individuals, and that strangers’ judgements of an individual’s social status were influenced by the dominant or submissive quality of their laughter. In their study, 48 male college students were randomly assigned to groups of four, with each group composed of two low-status members, who had just joined their college fraternity group, and two high-status members, older students who had been active in the fraternity for at least two years. Laughter was recorded as each student took a turn at being teased by the others, involving the use of mildly insulting nicknames. Analysis revealed that, as expected, high-status individuals produced more dominant laughs and fewer submissive laughs relative to the low-status individuals. Meanwhile, low-status individuals were more likely to change their laughter based on their position of power; that is, the newcomers produced more dominant laughs when they were in the ‘powerful’ role of teasers. Dominant laughter was higher in pitch, louder, and more variable in tone than submissive laughter.</w:t>
      </w:r>
    </w:p>
    <w:p>
      <w:pPr>
        <w:spacing w:after="120"/>
      </w:pPr>
      <w:r>
        <w:rPr>
          <w:b w:val="0"/>
          <w:i w:val="0"/>
          <w:sz w:val="22"/>
        </w:rPr>
        <w:t>A random group of volunteers then listened to an equal number of dominant and submissive laughs from both the high- and low-status individuals, and were asked to estimate the social status of the laugher. In line with predictions, laughers producing dominant laughs were perceived to be significantly higher in status than laughers producing submissive laughs. ‘This was particularly true for low-status individuals, who were rated as significantly higher in status when displaying a dominant versus submissive laugh,’ Oveis and colleagues note. ‘Thus, by strategically displaying more dominant laughter when the context allows, low-status individuals may achieve higher status in the eyes of others.’ However, high-status individuals were rated as high-status whether they produced their natural dominant laugh or tried to do a submissive one.</w:t>
      </w:r>
    </w:p>
    <w:p>
      <w:pPr>
        <w:spacing w:after="120"/>
      </w:pPr>
      <w:r>
        <w:rPr>
          <w:b w:val="0"/>
          <w:i w:val="0"/>
          <w:sz w:val="22"/>
        </w:rPr>
        <w:t>Another study, conducted by David Cheng and Lu Wang of Australian National University, was based on the hypothesis that humour might provide a respite from tedious situations in the workplace. This ‘mental break’ might facilitate the replenishment of mental resources. To test this theory, the researchers recruited 74 business students, ostensibly for an experiment on perception. First, the students performed a tedious task in which they had to cross out every instance of the letter ‘e’ over two pages of text. The students then were randomly assigned to watch a video clip eliciting either humour, contentment, or neutral feelings. Some watched a clip of the BBC comedy Mr. Bean, others a relaxing scene with dolphins swimming in the ocean, and others a factual video about the management profession.</w:t>
      </w:r>
    </w:p>
    <w:p>
      <w:pPr>
        <w:spacing w:after="120"/>
      </w:pPr>
      <w:r>
        <w:rPr>
          <w:b w:val="0"/>
          <w:i w:val="0"/>
          <w:sz w:val="22"/>
        </w:rPr>
        <w:t>The students then completed a task requiring persistence in which they were asked to guess the potential performance of employees based on provided profiles, and were told that making 10 correct assessments in a row would lead to a win. However, the software was programmed such that it was nearly impossible to achieve 10 consecutive correct answers. Participants were allowed to quit the task at any point. Students who had watched the Mr. Bean video ended up spending significantly more time working on the task, making twice as many predictions as the other two groups.</w:t>
      </w:r>
    </w:p>
    <w:p>
      <w:pPr>
        <w:spacing w:after="120"/>
      </w:pPr>
      <w:r>
        <w:rPr>
          <w:b w:val="0"/>
          <w:i w:val="0"/>
          <w:sz w:val="22"/>
        </w:rPr>
        <w:t>Cheng and Wang then replicated these results in a second study, during which they had participants complete long multiplication questions by hand. Again, participants who watched the humorous video spent significantly more time working on this tedious task and completed more questions correctly than did the students in either of the other groups.</w:t>
      </w:r>
    </w:p>
    <w:p>
      <w:pPr>
        <w:spacing w:after="120"/>
      </w:pPr>
      <w:r>
        <w:rPr>
          <w:b w:val="0"/>
          <w:i w:val="0"/>
          <w:sz w:val="22"/>
        </w:rPr>
        <w:t>‘Although humour has been found to help relieve stress and facilitate social relationships, the traditional view of task performance implies that individuals should avoid things such as humour that may distract them from the accomplishment of task goals,’ Cheng and Wang conclude. ‘We suggest that humour is not only enjoyable but more importantly, energising.’</w:t>
      </w:r>
    </w:p>
    <w:p>
      <w:pPr>
        <w:spacing w:before="160" w:after="40"/>
      </w:pPr>
      <w:r>
        <w:rPr>
          <w:b/>
          <w:color w:val="0B3D91"/>
          <w:sz w:val="24"/>
        </w:rPr>
        <w:t>Questions 37-40</w:t>
      </w:r>
    </w:p>
    <w:p>
      <w:pPr>
        <w:spacing w:after="20"/>
      </w:pPr>
      <w:r>
        <w:rPr>
          <w:b w:val="0"/>
          <w:i/>
          <w:sz w:val="21"/>
        </w:rPr>
        <w:t>Do the following statements agree with the claims of the writer in Reading Passage 3?</w:t>
      </w:r>
    </w:p>
    <w:p>
      <w:pPr>
        <w:spacing w:after="20"/>
      </w:pPr>
      <w:r>
        <w:rPr>
          <w:b w:val="0"/>
          <w:i/>
          <w:sz w:val="21"/>
        </w:rPr>
        <w:t>In boxes 37-40 on your answer sheet, write</w:t>
      </w:r>
    </w:p>
    <w:p>
      <w:pPr>
        <w:spacing w:after="20"/>
      </w:pPr>
      <w:r>
        <w:rPr>
          <w:b w:val="0"/>
          <w:i/>
          <w:sz w:val="21"/>
        </w:rPr>
        <w:t>YES if the statement agrees with the claims of the writer</w:t>
      </w:r>
    </w:p>
    <w:p>
      <w:pPr>
        <w:spacing w:after="20"/>
      </w:pPr>
      <w:r>
        <w:rPr>
          <w:b w:val="0"/>
          <w:i/>
          <w:sz w:val="21"/>
        </w:rPr>
        <w:t>NO if the statement contradicts the claims of the writer</w:t>
      </w:r>
    </w:p>
    <w:p>
      <w:pPr>
        <w:spacing w:after="20"/>
      </w:pPr>
      <w:r>
        <w:rPr>
          <w:b w:val="0"/>
          <w:i/>
          <w:sz w:val="21"/>
        </w:rPr>
        <w:t>NOT GIVEN if it is impossible to say what the writer thinks about this</w:t>
      </w:r>
    </w:p>
    <w:p>
      <w:pPr>
        <w:spacing w:after="100"/>
      </w:pPr>
      <w:r>
        <w:rPr>
          <w:b/>
        </w:rPr>
        <w:t xml:space="preserve">37. </w:t>
      </w:r>
      <w:r>
        <w:t>Participants in the Santa Cruz study were more accurate at identifying the laughs of friends than those of strangers.</w:t>
      </w:r>
    </w:p>
    <w:p>
      <w:pPr>
        <w:spacing w:after="120"/>
        <w:ind w:left="340"/>
      </w:pPr>
      <w:r>
        <w:rPr>
          <w:i/>
          <w:color w:val="666666"/>
          <w:sz w:val="20"/>
        </w:rPr>
        <w:t>YES / NO / NOT GIVEN</w:t>
      </w:r>
    </w:p>
    <w:p>
      <w:pPr>
        <w:spacing w:after="100"/>
      </w:pPr>
      <w:r>
        <w:rPr>
          <w:b/>
        </w:rPr>
        <w:t xml:space="preserve">38. </w:t>
      </w:r>
      <w:r>
        <w:t>The researchers in the San Diego study were correct in their predictions regarding the behaviour of the high-status individuals.</w:t>
      </w:r>
    </w:p>
    <w:p>
      <w:pPr>
        <w:spacing w:after="120"/>
        <w:ind w:left="340"/>
      </w:pPr>
      <w:r>
        <w:rPr>
          <w:i/>
          <w:color w:val="666666"/>
          <w:sz w:val="20"/>
        </w:rPr>
        <w:t>YES / NO / NOT GIVEN</w:t>
      </w:r>
    </w:p>
    <w:p>
      <w:pPr>
        <w:spacing w:after="100"/>
      </w:pPr>
      <w:r>
        <w:rPr>
          <w:b/>
        </w:rPr>
        <w:t xml:space="preserve">39. </w:t>
      </w:r>
      <w:r>
        <w:t>The participants in the Australian National University study were given a fixed amount of time to complete the task focusing on employee profiles.</w:t>
      </w:r>
    </w:p>
    <w:p>
      <w:pPr>
        <w:spacing w:after="120"/>
        <w:ind w:left="340"/>
      </w:pPr>
      <w:r>
        <w:rPr>
          <w:i/>
          <w:color w:val="666666"/>
          <w:sz w:val="20"/>
        </w:rPr>
        <w:t>YES / NO / NOT GIVEN</w:t>
      </w:r>
    </w:p>
    <w:p>
      <w:pPr>
        <w:spacing w:after="100"/>
      </w:pPr>
      <w:r>
        <w:rPr>
          <w:b/>
        </w:rPr>
        <w:t xml:space="preserve">40. </w:t>
      </w:r>
      <w:r>
        <w:t>Cheng and Wang’s conclusions were in line with established notions regarding task performance.</w:t>
      </w:r>
    </w:p>
    <w:p>
      <w:pPr>
        <w:spacing w:after="120"/>
        <w:ind w:left="340"/>
      </w:pPr>
      <w:r>
        <w:rPr>
          <w:i/>
          <w:color w:val="666666"/>
          <w:sz w:val="20"/>
        </w:rPr>
        <w:t>YES / NO / NOT GIVEN</w:t>
      </w:r>
    </w:p>
    <w:p>
      <w:pPr>
        <w:pBdr>
          <w:bottom w:val="single" w:sz="6" w:space="1" w:color="AAAAAA"/>
        </w:pBdr>
      </w:pPr>
    </w:p>
    <w:p>
      <w:pPr>
        <w:spacing w:before="200" w:after="120"/>
      </w:pPr>
      <w:r>
        <w:rPr>
          <w:b/>
          <w:color w:val="7A1F1F"/>
          <w:sz w:val="26"/>
        </w:rPr>
        <w:t>TEST 7 — Passage 2: I contain multitudes</w:t>
      </w:r>
    </w:p>
    <w:p>
      <w:pPr>
        <w:spacing w:after="120"/>
      </w:pPr>
      <w:r>
        <w:rPr>
          <w:b w:val="0"/>
          <w:i w:val="0"/>
          <w:sz w:val="22"/>
        </w:rPr>
        <w:t>Wendy Moore reviews Ed Yong's book about microbes</w:t>
      </w:r>
    </w:p>
    <w:p>
      <w:pPr>
        <w:spacing w:after="120"/>
      </w:pPr>
      <w:r>
        <w:rPr>
          <w:b w:val="0"/>
          <w:i w:val="0"/>
          <w:sz w:val="22"/>
        </w:rPr>
        <w:t>Microbes, most of them bacteria, have populated this planet since long before animal life developed and they will outlive us. Invisible to the naked eye, they are ubiquitous. They inhabit the soil, air, rocks and water and are present within every form of life, from seaweed and coral to dogs and humans. And, as Yong explains in his utterly absorbing and hugely important book, we mess with them at our peril.</w:t>
      </w:r>
    </w:p>
    <w:p>
      <w:pPr>
        <w:spacing w:after="120"/>
      </w:pPr>
      <w:r>
        <w:rPr>
          <w:b w:val="0"/>
          <w:i w:val="0"/>
          <w:sz w:val="22"/>
        </w:rPr>
        <w:t>Every species has its own colony of microbes, called a 'microbiome', and these microbes vary not only between species but also between individuals and within different parts of each individual. What is amazing is that while the number of human cells in the average person is about 30 trillion, the number of microbial ones is higher - about 39 trillion. At best, Yong informs us, we are only 50 per cent human. Indeed, some scientists even suggest we should think of each species and its microbes as a single unit, dubbed a 'holobiont'.</w:t>
      </w:r>
    </w:p>
    <w:p>
      <w:pPr>
        <w:spacing w:after="120"/>
      </w:pPr>
      <w:r>
        <w:rPr>
          <w:b w:val="0"/>
          <w:i w:val="0"/>
          <w:sz w:val="22"/>
        </w:rPr>
        <w:t>In each human there are microbes that live only in the stomach, the mouth or the armpit and by and large they do so peacefully. So 'bad' microbes are just microbes out of context. Microbes that sit contentedly in the human gut (where there are more microbes than there are stars in the galaxy) can become deadly if they find their way into the bloodstream. These communities are constantly changing too. The right-hand shares just one sixth of its microbes with the left hand. And, of course, we are surrounded by microbes. Every time we eat, we swallow a million microbes in each gram of food; we are continually swapping microbes with other humans, pets and the world at large.</w:t>
      </w:r>
    </w:p>
    <w:p>
      <w:pPr>
        <w:spacing w:after="120"/>
      </w:pPr>
      <w:r>
        <w:rPr>
          <w:b w:val="0"/>
          <w:i w:val="0"/>
          <w:sz w:val="22"/>
        </w:rPr>
        <w:t>It's a fascinating topic and Yong, a young British science journalist, is an extraordinarily adept guide. Writing with lightness and panache, he has a knack of explaining complex science in terms that are both easy to understand and totally enthralling. Yong is on a mission. Leading us gently by the hand, he takes us into the world of microbes - a bizarre, alien planet - in a bid to persuade us to love them as much as he does. By the end, we do.</w:t>
      </w:r>
    </w:p>
    <w:p>
      <w:pPr>
        <w:spacing w:after="120"/>
      </w:pPr>
      <w:r>
        <w:rPr>
          <w:b w:val="0"/>
          <w:i w:val="0"/>
          <w:sz w:val="22"/>
        </w:rPr>
        <w:t>For most of human history we had no idea that microbes existed. The first man to see these extraordinarily potent creatures was a Dutch lens-maker called Antony van Leeuwenhoek in the 1670s. Using microscopes of his own design that could magnify up to 270 times, he examined a drop of water from a nearby lake and found it teeming with tiny creatures he called 'animalcules'. It wasn't until nearly two hundred years later that the research of French biologist Louis Pasteur indicated that some microbes caused disease. It was Pasteur's 'germ theory' that gave bacteria the poor image that endures today.</w:t>
      </w:r>
    </w:p>
    <w:p>
      <w:pPr>
        <w:spacing w:after="120"/>
      </w:pPr>
      <w:r>
        <w:rPr>
          <w:b w:val="0"/>
          <w:i w:val="0"/>
          <w:sz w:val="22"/>
        </w:rPr>
        <w:t>Yong's book is in many ways a plea for microbial tolerance, pointing out that while fewer than one hundred species of bacteria bring disease, many thousands more play a vital role in maintaining our health. The book also acknowledges that our attitude towards bacteria is not a simple one. We tend to see the dangers posed by bacteria, yet at the same time we are sold yoghurts and drinks that supposedly nurture 'friendly' bacteria. In reality, says Yong, bacteria should not be viewed as either friends or foes, villains or heroes. Instead we should realise we have a symbiotic relationship, that can be mutually beneficial or mutually destructive.</w:t>
      </w:r>
    </w:p>
    <w:p>
      <w:pPr>
        <w:spacing w:after="120"/>
      </w:pPr>
      <w:r>
        <w:rPr>
          <w:b w:val="0"/>
          <w:i w:val="0"/>
          <w:sz w:val="22"/>
        </w:rPr>
        <w:t>What then do these millions of organisms do? The answer is pretty much everything. New research is now unravelling the ways in which bacteria aid digestion, regulate our immune systems, eliminate toxins, produce vitamins, affect our behaviour and even combat obesity. 'They actually help us become who we are,' says Yong. But we are facing a growing problem. Our obsession with hygiene, our overuse of antibiotics and our unhealthy, low-fibre diets are disrupting the bacterial balance and may be responsible for soaring rates of allergies and immune problems, such as inflammatory bowel disease (IBD).</w:t>
      </w:r>
    </w:p>
    <w:p>
      <w:pPr>
        <w:spacing w:after="120"/>
      </w:pPr>
      <w:r>
        <w:rPr>
          <w:b w:val="0"/>
          <w:i w:val="0"/>
          <w:sz w:val="22"/>
        </w:rPr>
        <w:t>The most recent research actually turns accepted norms upside down. For example, there are studies indicating that the excessive use of household detergents and antibacterial products actually destroys the microbes that normally keep the more dangerous germs at bay. Other studies show that keeping a dog as a pet gives children early exposure to a diverse range of bacteria, which may help protect them against allergies later.</w:t>
      </w:r>
    </w:p>
    <w:p>
      <w:pPr>
        <w:spacing w:after="120"/>
      </w:pPr>
      <w:r>
        <w:rPr>
          <w:b w:val="0"/>
          <w:i w:val="0"/>
          <w:sz w:val="22"/>
        </w:rPr>
        <w:t>The readers of Yong's book must be prepared for a decidedly unglamorous world. Among the less appealing case studies is one about a fungus that is wiping out entire populations of frogs and that can be halted by a rare microbial bacterium. Another is about squid that carry luminescent bacteria that protect them against predators. However, if you can overcome your distaste for some of the investigations, the reasons for Yong's enthusiasm become clear. The microbial world is a place of wonder. Already, in an attempt to stop mosquitoes spreading dengue fever - a disease that infects 400 million people a year - mosquitoes are being loaded with a bacterium to block the disease. In the future, our ability to manipulate microbes means we could construct buildings with useful microbes built into their walls to fight off infections. Just imagine a neonatal hospital ward coated in a specially mixed cocktail of microbes so that babies get the best start in life.</w:t>
      </w:r>
    </w:p>
    <w:p>
      <w:pPr>
        <w:spacing w:before="160" w:after="40"/>
      </w:pPr>
      <w:r>
        <w:rPr>
          <w:b/>
          <w:color w:val="0B3D91"/>
          <w:sz w:val="24"/>
        </w:rPr>
        <w:t>Questions 21-26</w:t>
      </w:r>
    </w:p>
    <w:p>
      <w:pPr>
        <w:spacing w:after="20"/>
      </w:pPr>
      <w:r>
        <w:rPr>
          <w:b w:val="0"/>
          <w:i/>
          <w:sz w:val="21"/>
        </w:rPr>
        <w:t>Do the following statements agree with the claims of the writer in Reading Passage 2?</w:t>
      </w:r>
    </w:p>
    <w:p>
      <w:pPr>
        <w:spacing w:after="20"/>
      </w:pPr>
      <w:r>
        <w:rPr>
          <w:b w:val="0"/>
          <w:i/>
          <w:sz w:val="21"/>
        </w:rPr>
        <w:t>In boxes 21-26 on your answer sheet, write</w:t>
      </w:r>
    </w:p>
    <w:p>
      <w:pPr>
        <w:spacing w:after="20"/>
      </w:pPr>
      <w:r>
        <w:rPr>
          <w:b w:val="0"/>
          <w:i/>
          <w:sz w:val="21"/>
        </w:rPr>
        <w:t>YES if the statement agrees with the claims of the writer</w:t>
      </w:r>
    </w:p>
    <w:p>
      <w:pPr>
        <w:spacing w:after="20"/>
      </w:pPr>
      <w:r>
        <w:rPr>
          <w:b w:val="0"/>
          <w:i/>
          <w:sz w:val="21"/>
        </w:rPr>
        <w:t>NO if the statement contradicts the claims of the writer</w:t>
      </w:r>
    </w:p>
    <w:p>
      <w:pPr>
        <w:spacing w:after="20"/>
      </w:pPr>
      <w:r>
        <w:rPr>
          <w:b w:val="0"/>
          <w:i/>
          <w:sz w:val="21"/>
        </w:rPr>
        <w:t>NOT GIVEN if it is impossible to say what the writer thinks about this</w:t>
      </w:r>
    </w:p>
    <w:p>
      <w:pPr>
        <w:spacing w:after="100"/>
      </w:pPr>
      <w:r>
        <w:rPr>
          <w:b/>
        </w:rPr>
        <w:t xml:space="preserve">21. </w:t>
      </w:r>
      <w:r>
        <w:t>It is possible that using antibacterial products in the home fails to have the desired effect.</w:t>
      </w:r>
    </w:p>
    <w:p>
      <w:pPr>
        <w:spacing w:after="120"/>
        <w:ind w:left="340"/>
      </w:pPr>
      <w:r>
        <w:rPr>
          <w:i/>
          <w:color w:val="666666"/>
          <w:sz w:val="20"/>
        </w:rPr>
        <w:t>YES / NO / NOT GIVEN</w:t>
      </w:r>
    </w:p>
    <w:p>
      <w:pPr>
        <w:spacing w:after="100"/>
      </w:pPr>
      <w:r>
        <w:rPr>
          <w:b/>
        </w:rPr>
        <w:t xml:space="preserve">22. </w:t>
      </w:r>
      <w:r>
        <w:t>It is a good idea to ensure that children come into contact with as few bacteria as possible.</w:t>
      </w:r>
    </w:p>
    <w:p>
      <w:pPr>
        <w:spacing w:after="120"/>
        <w:ind w:left="340"/>
      </w:pPr>
      <w:r>
        <w:rPr>
          <w:i/>
          <w:color w:val="666666"/>
          <w:sz w:val="20"/>
        </w:rPr>
        <w:t>YES / NO / NOT GIVEN</w:t>
      </w:r>
    </w:p>
    <w:p>
      <w:pPr>
        <w:spacing w:after="100"/>
      </w:pPr>
      <w:r>
        <w:rPr>
          <w:b/>
        </w:rPr>
        <w:t xml:space="preserve">23. </w:t>
      </w:r>
      <w:r>
        <w:t>Yong's book contains more case studies than are necessary.</w:t>
      </w:r>
    </w:p>
    <w:p>
      <w:pPr>
        <w:spacing w:after="120"/>
        <w:ind w:left="340"/>
      </w:pPr>
      <w:r>
        <w:rPr>
          <w:i/>
          <w:color w:val="666666"/>
          <w:sz w:val="20"/>
        </w:rPr>
        <w:t>YES / NO / NOT GIVEN</w:t>
      </w:r>
    </w:p>
    <w:p>
      <w:pPr>
        <w:spacing w:after="100"/>
      </w:pPr>
      <w:r>
        <w:rPr>
          <w:b/>
        </w:rPr>
        <w:t xml:space="preserve">24. </w:t>
      </w:r>
      <w:r>
        <w:t>The case study about bacteria that prevent squid from being attacked may have limited appeal.</w:t>
      </w:r>
    </w:p>
    <w:p>
      <w:pPr>
        <w:spacing w:after="120"/>
        <w:ind w:left="340"/>
      </w:pPr>
      <w:r>
        <w:rPr>
          <w:i/>
          <w:color w:val="666666"/>
          <w:sz w:val="20"/>
        </w:rPr>
        <w:t>YES / NO / NOT GIVEN</w:t>
      </w:r>
    </w:p>
    <w:p>
      <w:pPr>
        <w:spacing w:after="100"/>
      </w:pPr>
      <w:r>
        <w:rPr>
          <w:b/>
        </w:rPr>
        <w:t xml:space="preserve">25. </w:t>
      </w:r>
      <w:r>
        <w:t>Efforts to control dengue fever have been surprisingly successful.</w:t>
      </w:r>
    </w:p>
    <w:p>
      <w:pPr>
        <w:spacing w:after="120"/>
        <w:ind w:left="340"/>
      </w:pPr>
      <w:r>
        <w:rPr>
          <w:i/>
          <w:color w:val="666666"/>
          <w:sz w:val="20"/>
        </w:rPr>
        <w:t>YES / NO / NOT GIVEN</w:t>
      </w:r>
    </w:p>
    <w:p>
      <w:pPr>
        <w:spacing w:after="100"/>
      </w:pPr>
      <w:r>
        <w:rPr>
          <w:b/>
        </w:rPr>
        <w:t xml:space="preserve">26. </w:t>
      </w:r>
      <w:r>
        <w:t>Microbes that reduce the risk of infection have already been put inside the walls of some hospital wards.</w:t>
      </w:r>
    </w:p>
    <w:p>
      <w:pPr>
        <w:spacing w:after="120"/>
        <w:ind w:left="340"/>
      </w:pPr>
      <w:r>
        <w:rPr>
          <w:i/>
          <w:color w:val="666666"/>
          <w:sz w:val="20"/>
        </w:rPr>
        <w:t>YES / NO / NOT GIVEN</w:t>
      </w:r>
    </w:p>
    <w:p>
      <w:pPr>
        <w:pBdr>
          <w:bottom w:val="single" w:sz="6" w:space="1" w:color="AAAAAA"/>
        </w:pBdr>
      </w:pPr>
    </w:p>
    <w:p>
      <w:pPr>
        <w:spacing w:before="200" w:after="120"/>
      </w:pPr>
      <w:r>
        <w:rPr>
          <w:b/>
          <w:color w:val="7A1F1F"/>
          <w:sz w:val="26"/>
        </w:rPr>
        <w:t>TEST 7 — Passage 3: Insight or evolution?</w:t>
      </w:r>
    </w:p>
    <w:p>
      <w:pPr>
        <w:spacing w:after="120"/>
      </w:pPr>
      <w:r>
        <w:rPr>
          <w:b w:val="0"/>
          <w:i w:val="0"/>
          <w:sz w:val="22"/>
        </w:rPr>
        <w:t>Two scientists consider the origins of discoveries and other innovative behavior</w:t>
      </w:r>
    </w:p>
    <w:p>
      <w:pPr>
        <w:spacing w:after="120"/>
      </w:pPr>
      <w:r>
        <w:rPr>
          <w:b w:val="0"/>
          <w:i w:val="0"/>
          <w:sz w:val="22"/>
        </w:rPr>
        <w:t>Scientific discovery is popularly believed to result from the sheer genius of such intellectual stars as naturalist Charles Darwin and theoretical physicist Albert Einstein. Our view of such unique contributions to science often disregards the person's prior experience and the efforts of their lesser-known predecessors. Conventional wisdom also places great weight on insight in promoting breakthrough scientific achievements, as if ideas spontaneously pop into someone's head - fully formed and functional.</w:t>
      </w:r>
    </w:p>
    <w:p>
      <w:pPr>
        <w:spacing w:after="120"/>
      </w:pPr>
      <w:r>
        <w:rPr>
          <w:b w:val="0"/>
          <w:i w:val="0"/>
          <w:sz w:val="22"/>
        </w:rPr>
        <w:t>There may be some limited truth to this view. However, we believe that it largely misrepresents the real nature of scientific discovery, as well as that of creativity and innovation in many other realms of human endeavor.</w:t>
      </w:r>
    </w:p>
    <w:p>
      <w:pPr>
        <w:spacing w:after="120"/>
      </w:pPr>
      <w:r>
        <w:rPr>
          <w:b w:val="0"/>
          <w:i w:val="0"/>
          <w:sz w:val="22"/>
        </w:rPr>
        <w:t>Setting aside such greats as Darwin and Einstein - whose monumental contributions are duly celebrated - we suggest that innovation is more a process of trial and error, where two steps forward may sometimes come with one step back, as well as one or more stops to the right or left. This evolutionary view of human innovation undermines the notion of creative genius and recognizes the cumulative nature of scientific progress.</w:t>
      </w:r>
    </w:p>
    <w:p>
      <w:pPr>
        <w:spacing w:after="120"/>
      </w:pPr>
      <w:r>
        <w:rPr>
          <w:b w:val="0"/>
          <w:i w:val="0"/>
          <w:sz w:val="22"/>
        </w:rPr>
        <w:t>Consider one unheralded scientist: John Nicholson, a mathematical physicist working in the 1910s who postulated the existence of 'proto-elements' in outer space. By combining different numbers of weights of these proto-elements' atoms, Nicholson could recover the weights of all the elements in the then-known periodic table. These successes are all the more noteworthy given the fact that Nicholson was wrong about the presence of proto-elements: they do not actually exist. Yet, amid his often fanciful theories and wild speculations, Nicholson also proposed a novel theory about the structure of atoms. Niels Bohr, the Nobel prize-winning father of modern atomic theory, jumped off from this interesting idea to conceive his now-famous model of the atom.</w:t>
      </w:r>
    </w:p>
    <w:p>
      <w:pPr>
        <w:spacing w:after="120"/>
      </w:pPr>
      <w:r>
        <w:rPr>
          <w:b w:val="0"/>
          <w:i w:val="0"/>
          <w:sz w:val="22"/>
        </w:rPr>
        <w:t>What are we to make of this story? One might simply conclude that science is a collective and cumulative enterprise. That may be true, but there may be a deeper insight to be gleaned. We propose that science is constantly evolving, much as species of animals do. In biological systems, organisms may display new characteristics that result from random genetic mutations. In the same way, random, arbitrary or accidental mutations of ideas may help pave the way for advances in science. If mutations prove beneficial, then the animal or the scientific theory will continue to thrive and perhaps reproduce.</w:t>
      </w:r>
    </w:p>
    <w:p>
      <w:pPr>
        <w:spacing w:after="120"/>
      </w:pPr>
      <w:r>
        <w:rPr>
          <w:b w:val="0"/>
          <w:i w:val="0"/>
          <w:sz w:val="22"/>
        </w:rPr>
        <w:t>Support for this evolutionary view of behavioral innovation comes from many domains. Consider one example of an influential innovation in US horseracing. The so-called 'acey-deucy' stirrup placement, in which the rider's foot in his left stirrup is placed as much as 25 centimeters lower than the right, is believed to confer important speed advantages when turning on oval tracks. It was developed by a relatively unknown jockey named Jackie Westrope. Had Westrope conducted methodical investigations or examined extensive film records in a shrewd plan to outrun his rivals? Had he foreseen the speed advantage that would be conferred by riding acey-deucy? No. He suffered a leg injury, which left him unable to fully bend his left knee. His modification just happened to coincide with enhanced left-hand turning performance. This led to the rapid and widespread adoption of riding acey-deucy by many riders, a racing style which continues in today's thoroughbred racing.</w:t>
      </w:r>
    </w:p>
    <w:p>
      <w:pPr>
        <w:spacing w:after="120"/>
      </w:pPr>
      <w:r>
        <w:rPr>
          <w:b w:val="0"/>
          <w:i w:val="0"/>
          <w:sz w:val="22"/>
        </w:rPr>
        <w:t>Plenty of other stories show that fresh advances can arise from error, misadventure, and also pure serendipity - a happy accident. For example, in the early 1970s, two employees of the company 3M each had a problem: Spencer Silver had a product - a glue which was only slightly sticky - and no use for it, while his colleague Art Fry was trying to figure out how to affix temporary bookmarks in his hymn book without damaging its pages. The solution to both these problems was invention of the brilliantly simple yet phenomenally successful Post-It note. Such examples give lie to the claim that ingenious, designing minds are responsible for human creativity and invention. Far more banal and mechanical forces may be at work; forces that are fundamentally connected to the laws of science.</w:t>
      </w:r>
    </w:p>
    <w:p>
      <w:pPr>
        <w:spacing w:after="120"/>
      </w:pPr>
      <w:r>
        <w:rPr>
          <w:b w:val="0"/>
          <w:i w:val="0"/>
          <w:sz w:val="22"/>
        </w:rPr>
        <w:t>The notions of insight, creativity and genius are often invoked, but they remain vague and of doubtful scientific utility, especially when one considers the diverse and enduring contributions of individuals such as Plato, Leonardo da Vinci, Shakespeare, Beethoven, Galileo, Newton, Kepler, Curie, Pasteur and Edison. These notions merely label rather than explain the evolution of human innovations. We need another approach, and there is a promising candidate.</w:t>
      </w:r>
    </w:p>
    <w:p>
      <w:pPr>
        <w:spacing w:after="120"/>
      </w:pPr>
      <w:r>
        <w:rPr>
          <w:b w:val="0"/>
          <w:i w:val="0"/>
          <w:sz w:val="22"/>
        </w:rPr>
        <w:t>The Law of Effect was advanced by psychologist Edward Thorndike in 1898, some 40 years after Charles Darwin published his groundbreaking work on biological evolution, On the Origin of Species. This simple law holds that organisms tend to repeat successful behaviors and to refrain from performing unsuccessful ones. Just like Darwin's Law of Natural Selection, the Law of Effect involves an entirely mechanical process of variation and selection, without any end objective in sight.</w:t>
      </w:r>
    </w:p>
    <w:p>
      <w:pPr>
        <w:spacing w:after="120"/>
      </w:pPr>
      <w:r>
        <w:rPr>
          <w:b w:val="0"/>
          <w:i w:val="0"/>
          <w:sz w:val="22"/>
        </w:rPr>
        <w:t>Of course, the origin of human innovation demands much further study. In particular, the provenance of the raw material on which the Law of Effect operates is not as clearly known as that of the genetic mutations on which the Law of Natural Selection operates. The generation of novel ideas and behaviors may not be entirely random, but constrained by prior successes and failures - of the current individual (such as Bohr) or of predecessors (such as Nicholson).</w:t>
      </w:r>
    </w:p>
    <w:p>
      <w:pPr>
        <w:spacing w:after="120"/>
      </w:pPr>
      <w:r>
        <w:rPr>
          <w:b w:val="0"/>
          <w:i w:val="0"/>
          <w:sz w:val="22"/>
        </w:rPr>
        <w:t>The time seems right for abandoning the naïve notion of intelligent design and genius, and for scientifically exploring the true origins of creative behavior.</w:t>
      </w:r>
    </w:p>
    <w:p>
      <w:pPr>
        <w:spacing w:before="160" w:after="40"/>
      </w:pPr>
      <w:r>
        <w:rPr>
          <w:b/>
          <w:color w:val="0B3D91"/>
          <w:sz w:val="24"/>
        </w:rPr>
        <w:t>Questions 32-36</w:t>
      </w:r>
    </w:p>
    <w:p>
      <w:pPr>
        <w:spacing w:after="20"/>
      </w:pPr>
      <w:r>
        <w:rPr>
          <w:b w:val="0"/>
          <w:i/>
          <w:sz w:val="21"/>
        </w:rPr>
        <w:t>Do the following statements agree with the claims of the writer in Reading Passage 3?</w:t>
      </w:r>
    </w:p>
    <w:p>
      <w:pPr>
        <w:spacing w:after="20"/>
      </w:pPr>
      <w:r>
        <w:rPr>
          <w:b w:val="0"/>
          <w:i/>
          <w:sz w:val="21"/>
        </w:rPr>
        <w:t>In boxes 32-36 on your answer sheet, write</w:t>
      </w:r>
    </w:p>
    <w:p>
      <w:pPr>
        <w:spacing w:after="20"/>
      </w:pPr>
      <w:r>
        <w:rPr>
          <w:b w:val="0"/>
          <w:i/>
          <w:sz w:val="21"/>
        </w:rPr>
        <w:t>YES if the statement agrees with the claims of the writer</w:t>
      </w:r>
    </w:p>
    <w:p>
      <w:pPr>
        <w:spacing w:after="20"/>
      </w:pPr>
      <w:r>
        <w:rPr>
          <w:b w:val="0"/>
          <w:i/>
          <w:sz w:val="21"/>
        </w:rPr>
        <w:t>NO if the statement contradicts the claims of the writer</w:t>
      </w:r>
    </w:p>
    <w:p>
      <w:pPr>
        <w:spacing w:after="20"/>
      </w:pPr>
      <w:r>
        <w:rPr>
          <w:b w:val="0"/>
          <w:i/>
          <w:sz w:val="21"/>
        </w:rPr>
        <w:t>NOT GIVEN if it is impossible to say what the writer thinks about this</w:t>
      </w:r>
    </w:p>
    <w:p>
      <w:pPr>
        <w:spacing w:after="100"/>
      </w:pPr>
      <w:r>
        <w:rPr>
          <w:b/>
        </w:rPr>
        <w:t xml:space="preserve">32. </w:t>
      </w:r>
      <w:r>
        <w:t>Acknowledging people such as Plato or da Vinci as geniuses will help us understand the process by which great minds create new ideas.</w:t>
      </w:r>
    </w:p>
    <w:p>
      <w:pPr>
        <w:spacing w:after="120"/>
        <w:ind w:left="340"/>
      </w:pPr>
      <w:r>
        <w:rPr>
          <w:i/>
          <w:color w:val="666666"/>
          <w:sz w:val="20"/>
        </w:rPr>
        <w:t>YES / NO / NOT GIVEN</w:t>
      </w:r>
    </w:p>
    <w:p>
      <w:pPr>
        <w:spacing w:after="100"/>
      </w:pPr>
      <w:r>
        <w:rPr>
          <w:b/>
        </w:rPr>
        <w:t xml:space="preserve">33. </w:t>
      </w:r>
      <w:r>
        <w:t>The Law of Effect was discovered at a time when psychologists were seeking a scientific reason why creativity occurs.</w:t>
      </w:r>
    </w:p>
    <w:p>
      <w:pPr>
        <w:spacing w:after="120"/>
        <w:ind w:left="340"/>
      </w:pPr>
      <w:r>
        <w:rPr>
          <w:i/>
          <w:color w:val="666666"/>
          <w:sz w:val="20"/>
        </w:rPr>
        <w:t>YES / NO / NOT GIVEN</w:t>
      </w:r>
    </w:p>
    <w:p>
      <w:pPr>
        <w:spacing w:after="100"/>
      </w:pPr>
      <w:r>
        <w:rPr>
          <w:b/>
        </w:rPr>
        <w:t xml:space="preserve">34. </w:t>
      </w:r>
      <w:r>
        <w:t>The Law of Effect states that no planning is involved in the behaviour of organisms.</w:t>
      </w:r>
    </w:p>
    <w:p>
      <w:pPr>
        <w:spacing w:after="120"/>
        <w:ind w:left="340"/>
      </w:pPr>
      <w:r>
        <w:rPr>
          <w:i/>
          <w:color w:val="666666"/>
          <w:sz w:val="20"/>
        </w:rPr>
        <w:t>YES / NO / NOT GIVEN</w:t>
      </w:r>
    </w:p>
    <w:p>
      <w:pPr>
        <w:spacing w:after="100"/>
      </w:pPr>
      <w:r>
        <w:rPr>
          <w:b/>
        </w:rPr>
        <w:t xml:space="preserve">35. </w:t>
      </w:r>
      <w:r>
        <w:t>The Law of Effect sets out clear explanations about the sources of new ideas and behaviours.</w:t>
      </w:r>
    </w:p>
    <w:p>
      <w:pPr>
        <w:spacing w:after="120"/>
        <w:ind w:left="340"/>
      </w:pPr>
      <w:r>
        <w:rPr>
          <w:i/>
          <w:color w:val="666666"/>
          <w:sz w:val="20"/>
        </w:rPr>
        <w:t>YES / NO / NOT GIVEN</w:t>
      </w:r>
    </w:p>
    <w:p>
      <w:pPr>
        <w:spacing w:after="100"/>
      </w:pPr>
      <w:r>
        <w:rPr>
          <w:b/>
        </w:rPr>
        <w:t xml:space="preserve">36. </w:t>
      </w:r>
      <w:r>
        <w:t>Many scientists are now turning away from the notion of intelligent design and genius.</w:t>
      </w:r>
    </w:p>
    <w:p>
      <w:pPr>
        <w:spacing w:after="120"/>
        <w:ind w:left="340"/>
      </w:pPr>
      <w:r>
        <w:rPr>
          <w:i/>
          <w:color w:val="666666"/>
          <w:sz w:val="20"/>
        </w:rPr>
        <w:t>YES / NO / NOT GIVEN</w:t>
      </w:r>
    </w:p>
    <w:p>
      <w:pPr>
        <w:pBdr>
          <w:bottom w:val="single" w:sz="6" w:space="1" w:color="AAAAAA"/>
        </w:pBdr>
      </w:pPr>
    </w:p>
    <w:p>
      <w:pPr>
        <w:spacing w:before="200" w:after="120"/>
      </w:pPr>
      <w:r>
        <w:rPr>
          <w:b/>
          <w:color w:val="7A1F1F"/>
          <w:sz w:val="26"/>
        </w:rPr>
        <w:t>TEST 9 — Passage 2: Living with artificial intelligence</w:t>
      </w:r>
    </w:p>
    <w:p>
      <w:pPr>
        <w:spacing w:after="120"/>
      </w:pPr>
      <w:r>
        <w:rPr>
          <w:b w:val="0"/>
          <w:i w:val="0"/>
          <w:sz w:val="22"/>
        </w:rPr>
        <w:t>Powerful artificial intelligence (AI) needs to be reliably aligned with human values, but does this mean AI will eventually have to police those values?</w:t>
      </w:r>
    </w:p>
    <w:p>
      <w:pPr>
        <w:spacing w:after="120"/>
      </w:pPr>
      <w:r>
        <w:rPr>
          <w:b w:val="0"/>
          <w:i w:val="0"/>
          <w:sz w:val="22"/>
        </w:rPr>
        <w:t>This has been the decade of AI, with one astonishing feat after another. A chess-playing AI that can defeat not only all human chess players, but also all previous human-programmed chess machines, after learning the game in just four hours? That's yesterday's news, what's next? True, these prodigious accomplishments are all in so-called narrow AI, where machines perform highly specialised tasks. But many experts believe this restriction is very temporary. By mid-century, we may have artificial general intelligence (AGI) - machines that can achieve human-level performance on the full range of tasks that we ourselves can tackle.</w:t>
      </w:r>
    </w:p>
    <w:p>
      <w:pPr>
        <w:spacing w:after="120"/>
      </w:pPr>
      <w:r>
        <w:rPr>
          <w:b w:val="0"/>
          <w:i w:val="0"/>
          <w:sz w:val="22"/>
        </w:rPr>
        <w:t>If so, there's little reason to think it will stop there. Machines will be free of many of the physical constraints on human intelligence. Our brains run at slow biochemical processing speeds on the power of a light bulb, and their size is restricted by the dimensions of the human birth canal. It is remarkable what they accomplish, given these handicaps. But they may be as far from the physical limits of thought as our eyes are from the incredibly powerful Webb Space Telescope.</w:t>
      </w:r>
    </w:p>
    <w:p>
      <w:pPr>
        <w:spacing w:after="120"/>
      </w:pPr>
      <w:r>
        <w:rPr>
          <w:b w:val="0"/>
          <w:i w:val="0"/>
          <w:sz w:val="22"/>
        </w:rPr>
        <w:t>Once machines are better than us at designing even smarter machines, progress towards these limits could accelerate. What would this mean for us? Could we ensure a safe and worthwhile coexistence with such machines? On the plus side, AI is already useful and profitable for many things, and super AI might be expected to be super useful, and super profitable. But the more powerful AI becomes, the more important it will be to specify its goals with great care. Folklore is full of tales of people who ask for the wrong thing, with disastrous consequences - King Midas, for example, might have wished that everything he touched turned to gold, but didn't really intend this to apply to his breakfast.</w:t>
      </w:r>
    </w:p>
    <w:p>
      <w:pPr>
        <w:spacing w:after="120"/>
      </w:pPr>
      <w:r>
        <w:rPr>
          <w:b w:val="0"/>
          <w:i w:val="0"/>
          <w:sz w:val="22"/>
        </w:rPr>
        <w:t>So we need to create powerful AI machines that are 'human-friendly' - that have goals reliably aligned with our own values. One thing that makes this task difficult is that we are far from reliably human-friendly ourselves. We do many terrible things to each other and to many other creatures with whom we share the planet. If super intelligent machines don't do a lot better than us, we'll be in deep trouble. We'll have powerful new intelligence amplifying the dark sides of our own fallible natures.</w:t>
      </w:r>
    </w:p>
    <w:p>
      <w:pPr>
        <w:spacing w:after="120"/>
      </w:pPr>
      <w:r>
        <w:rPr>
          <w:b w:val="0"/>
          <w:i w:val="0"/>
          <w:sz w:val="22"/>
        </w:rPr>
        <w:t>For safety's sake, then, we want the machines to be ethically as well as cognitively superhuman. We want them to aim for the moral high ground, not for the troughs in which many of us spend some of our time. Luckily they'll be smart enough for the job. If there are routes to the moral high ground, they'll be better than us at finding them, and steering us in the right direction.</w:t>
      </w:r>
    </w:p>
    <w:p>
      <w:pPr>
        <w:spacing w:after="120"/>
      </w:pPr>
      <w:r>
        <w:rPr>
          <w:b w:val="0"/>
          <w:i w:val="0"/>
          <w:sz w:val="22"/>
        </w:rPr>
        <w:t>However, there are two big problems with this utopian vision. One is how we get the machines started on the journey, the other is what it would mean to reach this destination. The 'getting started' problem is that we need to tell the machines what they're looking for with sufficient clarity that we can be confident they will find it - whatever 'it' actually turns out to be. This won't be easy, given that we are tribal creatures and conflicted about the ideals ourselves. We often ignore the suffering of strangers, and even contribute to it, at least indirectly. How then, do we point machines in the direction of something better?</w:t>
      </w:r>
    </w:p>
    <w:p>
      <w:pPr>
        <w:spacing w:after="120"/>
      </w:pPr>
      <w:r>
        <w:rPr>
          <w:b w:val="0"/>
          <w:i w:val="0"/>
          <w:sz w:val="22"/>
        </w:rPr>
        <w:t>As for the 'destination' problem, we might, by putting ourselves in the hands of these moral guides and gatekeepers, be sacrificing our own autonomy - an important part of what makes us human. Machines who are better than us at sticking to the moral high ground may be expected to discourage some of the lapses we presently take for granted. We might lose our freedom to discriminate in favour of our own communities, for example.</w:t>
      </w:r>
    </w:p>
    <w:p>
      <w:pPr>
        <w:spacing w:after="120"/>
      </w:pPr>
      <w:r>
        <w:rPr>
          <w:b w:val="0"/>
          <w:i w:val="0"/>
          <w:sz w:val="22"/>
        </w:rPr>
        <w:t>Loss of freedom to behave badly isn't always a bad thing, of course: denying ourselves the freedom to put children to work in factories, or to smoke in restaurants are signs of progress. But are we ready for ethical silicon police limiting our options? They might be so good at doing it that we won't notice them; but few of us are likely to welcome such a future.</w:t>
      </w:r>
    </w:p>
    <w:p>
      <w:pPr>
        <w:spacing w:after="120"/>
      </w:pPr>
      <w:r>
        <w:rPr>
          <w:b w:val="0"/>
          <w:i w:val="0"/>
          <w:sz w:val="22"/>
        </w:rPr>
        <w:t>These issues might seem far-fetched, but they are to some extent already here. AI already has some input into how resources are used in our National Health Service (NHS) here in the UK, for example. If it was given a greater role, it might do so much more efficiently than humans can manage, and act in the interests of taxpayers and those who use the health system. However, we'd be depriving some humans (e.g. senior doctors) of the control they presently enjoy. Since we'd want to ensure that people are treated equally and that policies are fair, the goals of AI would need to be specified correctly.</w:t>
      </w:r>
    </w:p>
    <w:p>
      <w:pPr>
        <w:spacing w:after="120"/>
      </w:pPr>
      <w:r>
        <w:rPr>
          <w:b w:val="0"/>
          <w:i w:val="0"/>
          <w:sz w:val="22"/>
        </w:rPr>
        <w:t>We have a new powerful technology to deal with - itself, literally, a new way of thinking. For our own safety, we need to point these new thinkers in the right direction, and get them to act well for us. It is not yet clear whether this is possible, but if it is, it will require a cooperative spirit, and a willingness to set aside self-interest.</w:t>
      </w:r>
    </w:p>
    <w:p>
      <w:pPr>
        <w:spacing w:after="120"/>
      </w:pPr>
      <w:r>
        <w:rPr>
          <w:b w:val="0"/>
          <w:i w:val="0"/>
          <w:sz w:val="22"/>
        </w:rPr>
        <w:t>Both general intelligence and moral reasoning are often thought to be uniquely human capacities. But safety seems to require that we think of them as a package: if we are to give general intelligence to machines, we'll need to give them moral authority, too. And where exactly would that leave human beings? All the more reason to think about the destination now, and to be careful about what we wish for.</w:t>
      </w:r>
    </w:p>
    <w:p>
      <w:pPr>
        <w:spacing w:before="160" w:after="40"/>
      </w:pPr>
      <w:r>
        <w:rPr>
          <w:b/>
          <w:color w:val="0B3D91"/>
          <w:sz w:val="24"/>
        </w:rPr>
        <w:t>Questions 20-23</w:t>
      </w:r>
    </w:p>
    <w:p>
      <w:pPr>
        <w:spacing w:after="20"/>
      </w:pPr>
      <w:r>
        <w:rPr>
          <w:b w:val="0"/>
          <w:i/>
          <w:sz w:val="21"/>
        </w:rPr>
        <w:t>Do the following statements agree with the claims of the writer in Reading Passage 2?</w:t>
      </w:r>
    </w:p>
    <w:p>
      <w:pPr>
        <w:spacing w:after="20"/>
      </w:pPr>
      <w:r>
        <w:rPr>
          <w:b w:val="0"/>
          <w:i/>
          <w:sz w:val="21"/>
        </w:rPr>
        <w:t>In boxes 20-23 on your answer sheet, write</w:t>
      </w:r>
    </w:p>
    <w:p>
      <w:pPr>
        <w:spacing w:after="20"/>
      </w:pPr>
      <w:r>
        <w:rPr>
          <w:b w:val="0"/>
          <w:i/>
          <w:sz w:val="21"/>
        </w:rPr>
        <w:t>YES if the statement agrees with the claims of the writer</w:t>
      </w:r>
    </w:p>
    <w:p>
      <w:pPr>
        <w:spacing w:after="20"/>
      </w:pPr>
      <w:r>
        <w:rPr>
          <w:b w:val="0"/>
          <w:i/>
          <w:sz w:val="21"/>
        </w:rPr>
        <w:t>NO if the statement contradicts the claims of the writer</w:t>
      </w:r>
    </w:p>
    <w:p>
      <w:pPr>
        <w:spacing w:after="20"/>
      </w:pPr>
      <w:r>
        <w:rPr>
          <w:b w:val="0"/>
          <w:i/>
          <w:sz w:val="21"/>
        </w:rPr>
        <w:t>NOT GIVEN if it is impossible to say what the writer thinks about this</w:t>
      </w:r>
    </w:p>
    <w:p>
      <w:pPr>
        <w:spacing w:after="100"/>
      </w:pPr>
      <w:r>
        <w:rPr>
          <w:b/>
        </w:rPr>
        <w:t xml:space="preserve">20. </w:t>
      </w:r>
      <w:r>
        <w:t>Machines with the ability to make moral decisions may prevent us from promoting the interests of our communities.</w:t>
      </w:r>
    </w:p>
    <w:p>
      <w:pPr>
        <w:spacing w:after="120"/>
        <w:ind w:left="340"/>
      </w:pPr>
      <w:r>
        <w:rPr>
          <w:i/>
          <w:color w:val="666666"/>
          <w:sz w:val="20"/>
        </w:rPr>
        <w:t>YES / NO / NOT GIVEN</w:t>
      </w:r>
    </w:p>
    <w:p>
      <w:pPr>
        <w:spacing w:after="100"/>
      </w:pPr>
      <w:r>
        <w:rPr>
          <w:b/>
        </w:rPr>
        <w:t xml:space="preserve">21. </w:t>
      </w:r>
      <w:r>
        <w:t>Silicon police would need to exist in large numbers in order to be effective.</w:t>
      </w:r>
    </w:p>
    <w:p>
      <w:pPr>
        <w:spacing w:after="120"/>
        <w:ind w:left="340"/>
      </w:pPr>
      <w:r>
        <w:rPr>
          <w:i/>
          <w:color w:val="666666"/>
          <w:sz w:val="20"/>
        </w:rPr>
        <w:t>YES / NO / NOT GIVEN</w:t>
      </w:r>
    </w:p>
    <w:p>
      <w:pPr>
        <w:spacing w:after="100"/>
      </w:pPr>
      <w:r>
        <w:rPr>
          <w:b/>
        </w:rPr>
        <w:t xml:space="preserve">22. </w:t>
      </w:r>
      <w:r>
        <w:t>Many people are comfortable with the prospect of their independence being restricted by machines.</w:t>
      </w:r>
    </w:p>
    <w:p>
      <w:pPr>
        <w:spacing w:after="120"/>
        <w:ind w:left="340"/>
      </w:pPr>
      <w:r>
        <w:rPr>
          <w:i/>
          <w:color w:val="666666"/>
          <w:sz w:val="20"/>
        </w:rPr>
        <w:t>YES / NO / NOT GIVEN</w:t>
      </w:r>
    </w:p>
    <w:p>
      <w:pPr>
        <w:spacing w:after="100"/>
      </w:pPr>
      <w:r>
        <w:rPr>
          <w:b/>
        </w:rPr>
        <w:t xml:space="preserve">23. </w:t>
      </w:r>
      <w:r>
        <w:t>If we want to ensure that machines act in our best interests, we all need to work together.</w:t>
      </w:r>
    </w:p>
    <w:p>
      <w:pPr>
        <w:spacing w:after="120"/>
        <w:ind w:left="340"/>
      </w:pPr>
      <w:r>
        <w:rPr>
          <w:i/>
          <w:color w:val="666666"/>
          <w:sz w:val="20"/>
        </w:rPr>
        <w:t>YES / NO / NOT GIVEN</w:t>
      </w:r>
    </w:p>
    <w:p>
      <w:pPr>
        <w:pBdr>
          <w:bottom w:val="single" w:sz="6" w:space="1" w:color="AAAAAA"/>
        </w:pBdr>
      </w:pPr>
    </w:p>
    <w:p>
      <w:pPr>
        <w:spacing w:before="200" w:after="120"/>
      </w:pPr>
      <w:r>
        <w:rPr>
          <w:b/>
          <w:color w:val="7A1F1F"/>
          <w:sz w:val="26"/>
        </w:rPr>
        <w:t>TEST 9 — Passage 3: The power of play</w:t>
      </w:r>
    </w:p>
    <w:p>
      <w:pPr>
        <w:spacing w:after="120"/>
      </w:pPr>
      <w:r>
        <w:rPr>
          <w:b w:val="0"/>
          <w:i w:val="0"/>
          <w:sz w:val="22"/>
        </w:rPr>
        <w:t>Virtually every child, the world over, plays. The drive to play is so intense that children will do so in any circumstances, for instance when they have no real toys, or when parents do not actively encourage the behavior. In the eyes of a young child, running, pretending, and building are fun. Researchers and educators know that these playful activities benefit the development of the whole child across social, cognitive, physical, and emotional domains. Indeed, play is such an instrumental component to healthy child development that the United Nations High Commission on Human Rights (1989) recognized play as a fundamental right of every child.</w:t>
      </w:r>
    </w:p>
    <w:p>
      <w:pPr>
        <w:spacing w:after="120"/>
      </w:pPr>
      <w:r>
        <w:rPr>
          <w:b w:val="0"/>
          <w:i w:val="0"/>
          <w:sz w:val="22"/>
        </w:rPr>
        <w:t>Yet, while experts continue to expound a powerful argument for the importance of play in children's lives, the actual time children spend playing continues to decrease. Today, children play eight hours less each week than their counterparts did two decades ago (Elkind 2008). Under pressure of rising academic standards, play is being replaced by test preparation in kindergartens and grade schools, and parents who aim to give their preschoolers a leg up are led to believe that flashcards and educational 'toys' are the path to success. Our society has created a false dichotomy between play and learning.</w:t>
      </w:r>
    </w:p>
    <w:p>
      <w:pPr>
        <w:spacing w:after="120"/>
      </w:pPr>
      <w:r>
        <w:rPr>
          <w:b w:val="0"/>
          <w:i w:val="0"/>
          <w:sz w:val="22"/>
        </w:rPr>
        <w:t>Through play, children learn to regulate their behavior, lay the foundations for later learning in science and mathematics, figure out the complex negotiations of social relationships, build a repertoire of creative problem-solving skills, and so much more. There is also an important role for adults in guiding children through playful learning opportunities.</w:t>
      </w:r>
    </w:p>
    <w:p>
      <w:pPr>
        <w:spacing w:after="120"/>
      </w:pPr>
      <w:r>
        <w:rPr>
          <w:b w:val="0"/>
          <w:i w:val="0"/>
          <w:sz w:val="22"/>
        </w:rPr>
        <w:t>Full consensus on a formal definition of play continues to elude the researchers and theorists who study it. Definitions range from discrete descriptions of various types of play such as physical, construction, language, or symbolic play (Miller &amp; Almon 2009), to lists of broad criteria, based on observations and attitudes, that are meant to capture the essence of all play behaviors (e.g. Rubin et al. 1983).</w:t>
      </w:r>
    </w:p>
    <w:p>
      <w:pPr>
        <w:spacing w:after="120"/>
      </w:pPr>
      <w:r>
        <w:rPr>
          <w:b w:val="0"/>
          <w:i w:val="0"/>
          <w:sz w:val="22"/>
        </w:rPr>
        <w:t>A majority of the contemporary definitions of play focus on several key criteria. The founder of the National Institute for Play, Stuart Brown, has described play as 'anything that spontaneously is done for its own sake'. More specifically, he says it 'appears purposeless, produces pleasure and joy, [and] leads one to the next stage of mastery' (as quoted in Tippett 2008). Similarly, Miller and Almon (2009) say that play includes 'activities that are freely chosen and directed by children and arise from intrinsic motivation'. Often, play is defined along a continuum as more or less playful using the following set of behavioral and dispositional criteria (e.g. Rubin et al. 1983):</w:t>
      </w:r>
    </w:p>
    <w:p>
      <w:pPr>
        <w:spacing w:after="120"/>
      </w:pPr>
      <w:r>
        <w:rPr>
          <w:b w:val="0"/>
          <w:i w:val="0"/>
          <w:sz w:val="22"/>
        </w:rPr>
        <w:t>Play is pleasurable: Children must enjoy the activity or it is not play. It is intrinsically motivated: Children engage in play simply for the satisfaction the behavior itself brings. It has no extrinsically motivated function or goal. Play is process oriented: When children play, the means are more important than the ends. It is freely chosen, spontaneous and voluntary. If a child is pressured, they will likely not think of the activity as play. Play is actively engaged: Players must be physically and/or mentally involved in the activity. Play is non-literal. It involves make-believe.</w:t>
      </w:r>
    </w:p>
    <w:p>
      <w:pPr>
        <w:spacing w:after="120"/>
      </w:pPr>
      <w:r>
        <w:rPr>
          <w:b w:val="0"/>
          <w:i w:val="0"/>
          <w:sz w:val="22"/>
        </w:rPr>
        <w:t>According to this view, children's playful behaviors can range in degree from 0% to 100% playful. Rubin and colleagues did not assign greater weight to any one dimension in determining playfulness; however, other researchers have suggested that process orientation and a lack of obvious functional purpose may be the most important aspects of play (e.g. Pellegrini 2009).</w:t>
      </w:r>
    </w:p>
    <w:p>
      <w:pPr>
        <w:spacing w:after="120"/>
      </w:pPr>
      <w:r>
        <w:rPr>
          <w:b w:val="0"/>
          <w:i w:val="0"/>
          <w:sz w:val="22"/>
        </w:rPr>
        <w:t>From the perspective of a continuum, play can thus blend with other motives and attitudes that are less playful, such as work. Unlike play, work is typically not viewed as enjoyable and it is extrinsically motivated (i.e. it is goal oriented). Researcher Joan Goodman (1994) suggested that hybrid forms of work and play are not a detriment to learning; rather, they can provide optimal contexts for learning. For example, a child may be engaged in a difficult, goal-directed activity set up by their teacher, but they may still be actively engaged and intrinsically motivated. At this mid-point between play and work, the child's motivation, coupled with guidance from an adult, can create robust opportunities for playful learning.</w:t>
      </w:r>
    </w:p>
    <w:p>
      <w:pPr>
        <w:spacing w:after="120"/>
      </w:pPr>
      <w:r>
        <w:rPr>
          <w:b w:val="0"/>
          <w:i w:val="0"/>
          <w:sz w:val="22"/>
        </w:rPr>
        <w:t>Critically, recent research supports the idea that adults can facilitate children's learning while maintaining a playful approach in interactions known as 'guided play' (Fisher et al. 2011). The adult's role in play varies as a function of their educational goals and the child's developmental level (Hirsch-Pasek et al. 2009).</w:t>
      </w:r>
    </w:p>
    <w:p>
      <w:pPr>
        <w:spacing w:after="120"/>
      </w:pPr>
      <w:r>
        <w:rPr>
          <w:b w:val="0"/>
          <w:i w:val="0"/>
          <w:sz w:val="22"/>
        </w:rPr>
        <w:t>Guided play takes two forms. At a very basic level, adults can enrich the child's environment by providing objects or experiences that promote aspects of a curriculum. In the more direct form of guided play, parents or other adults can support children's play by joining in the fun as a co-player, raising thoughtful questions, commenting on children's discoveries, or encouraging further exploration or new facets to the child's activity. Although playful learning can be somewhat structured, it must also be child-centered (Nicolopolou et al. 2006). Play should stem from the child's own desire.</w:t>
      </w:r>
    </w:p>
    <w:p>
      <w:pPr>
        <w:spacing w:after="120"/>
      </w:pPr>
      <w:r>
        <w:rPr>
          <w:b w:val="0"/>
          <w:i w:val="0"/>
          <w:sz w:val="22"/>
        </w:rPr>
        <w:t>Both free and guided play are essential elements in a child-centered approach to playful learning. Intrinsically motivated free play provides the child with true autonomy, while guided play is an avenue through which parents and educators can provide more targeted learning experiences. In either case, play should be actively engaged, it should be predominantly child-directed, and it must be fun.</w:t>
      </w:r>
    </w:p>
    <w:p>
      <w:pPr>
        <w:spacing w:before="160" w:after="40"/>
      </w:pPr>
      <w:r>
        <w:rPr>
          <w:b/>
          <w:color w:val="0B3D91"/>
          <w:sz w:val="24"/>
        </w:rPr>
        <w:t>Questions 32-36</w:t>
      </w:r>
    </w:p>
    <w:p>
      <w:pPr>
        <w:spacing w:after="20"/>
      </w:pPr>
      <w:r>
        <w:rPr>
          <w:b w:val="0"/>
          <w:i/>
          <w:sz w:val="21"/>
        </w:rPr>
        <w:t>Do the following statements agree with the claims of the writer in Reading Passage 3?</w:t>
      </w:r>
    </w:p>
    <w:p>
      <w:pPr>
        <w:spacing w:after="20"/>
      </w:pPr>
      <w:r>
        <w:rPr>
          <w:b w:val="0"/>
          <w:i/>
          <w:sz w:val="21"/>
        </w:rPr>
        <w:t>In boxes 32-36 on your answer sheet, write</w:t>
      </w:r>
    </w:p>
    <w:p>
      <w:pPr>
        <w:spacing w:after="20"/>
      </w:pPr>
      <w:r>
        <w:rPr>
          <w:b w:val="0"/>
          <w:i/>
          <w:sz w:val="21"/>
        </w:rPr>
        <w:t>YES if the statement agrees with the claims of the writer</w:t>
      </w:r>
    </w:p>
    <w:p>
      <w:pPr>
        <w:spacing w:after="20"/>
      </w:pPr>
      <w:r>
        <w:rPr>
          <w:b w:val="0"/>
          <w:i/>
          <w:sz w:val="21"/>
        </w:rPr>
        <w:t>NO if the statement contradicts the claims of the writer</w:t>
      </w:r>
    </w:p>
    <w:p>
      <w:pPr>
        <w:spacing w:after="20"/>
      </w:pPr>
      <w:r>
        <w:rPr>
          <w:b w:val="0"/>
          <w:i/>
          <w:sz w:val="21"/>
        </w:rPr>
        <w:t>NOT GIVEN if it is impossible to say what the writer thinks about this</w:t>
      </w:r>
    </w:p>
    <w:p>
      <w:pPr>
        <w:spacing w:after="100"/>
      </w:pPr>
      <w:r>
        <w:rPr>
          <w:b/>
        </w:rPr>
        <w:t xml:space="preserve">32. </w:t>
      </w:r>
      <w:r>
        <w:t>Children need toys in order to play.</w:t>
      </w:r>
    </w:p>
    <w:p>
      <w:pPr>
        <w:spacing w:after="120"/>
        <w:ind w:left="340"/>
      </w:pPr>
      <w:r>
        <w:rPr>
          <w:i/>
          <w:color w:val="666666"/>
          <w:sz w:val="20"/>
        </w:rPr>
        <w:t>YES / NO / NOT GIVEN</w:t>
      </w:r>
    </w:p>
    <w:p>
      <w:pPr>
        <w:spacing w:after="100"/>
      </w:pPr>
      <w:r>
        <w:rPr>
          <w:b/>
        </w:rPr>
        <w:t xml:space="preserve">33. </w:t>
      </w:r>
      <w:r>
        <w:t>It is a mistake to treat play and learning as separate types of activities.</w:t>
      </w:r>
    </w:p>
    <w:p>
      <w:pPr>
        <w:spacing w:after="120"/>
        <w:ind w:left="340"/>
      </w:pPr>
      <w:r>
        <w:rPr>
          <w:i/>
          <w:color w:val="666666"/>
          <w:sz w:val="20"/>
        </w:rPr>
        <w:t>YES / NO / NOT GIVEN</w:t>
      </w:r>
    </w:p>
    <w:p>
      <w:pPr>
        <w:spacing w:after="100"/>
      </w:pPr>
      <w:r>
        <w:rPr>
          <w:b/>
        </w:rPr>
        <w:t xml:space="preserve">34. </w:t>
      </w:r>
      <w:r>
        <w:t>Play helps children to develop their artistic talents.</w:t>
      </w:r>
    </w:p>
    <w:p>
      <w:pPr>
        <w:spacing w:after="120"/>
        <w:ind w:left="340"/>
      </w:pPr>
      <w:r>
        <w:rPr>
          <w:i/>
          <w:color w:val="666666"/>
          <w:sz w:val="20"/>
        </w:rPr>
        <w:t>YES / NO / NOT GIVEN</w:t>
      </w:r>
    </w:p>
    <w:p>
      <w:pPr>
        <w:spacing w:after="100"/>
      </w:pPr>
      <w:r>
        <w:rPr>
          <w:b/>
        </w:rPr>
        <w:t xml:space="preserve">35. </w:t>
      </w:r>
      <w:r>
        <w:t>Researchers have agreed on a definition of play.</w:t>
      </w:r>
    </w:p>
    <w:p>
      <w:pPr>
        <w:spacing w:after="120"/>
        <w:ind w:left="340"/>
      </w:pPr>
      <w:r>
        <w:rPr>
          <w:i/>
          <w:color w:val="666666"/>
          <w:sz w:val="20"/>
        </w:rPr>
        <w:t>YES / NO / NOT GIVEN</w:t>
      </w:r>
    </w:p>
    <w:p>
      <w:pPr>
        <w:spacing w:after="100"/>
      </w:pPr>
      <w:r>
        <w:rPr>
          <w:b/>
        </w:rPr>
        <w:t xml:space="preserve">36. </w:t>
      </w:r>
      <w:r>
        <w:t>Work and play differ in terms of whether or not they have a target.</w:t>
      </w:r>
    </w:p>
    <w:p>
      <w:pPr>
        <w:spacing w:after="120"/>
        <w:ind w:left="340"/>
      </w:pPr>
      <w:r>
        <w:rPr>
          <w:i/>
          <w:color w:val="666666"/>
          <w:sz w:val="20"/>
        </w:rPr>
        <w:t>YES / NO / NOT GIVEN</w:t>
      </w:r>
    </w:p>
    <w:p>
      <w:pPr>
        <w:pBdr>
          <w:bottom w:val="single" w:sz="6" w:space="1" w:color="AAAAAA"/>
        </w:pBdr>
      </w:pPr>
    </w:p>
    <w:p>
      <w:r>
        <w:br w:type="page"/>
      </w:r>
    </w:p>
    <w:p>
      <w:pPr>
        <w:spacing w:before="120" w:after="120"/>
      </w:pPr>
      <w:r>
        <w:rPr>
          <w:b/>
          <w:color w:val="7A1F1F"/>
          <w:sz w:val="30"/>
        </w:rPr>
        <w:t>ĐÁP ÁN — ANSWER KEY</w:t>
      </w:r>
    </w:p>
    <w:tbl>
      <w:tblPr>
        <w:tblStyle w:val="LightGrid-Accent1"/>
        <w:tblW w:type="auto" w:w="0"/>
        <w:jc w:val="center"/>
        <w:tblLook w:firstColumn="1" w:firstRow="1" w:lastColumn="0" w:lastRow="0" w:noHBand="0" w:noVBand="1" w:val="04A0"/>
      </w:tblPr>
      <w:tblGrid>
        <w:gridCol w:w="3213"/>
        <w:gridCol w:w="3213"/>
        <w:gridCol w:w="3213"/>
      </w:tblGrid>
      <w:tr>
        <w:tc>
          <w:tcPr>
            <w:tcW w:type="dxa" w:w="3213"/>
          </w:tcPr>
          <w:p>
            <w:r>
              <w:rPr>
                <w:sz w:val="20"/>
              </w:rPr>
              <w:t>Test</w:t>
            </w:r>
          </w:p>
        </w:tc>
        <w:tc>
          <w:tcPr>
            <w:tcW w:type="dxa" w:w="3213"/>
          </w:tcPr>
          <w:p>
            <w:r>
              <w:rPr>
                <w:sz w:val="20"/>
              </w:rPr>
              <w:t>Câu hỏi</w:t>
            </w:r>
          </w:p>
        </w:tc>
        <w:tc>
          <w:tcPr>
            <w:tcW w:type="dxa" w:w="3213"/>
          </w:tcPr>
          <w:p>
            <w:r>
              <w:rPr>
                <w:sz w:val="20"/>
              </w:rPr>
              <w:t>Đáp án đúng</w:t>
            </w:r>
          </w:p>
        </w:tc>
      </w:tr>
      <w:tr>
        <w:tc>
          <w:tcPr>
            <w:tcW w:type="dxa" w:w="3213"/>
          </w:tcPr>
          <w:p>
            <w:r>
              <w:rPr>
                <w:sz w:val="20"/>
              </w:rPr>
              <w:t>2</w:t>
            </w:r>
          </w:p>
        </w:tc>
        <w:tc>
          <w:tcPr>
            <w:tcW w:type="dxa" w:w="3213"/>
          </w:tcPr>
          <w:p>
            <w:r>
              <w:rPr>
                <w:sz w:val="20"/>
              </w:rPr>
              <w:t>32</w:t>
            </w:r>
          </w:p>
        </w:tc>
        <w:tc>
          <w:tcPr>
            <w:tcW w:type="dxa" w:w="3213"/>
          </w:tcPr>
          <w:p>
            <w:r>
              <w:rPr>
                <w:sz w:val="20"/>
              </w:rPr>
              <w:t>NOT GIVEN</w:t>
            </w:r>
          </w:p>
        </w:tc>
      </w:tr>
      <w:tr>
        <w:tc>
          <w:tcPr>
            <w:tcW w:type="dxa" w:w="3213"/>
          </w:tcPr>
          <w:p>
            <w:r>
              <w:rPr>
                <w:sz w:val="20"/>
              </w:rPr>
              <w:t>2</w:t>
            </w:r>
          </w:p>
        </w:tc>
        <w:tc>
          <w:tcPr>
            <w:tcW w:type="dxa" w:w="3213"/>
          </w:tcPr>
          <w:p>
            <w:r>
              <w:rPr>
                <w:sz w:val="20"/>
              </w:rPr>
              <w:t>33</w:t>
            </w:r>
          </w:p>
        </w:tc>
        <w:tc>
          <w:tcPr>
            <w:tcW w:type="dxa" w:w="3213"/>
          </w:tcPr>
          <w:p>
            <w:r>
              <w:rPr>
                <w:sz w:val="20"/>
              </w:rPr>
              <w:t>NO</w:t>
            </w:r>
          </w:p>
        </w:tc>
      </w:tr>
      <w:tr>
        <w:tc>
          <w:tcPr>
            <w:tcW w:type="dxa" w:w="3213"/>
          </w:tcPr>
          <w:p>
            <w:r>
              <w:rPr>
                <w:sz w:val="20"/>
              </w:rPr>
              <w:t>2</w:t>
            </w:r>
          </w:p>
        </w:tc>
        <w:tc>
          <w:tcPr>
            <w:tcW w:type="dxa" w:w="3213"/>
          </w:tcPr>
          <w:p>
            <w:r>
              <w:rPr>
                <w:sz w:val="20"/>
              </w:rPr>
              <w:t>34</w:t>
            </w:r>
          </w:p>
        </w:tc>
        <w:tc>
          <w:tcPr>
            <w:tcW w:type="dxa" w:w="3213"/>
          </w:tcPr>
          <w:p>
            <w:r>
              <w:rPr>
                <w:sz w:val="20"/>
              </w:rPr>
              <w:t>NO</w:t>
            </w:r>
          </w:p>
        </w:tc>
      </w:tr>
      <w:tr>
        <w:tc>
          <w:tcPr>
            <w:tcW w:type="dxa" w:w="3213"/>
          </w:tcPr>
          <w:p>
            <w:r>
              <w:rPr>
                <w:sz w:val="20"/>
              </w:rPr>
              <w:t>2</w:t>
            </w:r>
          </w:p>
        </w:tc>
        <w:tc>
          <w:tcPr>
            <w:tcW w:type="dxa" w:w="3213"/>
          </w:tcPr>
          <w:p>
            <w:r>
              <w:rPr>
                <w:sz w:val="20"/>
              </w:rPr>
              <w:t>35</w:t>
            </w:r>
          </w:p>
        </w:tc>
        <w:tc>
          <w:tcPr>
            <w:tcW w:type="dxa" w:w="3213"/>
          </w:tcPr>
          <w:p>
            <w:r>
              <w:rPr>
                <w:sz w:val="20"/>
              </w:rPr>
              <w:t>YES</w:t>
            </w:r>
          </w:p>
        </w:tc>
      </w:tr>
      <w:tr>
        <w:tc>
          <w:tcPr>
            <w:tcW w:type="dxa" w:w="3213"/>
          </w:tcPr>
          <w:p>
            <w:r>
              <w:rPr>
                <w:sz w:val="20"/>
              </w:rPr>
              <w:t>5</w:t>
            </w:r>
          </w:p>
        </w:tc>
        <w:tc>
          <w:tcPr>
            <w:tcW w:type="dxa" w:w="3213"/>
          </w:tcPr>
          <w:p>
            <w:r>
              <w:rPr>
                <w:sz w:val="20"/>
              </w:rPr>
              <w:t>37</w:t>
            </w:r>
          </w:p>
        </w:tc>
        <w:tc>
          <w:tcPr>
            <w:tcW w:type="dxa" w:w="3213"/>
          </w:tcPr>
          <w:p>
            <w:r>
              <w:rPr>
                <w:sz w:val="20"/>
              </w:rPr>
              <w:t>NOT GIVEN</w:t>
            </w:r>
          </w:p>
        </w:tc>
      </w:tr>
      <w:tr>
        <w:tc>
          <w:tcPr>
            <w:tcW w:type="dxa" w:w="3213"/>
          </w:tcPr>
          <w:p>
            <w:r>
              <w:rPr>
                <w:sz w:val="20"/>
              </w:rPr>
              <w:t>5</w:t>
            </w:r>
          </w:p>
        </w:tc>
        <w:tc>
          <w:tcPr>
            <w:tcW w:type="dxa" w:w="3213"/>
          </w:tcPr>
          <w:p>
            <w:r>
              <w:rPr>
                <w:sz w:val="20"/>
              </w:rPr>
              <w:t>38</w:t>
            </w:r>
          </w:p>
        </w:tc>
        <w:tc>
          <w:tcPr>
            <w:tcW w:type="dxa" w:w="3213"/>
          </w:tcPr>
          <w:p>
            <w:r>
              <w:rPr>
                <w:sz w:val="20"/>
              </w:rPr>
              <w:t>YES</w:t>
            </w:r>
          </w:p>
        </w:tc>
      </w:tr>
      <w:tr>
        <w:tc>
          <w:tcPr>
            <w:tcW w:type="dxa" w:w="3213"/>
          </w:tcPr>
          <w:p>
            <w:r>
              <w:rPr>
                <w:sz w:val="20"/>
              </w:rPr>
              <w:t>5</w:t>
            </w:r>
          </w:p>
        </w:tc>
        <w:tc>
          <w:tcPr>
            <w:tcW w:type="dxa" w:w="3213"/>
          </w:tcPr>
          <w:p>
            <w:r>
              <w:rPr>
                <w:sz w:val="20"/>
              </w:rPr>
              <w:t>39</w:t>
            </w:r>
          </w:p>
        </w:tc>
        <w:tc>
          <w:tcPr>
            <w:tcW w:type="dxa" w:w="3213"/>
          </w:tcPr>
          <w:p>
            <w:r>
              <w:rPr>
                <w:sz w:val="20"/>
              </w:rPr>
              <w:t>NO</w:t>
            </w:r>
          </w:p>
        </w:tc>
      </w:tr>
      <w:tr>
        <w:tc>
          <w:tcPr>
            <w:tcW w:type="dxa" w:w="3213"/>
          </w:tcPr>
          <w:p>
            <w:r>
              <w:rPr>
                <w:sz w:val="20"/>
              </w:rPr>
              <w:t>5</w:t>
            </w:r>
          </w:p>
        </w:tc>
        <w:tc>
          <w:tcPr>
            <w:tcW w:type="dxa" w:w="3213"/>
          </w:tcPr>
          <w:p>
            <w:r>
              <w:rPr>
                <w:sz w:val="20"/>
              </w:rPr>
              <w:t>40</w:t>
            </w:r>
          </w:p>
        </w:tc>
        <w:tc>
          <w:tcPr>
            <w:tcW w:type="dxa" w:w="3213"/>
          </w:tcPr>
          <w:p>
            <w:r>
              <w:rPr>
                <w:sz w:val="20"/>
              </w:rPr>
              <w:t>NO</w:t>
            </w:r>
          </w:p>
        </w:tc>
      </w:tr>
      <w:tr>
        <w:tc>
          <w:tcPr>
            <w:tcW w:type="dxa" w:w="3213"/>
          </w:tcPr>
          <w:p>
            <w:r>
              <w:rPr>
                <w:sz w:val="20"/>
              </w:rPr>
              <w:t>7</w:t>
            </w:r>
          </w:p>
        </w:tc>
        <w:tc>
          <w:tcPr>
            <w:tcW w:type="dxa" w:w="3213"/>
          </w:tcPr>
          <w:p>
            <w:r>
              <w:rPr>
                <w:sz w:val="20"/>
              </w:rPr>
              <w:t>21</w:t>
            </w:r>
          </w:p>
        </w:tc>
        <w:tc>
          <w:tcPr>
            <w:tcW w:type="dxa" w:w="3213"/>
          </w:tcPr>
          <w:p>
            <w:r>
              <w:rPr>
                <w:sz w:val="20"/>
              </w:rPr>
              <w:t>YES</w:t>
            </w:r>
          </w:p>
        </w:tc>
      </w:tr>
      <w:tr>
        <w:tc>
          <w:tcPr>
            <w:tcW w:type="dxa" w:w="3213"/>
          </w:tcPr>
          <w:p>
            <w:r>
              <w:rPr>
                <w:sz w:val="20"/>
              </w:rPr>
              <w:t>7</w:t>
            </w:r>
          </w:p>
        </w:tc>
        <w:tc>
          <w:tcPr>
            <w:tcW w:type="dxa" w:w="3213"/>
          </w:tcPr>
          <w:p>
            <w:r>
              <w:rPr>
                <w:sz w:val="20"/>
              </w:rPr>
              <w:t>22</w:t>
            </w:r>
          </w:p>
        </w:tc>
        <w:tc>
          <w:tcPr>
            <w:tcW w:type="dxa" w:w="3213"/>
          </w:tcPr>
          <w:p>
            <w:r>
              <w:rPr>
                <w:sz w:val="20"/>
              </w:rPr>
              <w:t>NO</w:t>
            </w:r>
          </w:p>
        </w:tc>
      </w:tr>
      <w:tr>
        <w:tc>
          <w:tcPr>
            <w:tcW w:type="dxa" w:w="3213"/>
          </w:tcPr>
          <w:p>
            <w:r>
              <w:rPr>
                <w:sz w:val="20"/>
              </w:rPr>
              <w:t>7</w:t>
            </w:r>
          </w:p>
        </w:tc>
        <w:tc>
          <w:tcPr>
            <w:tcW w:type="dxa" w:w="3213"/>
          </w:tcPr>
          <w:p>
            <w:r>
              <w:rPr>
                <w:sz w:val="20"/>
              </w:rPr>
              <w:t>23</w:t>
            </w:r>
          </w:p>
        </w:tc>
        <w:tc>
          <w:tcPr>
            <w:tcW w:type="dxa" w:w="3213"/>
          </w:tcPr>
          <w:p>
            <w:r>
              <w:rPr>
                <w:sz w:val="20"/>
              </w:rPr>
              <w:t>NOT GIVEN</w:t>
            </w:r>
          </w:p>
        </w:tc>
      </w:tr>
      <w:tr>
        <w:tc>
          <w:tcPr>
            <w:tcW w:type="dxa" w:w="3213"/>
          </w:tcPr>
          <w:p>
            <w:r>
              <w:rPr>
                <w:sz w:val="20"/>
              </w:rPr>
              <w:t>7</w:t>
            </w:r>
          </w:p>
        </w:tc>
        <w:tc>
          <w:tcPr>
            <w:tcW w:type="dxa" w:w="3213"/>
          </w:tcPr>
          <w:p>
            <w:r>
              <w:rPr>
                <w:sz w:val="20"/>
              </w:rPr>
              <w:t>24</w:t>
            </w:r>
          </w:p>
        </w:tc>
        <w:tc>
          <w:tcPr>
            <w:tcW w:type="dxa" w:w="3213"/>
          </w:tcPr>
          <w:p>
            <w:r>
              <w:rPr>
                <w:sz w:val="20"/>
              </w:rPr>
              <w:t>YES</w:t>
            </w:r>
          </w:p>
        </w:tc>
      </w:tr>
      <w:tr>
        <w:tc>
          <w:tcPr>
            <w:tcW w:type="dxa" w:w="3213"/>
          </w:tcPr>
          <w:p>
            <w:r>
              <w:rPr>
                <w:sz w:val="20"/>
              </w:rPr>
              <w:t>7</w:t>
            </w:r>
          </w:p>
        </w:tc>
        <w:tc>
          <w:tcPr>
            <w:tcW w:type="dxa" w:w="3213"/>
          </w:tcPr>
          <w:p>
            <w:r>
              <w:rPr>
                <w:sz w:val="20"/>
              </w:rPr>
              <w:t>25</w:t>
            </w:r>
          </w:p>
        </w:tc>
        <w:tc>
          <w:tcPr>
            <w:tcW w:type="dxa" w:w="3213"/>
          </w:tcPr>
          <w:p>
            <w:r>
              <w:rPr>
                <w:sz w:val="20"/>
              </w:rPr>
              <w:t>NOT GIVEN</w:t>
            </w:r>
          </w:p>
        </w:tc>
      </w:tr>
      <w:tr>
        <w:tc>
          <w:tcPr>
            <w:tcW w:type="dxa" w:w="3213"/>
          </w:tcPr>
          <w:p>
            <w:r>
              <w:rPr>
                <w:sz w:val="20"/>
              </w:rPr>
              <w:t>7</w:t>
            </w:r>
          </w:p>
        </w:tc>
        <w:tc>
          <w:tcPr>
            <w:tcW w:type="dxa" w:w="3213"/>
          </w:tcPr>
          <w:p>
            <w:r>
              <w:rPr>
                <w:sz w:val="20"/>
              </w:rPr>
              <w:t>26</w:t>
            </w:r>
          </w:p>
        </w:tc>
        <w:tc>
          <w:tcPr>
            <w:tcW w:type="dxa" w:w="3213"/>
          </w:tcPr>
          <w:p>
            <w:r>
              <w:rPr>
                <w:sz w:val="20"/>
              </w:rPr>
              <w:t>NO</w:t>
            </w:r>
          </w:p>
        </w:tc>
      </w:tr>
      <w:tr>
        <w:tc>
          <w:tcPr>
            <w:tcW w:type="dxa" w:w="3213"/>
          </w:tcPr>
          <w:p>
            <w:r>
              <w:rPr>
                <w:sz w:val="20"/>
              </w:rPr>
              <w:t>7</w:t>
            </w:r>
          </w:p>
        </w:tc>
        <w:tc>
          <w:tcPr>
            <w:tcW w:type="dxa" w:w="3213"/>
          </w:tcPr>
          <w:p>
            <w:r>
              <w:rPr>
                <w:sz w:val="20"/>
              </w:rPr>
              <w:t>32</w:t>
            </w:r>
          </w:p>
        </w:tc>
        <w:tc>
          <w:tcPr>
            <w:tcW w:type="dxa" w:w="3213"/>
          </w:tcPr>
          <w:p>
            <w:r>
              <w:rPr>
                <w:sz w:val="20"/>
              </w:rPr>
              <w:t>NO</w:t>
            </w:r>
          </w:p>
        </w:tc>
      </w:tr>
      <w:tr>
        <w:tc>
          <w:tcPr>
            <w:tcW w:type="dxa" w:w="3213"/>
          </w:tcPr>
          <w:p>
            <w:r>
              <w:rPr>
                <w:sz w:val="20"/>
              </w:rPr>
              <w:t>7</w:t>
            </w:r>
          </w:p>
        </w:tc>
        <w:tc>
          <w:tcPr>
            <w:tcW w:type="dxa" w:w="3213"/>
          </w:tcPr>
          <w:p>
            <w:r>
              <w:rPr>
                <w:sz w:val="20"/>
              </w:rPr>
              <w:t>33</w:t>
            </w:r>
          </w:p>
        </w:tc>
        <w:tc>
          <w:tcPr>
            <w:tcW w:type="dxa" w:w="3213"/>
          </w:tcPr>
          <w:p>
            <w:r>
              <w:rPr>
                <w:sz w:val="20"/>
              </w:rPr>
              <w:t>NOT GIVEN</w:t>
            </w:r>
          </w:p>
        </w:tc>
      </w:tr>
      <w:tr>
        <w:tc>
          <w:tcPr>
            <w:tcW w:type="dxa" w:w="3213"/>
          </w:tcPr>
          <w:p>
            <w:r>
              <w:rPr>
                <w:sz w:val="20"/>
              </w:rPr>
              <w:t>7</w:t>
            </w:r>
          </w:p>
        </w:tc>
        <w:tc>
          <w:tcPr>
            <w:tcW w:type="dxa" w:w="3213"/>
          </w:tcPr>
          <w:p>
            <w:r>
              <w:rPr>
                <w:sz w:val="20"/>
              </w:rPr>
              <w:t>34</w:t>
            </w:r>
          </w:p>
        </w:tc>
        <w:tc>
          <w:tcPr>
            <w:tcW w:type="dxa" w:w="3213"/>
          </w:tcPr>
          <w:p>
            <w:r>
              <w:rPr>
                <w:sz w:val="20"/>
              </w:rPr>
              <w:t>YES</w:t>
            </w:r>
          </w:p>
        </w:tc>
      </w:tr>
      <w:tr>
        <w:tc>
          <w:tcPr>
            <w:tcW w:type="dxa" w:w="3213"/>
          </w:tcPr>
          <w:p>
            <w:r>
              <w:rPr>
                <w:sz w:val="20"/>
              </w:rPr>
              <w:t>7</w:t>
            </w:r>
          </w:p>
        </w:tc>
        <w:tc>
          <w:tcPr>
            <w:tcW w:type="dxa" w:w="3213"/>
          </w:tcPr>
          <w:p>
            <w:r>
              <w:rPr>
                <w:sz w:val="20"/>
              </w:rPr>
              <w:t>35</w:t>
            </w:r>
          </w:p>
        </w:tc>
        <w:tc>
          <w:tcPr>
            <w:tcW w:type="dxa" w:w="3213"/>
          </w:tcPr>
          <w:p>
            <w:r>
              <w:rPr>
                <w:sz w:val="20"/>
              </w:rPr>
              <w:t>NO</w:t>
            </w:r>
          </w:p>
        </w:tc>
      </w:tr>
      <w:tr>
        <w:tc>
          <w:tcPr>
            <w:tcW w:type="dxa" w:w="3213"/>
          </w:tcPr>
          <w:p>
            <w:r>
              <w:rPr>
                <w:sz w:val="20"/>
              </w:rPr>
              <w:t>7</w:t>
            </w:r>
          </w:p>
        </w:tc>
        <w:tc>
          <w:tcPr>
            <w:tcW w:type="dxa" w:w="3213"/>
          </w:tcPr>
          <w:p>
            <w:r>
              <w:rPr>
                <w:sz w:val="20"/>
              </w:rPr>
              <w:t>36</w:t>
            </w:r>
          </w:p>
        </w:tc>
        <w:tc>
          <w:tcPr>
            <w:tcW w:type="dxa" w:w="3213"/>
          </w:tcPr>
          <w:p>
            <w:r>
              <w:rPr>
                <w:sz w:val="20"/>
              </w:rPr>
              <w:t>NOT GIVEN</w:t>
            </w:r>
          </w:p>
        </w:tc>
      </w:tr>
      <w:tr>
        <w:tc>
          <w:tcPr>
            <w:tcW w:type="dxa" w:w="3213"/>
          </w:tcPr>
          <w:p>
            <w:r>
              <w:rPr>
                <w:sz w:val="20"/>
              </w:rPr>
              <w:t>9</w:t>
            </w:r>
          </w:p>
        </w:tc>
        <w:tc>
          <w:tcPr>
            <w:tcW w:type="dxa" w:w="3213"/>
          </w:tcPr>
          <w:p>
            <w:r>
              <w:rPr>
                <w:sz w:val="20"/>
              </w:rPr>
              <w:t>20</w:t>
            </w:r>
          </w:p>
        </w:tc>
        <w:tc>
          <w:tcPr>
            <w:tcW w:type="dxa" w:w="3213"/>
          </w:tcPr>
          <w:p>
            <w:r>
              <w:rPr>
                <w:sz w:val="20"/>
              </w:rPr>
              <w:t>YES</w:t>
            </w:r>
          </w:p>
        </w:tc>
      </w:tr>
      <w:tr>
        <w:tc>
          <w:tcPr>
            <w:tcW w:type="dxa" w:w="3213"/>
          </w:tcPr>
          <w:p>
            <w:r>
              <w:rPr>
                <w:sz w:val="20"/>
              </w:rPr>
              <w:t>9</w:t>
            </w:r>
          </w:p>
        </w:tc>
        <w:tc>
          <w:tcPr>
            <w:tcW w:type="dxa" w:w="3213"/>
          </w:tcPr>
          <w:p>
            <w:r>
              <w:rPr>
                <w:sz w:val="20"/>
              </w:rPr>
              <w:t>21</w:t>
            </w:r>
          </w:p>
        </w:tc>
        <w:tc>
          <w:tcPr>
            <w:tcW w:type="dxa" w:w="3213"/>
          </w:tcPr>
          <w:p>
            <w:r>
              <w:rPr>
                <w:sz w:val="20"/>
              </w:rPr>
              <w:t>NOT GIVEN</w:t>
            </w:r>
          </w:p>
        </w:tc>
      </w:tr>
      <w:tr>
        <w:tc>
          <w:tcPr>
            <w:tcW w:type="dxa" w:w="3213"/>
          </w:tcPr>
          <w:p>
            <w:r>
              <w:rPr>
                <w:sz w:val="20"/>
              </w:rPr>
              <w:t>9</w:t>
            </w:r>
          </w:p>
        </w:tc>
        <w:tc>
          <w:tcPr>
            <w:tcW w:type="dxa" w:w="3213"/>
          </w:tcPr>
          <w:p>
            <w:r>
              <w:rPr>
                <w:sz w:val="20"/>
              </w:rPr>
              <w:t>22</w:t>
            </w:r>
          </w:p>
        </w:tc>
        <w:tc>
          <w:tcPr>
            <w:tcW w:type="dxa" w:w="3213"/>
          </w:tcPr>
          <w:p>
            <w:r>
              <w:rPr>
                <w:sz w:val="20"/>
              </w:rPr>
              <w:t>NO</w:t>
            </w:r>
          </w:p>
        </w:tc>
      </w:tr>
      <w:tr>
        <w:tc>
          <w:tcPr>
            <w:tcW w:type="dxa" w:w="3213"/>
          </w:tcPr>
          <w:p>
            <w:r>
              <w:rPr>
                <w:sz w:val="20"/>
              </w:rPr>
              <w:t>9</w:t>
            </w:r>
          </w:p>
        </w:tc>
        <w:tc>
          <w:tcPr>
            <w:tcW w:type="dxa" w:w="3213"/>
          </w:tcPr>
          <w:p>
            <w:r>
              <w:rPr>
                <w:sz w:val="20"/>
              </w:rPr>
              <w:t>23</w:t>
            </w:r>
          </w:p>
        </w:tc>
        <w:tc>
          <w:tcPr>
            <w:tcW w:type="dxa" w:w="3213"/>
          </w:tcPr>
          <w:p>
            <w:r>
              <w:rPr>
                <w:sz w:val="20"/>
              </w:rPr>
              <w:t>YES</w:t>
            </w:r>
          </w:p>
        </w:tc>
      </w:tr>
      <w:tr>
        <w:tc>
          <w:tcPr>
            <w:tcW w:type="dxa" w:w="3213"/>
          </w:tcPr>
          <w:p>
            <w:r>
              <w:rPr>
                <w:sz w:val="20"/>
              </w:rPr>
              <w:t>9</w:t>
            </w:r>
          </w:p>
        </w:tc>
        <w:tc>
          <w:tcPr>
            <w:tcW w:type="dxa" w:w="3213"/>
          </w:tcPr>
          <w:p>
            <w:r>
              <w:rPr>
                <w:sz w:val="20"/>
              </w:rPr>
              <w:t>32</w:t>
            </w:r>
          </w:p>
        </w:tc>
        <w:tc>
          <w:tcPr>
            <w:tcW w:type="dxa" w:w="3213"/>
          </w:tcPr>
          <w:p>
            <w:r>
              <w:rPr>
                <w:sz w:val="20"/>
              </w:rPr>
              <w:t>NO</w:t>
            </w:r>
          </w:p>
        </w:tc>
      </w:tr>
      <w:tr>
        <w:tc>
          <w:tcPr>
            <w:tcW w:type="dxa" w:w="3213"/>
          </w:tcPr>
          <w:p>
            <w:r>
              <w:rPr>
                <w:sz w:val="20"/>
              </w:rPr>
              <w:t>9</w:t>
            </w:r>
          </w:p>
        </w:tc>
        <w:tc>
          <w:tcPr>
            <w:tcW w:type="dxa" w:w="3213"/>
          </w:tcPr>
          <w:p>
            <w:r>
              <w:rPr>
                <w:sz w:val="20"/>
              </w:rPr>
              <w:t>33</w:t>
            </w:r>
          </w:p>
        </w:tc>
        <w:tc>
          <w:tcPr>
            <w:tcW w:type="dxa" w:w="3213"/>
          </w:tcPr>
          <w:p>
            <w:r>
              <w:rPr>
                <w:sz w:val="20"/>
              </w:rPr>
              <w:t>YES</w:t>
            </w:r>
          </w:p>
        </w:tc>
      </w:tr>
      <w:tr>
        <w:tc>
          <w:tcPr>
            <w:tcW w:type="dxa" w:w="3213"/>
          </w:tcPr>
          <w:p>
            <w:r>
              <w:rPr>
                <w:sz w:val="20"/>
              </w:rPr>
              <w:t>9</w:t>
            </w:r>
          </w:p>
        </w:tc>
        <w:tc>
          <w:tcPr>
            <w:tcW w:type="dxa" w:w="3213"/>
          </w:tcPr>
          <w:p>
            <w:r>
              <w:rPr>
                <w:sz w:val="20"/>
              </w:rPr>
              <w:t>34</w:t>
            </w:r>
          </w:p>
        </w:tc>
        <w:tc>
          <w:tcPr>
            <w:tcW w:type="dxa" w:w="3213"/>
          </w:tcPr>
          <w:p>
            <w:r>
              <w:rPr>
                <w:sz w:val="20"/>
              </w:rPr>
              <w:t>NOT GIVEN</w:t>
            </w:r>
          </w:p>
        </w:tc>
      </w:tr>
      <w:tr>
        <w:tc>
          <w:tcPr>
            <w:tcW w:type="dxa" w:w="3213"/>
          </w:tcPr>
          <w:p>
            <w:r>
              <w:rPr>
                <w:sz w:val="20"/>
              </w:rPr>
              <w:t>9</w:t>
            </w:r>
          </w:p>
        </w:tc>
        <w:tc>
          <w:tcPr>
            <w:tcW w:type="dxa" w:w="3213"/>
          </w:tcPr>
          <w:p>
            <w:r>
              <w:rPr>
                <w:sz w:val="20"/>
              </w:rPr>
              <w:t>35</w:t>
            </w:r>
          </w:p>
        </w:tc>
        <w:tc>
          <w:tcPr>
            <w:tcW w:type="dxa" w:w="3213"/>
          </w:tcPr>
          <w:p>
            <w:r>
              <w:rPr>
                <w:sz w:val="20"/>
              </w:rPr>
              <w:t>NO</w:t>
            </w:r>
          </w:p>
        </w:tc>
      </w:tr>
      <w:tr>
        <w:tc>
          <w:tcPr>
            <w:tcW w:type="dxa" w:w="3213"/>
          </w:tcPr>
          <w:p>
            <w:r>
              <w:rPr>
                <w:sz w:val="20"/>
              </w:rPr>
              <w:t>9</w:t>
            </w:r>
          </w:p>
        </w:tc>
        <w:tc>
          <w:tcPr>
            <w:tcW w:type="dxa" w:w="3213"/>
          </w:tcPr>
          <w:p>
            <w:r>
              <w:rPr>
                <w:sz w:val="20"/>
              </w:rPr>
              <w:t>36</w:t>
            </w:r>
          </w:p>
        </w:tc>
        <w:tc>
          <w:tcPr>
            <w:tcW w:type="dxa" w:w="3213"/>
          </w:tcPr>
          <w:p>
            <w:r>
              <w:rPr>
                <w:sz w:val="20"/>
              </w:rPr>
              <w:t>YES</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