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114300" distT="114300" distL="114300" distR="114300">
            <wp:extent cx="3848100" cy="1196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48100" cy="1196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pStyle w:val="Title"/>
        <w:jc w:val="center"/>
        <w:rPr/>
      </w:pPr>
      <w:bookmarkStart w:colFirst="0" w:colLast="0" w:name="_el0vyhepy57u" w:id="0"/>
      <w:bookmarkEnd w:id="0"/>
      <w:r w:rsidDel="00000000" w:rsidR="00000000" w:rsidRPr="00000000">
        <w:rPr>
          <w:rtl w:val="0"/>
        </w:rPr>
        <w:t xml:space="preserve">Team Planning Report</w:t>
      </w:r>
    </w:p>
    <w:p w:rsidR="00000000" w:rsidDel="00000000" w:rsidP="00000000" w:rsidRDefault="00000000" w:rsidRPr="00000000" w14:paraId="00000008">
      <w:pPr>
        <w:pStyle w:val="Heading2"/>
        <w:spacing w:before="0" w:line="240" w:lineRule="auto"/>
        <w:jc w:val="center"/>
        <w:rPr/>
      </w:pPr>
      <w:bookmarkStart w:colFirst="0" w:colLast="0" w:name="_jk21ccn3zq0y" w:id="1"/>
      <w:bookmarkEnd w:id="1"/>
      <w:r w:rsidDel="00000000" w:rsidR="00000000" w:rsidRPr="00000000">
        <w:rPr>
          <w:rtl w:val="0"/>
        </w:rPr>
      </w:r>
    </w:p>
    <w:p w:rsidR="00000000" w:rsidDel="00000000" w:rsidP="00000000" w:rsidRDefault="00000000" w:rsidRPr="00000000" w14:paraId="00000009">
      <w:pPr>
        <w:spacing w:line="240" w:lineRule="auto"/>
        <w:jc w:val="center"/>
        <w:rPr>
          <w:b w:val="1"/>
          <w:bCs w:val="1"/>
          <w:sz w:val="28"/>
          <w:szCs w:val="28"/>
        </w:rPr>
      </w:pPr>
      <w:r w:rsidDel="00000000" w:rsidR="00000000" w:rsidRPr="00000000">
        <w:rPr>
          <w:b w:val="1"/>
          <w:bCs w:val="1"/>
          <w:sz w:val="28"/>
          <w:szCs w:val="28"/>
          <w:rtl w:val="0"/>
        </w:rPr>
        <w:t xml:space="preserve">Phase: Accessibility Design, Prototyping, and Evaluation</w:t>
      </w:r>
    </w:p>
    <w:p w:rsidR="00000000" w:rsidDel="00000000" w:rsidP="00000000" w:rsidRDefault="00000000" w:rsidRPr="00000000" w14:paraId="0000000A">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Prepared by</w:t>
      </w:r>
    </w:p>
    <w:p w:rsidR="00000000" w:rsidDel="00000000" w:rsidP="00000000" w:rsidRDefault="00000000" w:rsidRPr="00000000" w14:paraId="00000013">
      <w:pPr>
        <w:spacing w:line="276" w:lineRule="auto"/>
        <w:jc w:val="center"/>
        <w:rPr/>
      </w:pPr>
      <w:r w:rsidDel="00000000" w:rsidR="00000000" w:rsidRPr="00000000">
        <w:rPr>
          <w:rtl w:val="0"/>
        </w:rPr>
        <w:t xml:space="preserve">Isaac Liu</w:t>
      </w:r>
    </w:p>
    <w:p w:rsidR="00000000" w:rsidDel="00000000" w:rsidP="00000000" w:rsidRDefault="00000000" w:rsidRPr="00000000" w14:paraId="00000014">
      <w:pPr>
        <w:spacing w:line="276" w:lineRule="auto"/>
        <w:jc w:val="center"/>
        <w:rPr/>
      </w:pPr>
      <w:r w:rsidDel="00000000" w:rsidR="00000000" w:rsidRPr="00000000">
        <w:rPr>
          <w:rtl w:val="0"/>
        </w:rPr>
        <w:t xml:space="preserve">Samhith Varma Yallamraju</w:t>
      </w:r>
    </w:p>
    <w:p w:rsidR="00000000" w:rsidDel="00000000" w:rsidP="00000000" w:rsidRDefault="00000000" w:rsidRPr="00000000" w14:paraId="00000015">
      <w:pPr>
        <w:spacing w:line="276" w:lineRule="auto"/>
        <w:jc w:val="center"/>
        <w:rPr/>
      </w:pPr>
      <w:r w:rsidDel="00000000" w:rsidR="00000000" w:rsidRPr="00000000">
        <w:rPr>
          <w:rtl w:val="0"/>
        </w:rPr>
      </w:r>
    </w:p>
    <w:p w:rsidR="00000000" w:rsidDel="00000000" w:rsidP="00000000" w:rsidRDefault="00000000" w:rsidRPr="00000000" w14:paraId="00000016">
      <w:pPr>
        <w:spacing w:line="276" w:lineRule="auto"/>
        <w:jc w:val="center"/>
        <w:rPr/>
      </w:pPr>
      <w:r w:rsidDel="00000000" w:rsidR="00000000" w:rsidRPr="00000000">
        <w:rPr>
          <w:rtl w:val="0"/>
        </w:rPr>
        <w:t xml:space="preserve">6/24/2026</w:t>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E">
      <w:pPr>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F">
      <w:pPr>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1">
      <w:pPr>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2">
      <w:pPr>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3">
      <w:pPr>
        <w:pStyle w:val="Heading1"/>
        <w:rPr>
          <w:rFonts w:ascii="Nunito" w:cs="Nunito" w:eastAsia="Nunito" w:hAnsi="Nunito"/>
        </w:rPr>
      </w:pPr>
      <w:bookmarkStart w:colFirst="0" w:colLast="0" w:name="_5vvx1uvmwffc" w:id="2"/>
      <w:bookmarkEnd w:id="2"/>
      <w:r w:rsidDel="00000000" w:rsidR="00000000" w:rsidRPr="00000000">
        <w:rPr>
          <w:rFonts w:ascii="Nunito" w:cs="Nunito" w:eastAsia="Nunito" w:hAnsi="Nunito"/>
          <w:rtl w:val="0"/>
        </w:rPr>
        <w:t xml:space="preserve">TEAM MEMBERS AND ROLES</w:t>
      </w:r>
    </w:p>
    <w:p w:rsidR="00000000" w:rsidDel="00000000" w:rsidP="00000000" w:rsidRDefault="00000000" w:rsidRPr="00000000" w14:paraId="0000002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Team Members: Samhith Varma Yallamraju, Isaac Liu, and Yoogni Baek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NOTE: Both team members actively participated in brainstorming and discussing possible project ideas revolving around accessibility, LLM, and HCI. Both team members were interacting with ChatGPT to generate functional and reliable project ideas. Responsibilities during the meeting were divided as follows:</w:t>
      </w:r>
    </w:p>
    <w:p w:rsidR="00000000" w:rsidDel="00000000" w:rsidP="00000000" w:rsidRDefault="00000000" w:rsidRPr="00000000" w14:paraId="0000002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9">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Discussion Lead: Samhith facilitated the conversation and Isaac proposed more suggestions as well as ideas within the space of accessibility. </w:t>
      </w:r>
    </w:p>
    <w:p w:rsidR="00000000" w:rsidDel="00000000" w:rsidP="00000000" w:rsidRDefault="00000000" w:rsidRPr="00000000" w14:paraId="0000002A">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Note Taker: Samhith documented key discussion points and potential project directions. </w:t>
      </w:r>
    </w:p>
    <w:p w:rsidR="00000000" w:rsidDel="00000000" w:rsidP="00000000" w:rsidRDefault="00000000" w:rsidRPr="00000000" w14:paraId="0000002B">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Report Compiler: Isaac and Samhith both prepared and organized the final project idea and the final team planning report. </w:t>
      </w:r>
    </w:p>
    <w:p w:rsidR="00000000" w:rsidDel="00000000" w:rsidP="00000000" w:rsidRDefault="00000000" w:rsidRPr="00000000" w14:paraId="0000002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D">
      <w:pPr>
        <w:pStyle w:val="Heading1"/>
        <w:rPr>
          <w:rFonts w:ascii="Nunito" w:cs="Nunito" w:eastAsia="Nunito" w:hAnsi="Nunito"/>
        </w:rPr>
      </w:pPr>
      <w:bookmarkStart w:colFirst="0" w:colLast="0" w:name="_xaadnbcnez18" w:id="3"/>
      <w:bookmarkEnd w:id="3"/>
      <w:r w:rsidDel="00000000" w:rsidR="00000000" w:rsidRPr="00000000">
        <w:rPr>
          <w:rFonts w:ascii="Nunito" w:cs="Nunito" w:eastAsia="Nunito" w:hAnsi="Nunito"/>
          <w:rtl w:val="0"/>
        </w:rPr>
        <w:t xml:space="preserve">SUMMARY OF TEAM DISCUSSION</w:t>
      </w:r>
    </w:p>
    <w:p w:rsidR="00000000" w:rsidDel="00000000" w:rsidP="00000000" w:rsidRDefault="00000000" w:rsidRPr="00000000" w14:paraId="0000002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We were interested in projects that would demonstrate both the technical capabilities of LLMs and their impact on user experience (including accessibility). The team explored several topics involving accessibility, Large Language Models (LLMs) and Human-Computer Interaction (HCI):</w:t>
      </w:r>
    </w:p>
    <w:p w:rsidR="00000000" w:rsidDel="00000000" w:rsidP="00000000" w:rsidRDefault="00000000" w:rsidRPr="00000000" w14:paraId="0000002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LLM-Assisted Accessibility Evaluation</w:t>
      </w:r>
    </w:p>
    <w:p w:rsidR="00000000" w:rsidDel="00000000" w:rsidP="00000000" w:rsidRDefault="00000000" w:rsidRPr="00000000" w14:paraId="00000031">
      <w:pPr>
        <w:numPr>
          <w:ilvl w:val="1"/>
          <w:numId w:val="1"/>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Investigating whether LLMs can identify accessibility issues in websites and user interfaces (UIs). </w:t>
      </w:r>
    </w:p>
    <w:p w:rsidR="00000000" w:rsidDel="00000000" w:rsidP="00000000" w:rsidRDefault="00000000" w:rsidRPr="00000000" w14:paraId="00000032">
      <w:pPr>
        <w:numPr>
          <w:ilvl w:val="1"/>
          <w:numId w:val="1"/>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LLM would analyze existing websites and user interfaces (UIs) to identify accessibility issues such as missing alternative text, poor color contrast, unclear navigation, and other barriers that affect usability for people with disabilities. </w:t>
      </w:r>
    </w:p>
    <w:p w:rsidR="00000000" w:rsidDel="00000000" w:rsidP="00000000" w:rsidRDefault="00000000" w:rsidRPr="00000000" w14:paraId="00000033">
      <w:pPr>
        <w:numPr>
          <w:ilvl w:val="1"/>
          <w:numId w:val="1"/>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NOTE: </w:t>
      </w:r>
      <w:r w:rsidDel="00000000" w:rsidR="00000000" w:rsidRPr="00000000">
        <w:rPr>
          <w:rFonts w:ascii="Nunito" w:cs="Nunito" w:eastAsia="Nunito" w:hAnsi="Nunito"/>
          <w:i w:val="1"/>
          <w:iCs w:val="1"/>
          <w:sz w:val="24"/>
          <w:szCs w:val="24"/>
          <w:rtl w:val="0"/>
        </w:rPr>
        <w:t xml:space="preserve">We liked this idea because it directly connects AI with inclusive design and could be evaluated against established accessibility guidelines. </w:t>
      </w:r>
      <w:r w:rsidDel="00000000" w:rsidR="00000000" w:rsidRPr="00000000">
        <w:rPr>
          <w:rtl w:val="0"/>
        </w:rPr>
      </w:r>
    </w:p>
    <w:p w:rsidR="00000000" w:rsidDel="00000000" w:rsidP="00000000" w:rsidRDefault="00000000" w:rsidRPr="00000000" w14:paraId="00000034">
      <w:pPr>
        <w:numPr>
          <w:ilvl w:val="0"/>
          <w:numId w:val="1"/>
        </w:numPr>
        <w:ind w:left="72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Conversational Interface for Mental Wellness Support</w:t>
      </w:r>
    </w:p>
    <w:p w:rsidR="00000000" w:rsidDel="00000000" w:rsidP="00000000" w:rsidRDefault="00000000" w:rsidRPr="00000000" w14:paraId="00000035">
      <w:pPr>
        <w:numPr>
          <w:ilvl w:val="1"/>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Designing a chatbot that provides emotional support and wellness resources.</w:t>
      </w:r>
    </w:p>
    <w:p w:rsidR="00000000" w:rsidDel="00000000" w:rsidP="00000000" w:rsidRDefault="00000000" w:rsidRPr="00000000" w14:paraId="00000036">
      <w:pPr>
        <w:numPr>
          <w:ilvl w:val="1"/>
          <w:numId w:val="1"/>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Emphasizing trust, empathy, and user experience.</w:t>
      </w:r>
    </w:p>
    <w:p w:rsidR="00000000" w:rsidDel="00000000" w:rsidP="00000000" w:rsidRDefault="00000000" w:rsidRPr="00000000" w14:paraId="00000037">
      <w:pPr>
        <w:numPr>
          <w:ilvl w:val="1"/>
          <w:numId w:val="1"/>
        </w:numPr>
        <w:ind w:left="144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NOTE:</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i w:val="1"/>
          <w:iCs w:val="1"/>
          <w:sz w:val="24"/>
          <w:szCs w:val="24"/>
          <w:rtl w:val="0"/>
        </w:rPr>
        <w:t xml:space="preserve">Although the project was interesting, we recognized that designing and evaluating an effective mental health chatbot would require additional considerations related to ethics, privacy, and conversation quality, making it more difficult to complete within the project timeline. </w:t>
      </w:r>
    </w:p>
    <w:p w:rsidR="00000000" w:rsidDel="00000000" w:rsidP="00000000" w:rsidRDefault="00000000" w:rsidRPr="00000000" w14:paraId="00000038">
      <w:pPr>
        <w:numPr>
          <w:ilvl w:val="0"/>
          <w:numId w:val="1"/>
        </w:numPr>
        <w:ind w:left="720" w:hanging="36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LLM-based Accessibility Evaluation and Iteration (More technical)</w:t>
      </w:r>
    </w:p>
    <w:p w:rsidR="00000000" w:rsidDel="00000000" w:rsidP="00000000" w:rsidRDefault="00000000" w:rsidRPr="00000000" w14:paraId="00000039">
      <w:pPr>
        <w:numPr>
          <w:ilvl w:val="1"/>
          <w:numId w:val="1"/>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WCAG accessibility guidelines would be converted into structured JSON files and provided to an LLM as evaluation and re-iteration criteria. </w:t>
      </w:r>
    </w:p>
    <w:p w:rsidR="00000000" w:rsidDel="00000000" w:rsidP="00000000" w:rsidRDefault="00000000" w:rsidRPr="00000000" w14:paraId="0000003A">
      <w:pPr>
        <w:numPr>
          <w:ilvl w:val="1"/>
          <w:numId w:val="1"/>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The LLM would first generate a functional website or user interface from a natural language prompt, perform both an accessibility evaluation based on the WCAG criteria and a traditional usability evaluation using Nielsen's Ten Usability Heuristics and then re-iterate the website to make it more accessible.</w:t>
      </w:r>
    </w:p>
    <w:p w:rsidR="00000000" w:rsidDel="00000000" w:rsidP="00000000" w:rsidRDefault="00000000" w:rsidRPr="00000000" w14:paraId="0000003B">
      <w:pPr>
        <w:numPr>
          <w:ilvl w:val="1"/>
          <w:numId w:val="1"/>
        </w:numPr>
        <w:ind w:left="144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NOTE:</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i w:val="1"/>
          <w:iCs w:val="1"/>
          <w:sz w:val="24"/>
          <w:szCs w:val="24"/>
          <w:rtl w:val="0"/>
        </w:rPr>
        <w:t xml:space="preserve">We believed this approach would allow us to investigate whether LLMs could not only generate interfaces but also critically evaluate their own outputs. </w:t>
      </w:r>
    </w:p>
    <w:p w:rsidR="00000000" w:rsidDel="00000000" w:rsidP="00000000" w:rsidRDefault="00000000" w:rsidRPr="00000000" w14:paraId="0000003C">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D">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Throughout our discussion, the primary trade-off was between building a larger, feature-rich application and conducting a focused evaluation study. While projects such as the mental wellness chatbot offered greater design opportunities, they also introduced additional implementation complexity and a broader project scope. In contrast, the accessibility evaluation ideas were more feasible within the available timeframe while still allowing us to explore both LLM capabilities and HCI evaluation methods. </w:t>
      </w:r>
    </w:p>
    <w:p w:rsidR="00000000" w:rsidDel="00000000" w:rsidP="00000000" w:rsidRDefault="00000000" w:rsidRPr="00000000" w14:paraId="0000003E">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F">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0">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Ultimately, we narrowed our focus to the accessibility and usability evaluation project because it aligns closely with the course objectives, integrates both LLMs and HCI evaluation techniques, has a manageable scope, and offers opportunities to compare AI-generated accessibility and usability assessments with established human-centered evaluation methods. We believe this project provides a balanced combination of technical implementation, accessibility research, and user-centered design evaluation. </w:t>
      </w:r>
      <w:r w:rsidDel="00000000" w:rsidR="00000000" w:rsidRPr="00000000">
        <w:rPr>
          <w:rtl w:val="0"/>
        </w:rPr>
      </w:r>
    </w:p>
    <w:p w:rsidR="00000000" w:rsidDel="00000000" w:rsidP="00000000" w:rsidRDefault="00000000" w:rsidRPr="00000000" w14:paraId="00000041">
      <w:pPr>
        <w:pStyle w:val="Heading1"/>
        <w:rPr>
          <w:rFonts w:ascii="Nunito" w:cs="Nunito" w:eastAsia="Nunito" w:hAnsi="Nunito"/>
        </w:rPr>
      </w:pPr>
      <w:bookmarkStart w:colFirst="0" w:colLast="0" w:name="_1ur4oii09y0s" w:id="4"/>
      <w:bookmarkEnd w:id="4"/>
      <w:r w:rsidDel="00000000" w:rsidR="00000000" w:rsidRPr="00000000">
        <w:rPr>
          <w:rFonts w:ascii="Nunito" w:cs="Nunito" w:eastAsia="Nunito" w:hAnsi="Nunito"/>
          <w:rtl w:val="0"/>
        </w:rPr>
        <w:t xml:space="preserve">QUESTIONS FOR THE PROFESSOR</w:t>
      </w:r>
    </w:p>
    <w:p w:rsidR="00000000" w:rsidDel="00000000" w:rsidP="00000000" w:rsidRDefault="00000000" w:rsidRPr="00000000" w14:paraId="0000004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3">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Project Scope:</w:t>
      </w:r>
      <w:r w:rsidDel="00000000" w:rsidR="00000000" w:rsidRPr="00000000">
        <w:rPr>
          <w:rFonts w:ascii="Nunito" w:cs="Nunito" w:eastAsia="Nunito" w:hAnsi="Nunito"/>
          <w:sz w:val="24"/>
          <w:szCs w:val="24"/>
          <w:rtl w:val="0"/>
        </w:rPr>
        <w:t xml:space="preserve"> Would it be sufficient to evaluate a single LLM-generated website against the WCAG guidelines and Nielsen's Ten Usability Heuristics, or should we compare multiple websites or multiple LLMs to strengthen our evaluation?</w:t>
      </w:r>
    </w:p>
    <w:p w:rsidR="00000000" w:rsidDel="00000000" w:rsidP="00000000" w:rsidRDefault="00000000" w:rsidRPr="00000000" w14:paraId="00000044">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5">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Ground Truth:</w:t>
      </w:r>
      <w:r w:rsidDel="00000000" w:rsidR="00000000" w:rsidRPr="00000000">
        <w:rPr>
          <w:rFonts w:ascii="Nunito" w:cs="Nunito" w:eastAsia="Nunito" w:hAnsi="Nunito"/>
          <w:sz w:val="24"/>
          <w:szCs w:val="24"/>
          <w:rtl w:val="0"/>
        </w:rPr>
        <w:t xml:space="preserve"> If we compare an LLM's accessibility evaluation with established accessibility tools or expert heuristics, what should be considered the "ground truth" when the results conflict? </w:t>
      </w:r>
    </w:p>
    <w:p w:rsidR="00000000" w:rsidDel="00000000" w:rsidP="00000000" w:rsidRDefault="00000000" w:rsidRPr="00000000" w14:paraId="0000004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7">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Scope of WCAG:</w:t>
      </w:r>
      <w:r w:rsidDel="00000000" w:rsidR="00000000" w:rsidRPr="00000000">
        <w:rPr>
          <w:rFonts w:ascii="Nunito" w:cs="Nunito" w:eastAsia="Nunito" w:hAnsi="Nunito"/>
          <w:sz w:val="24"/>
          <w:szCs w:val="24"/>
          <w:rtl w:val="0"/>
        </w:rPr>
        <w:t xml:space="preserve"> Should we focus on a specific subset of WCAG success criteria (such as Perceivable and Operable principles), or is it preferable to attempt a comprehensive evaluation across all applicable guidelines? </w:t>
      </w:r>
    </w:p>
    <w:p w:rsidR="00000000" w:rsidDel="00000000" w:rsidP="00000000" w:rsidRDefault="00000000" w:rsidRPr="00000000" w14:paraId="0000004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9">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Generalizability:</w:t>
      </w:r>
      <w:r w:rsidDel="00000000" w:rsidR="00000000" w:rsidRPr="00000000">
        <w:rPr>
          <w:rFonts w:ascii="Nunito" w:cs="Nunito" w:eastAsia="Nunito" w:hAnsi="Nunito"/>
          <w:sz w:val="24"/>
          <w:szCs w:val="24"/>
          <w:rtl w:val="0"/>
        </w:rPr>
        <w:t xml:space="preserve"> Would it be more valuable to evaluate several different website types (e.g., e-commerce, educational, healthcare) to determine whether LLM performance varies across domains, or should we keep our study focused on a single application? </w:t>
      </w:r>
      <w:r w:rsidDel="00000000" w:rsidR="00000000" w:rsidRPr="00000000">
        <w:rPr>
          <w:rtl w:val="0"/>
        </w:rPr>
      </w:r>
    </w:p>
    <w:p w:rsidR="00000000" w:rsidDel="00000000" w:rsidP="00000000" w:rsidRDefault="00000000" w:rsidRPr="00000000" w14:paraId="0000004A">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B">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Accessibility Evaluation:</w:t>
      </w:r>
      <w:r w:rsidDel="00000000" w:rsidR="00000000" w:rsidRPr="00000000">
        <w:rPr>
          <w:rFonts w:ascii="Nunito" w:cs="Nunito" w:eastAsia="Nunito" w:hAnsi="Nunito"/>
          <w:sz w:val="24"/>
          <w:szCs w:val="24"/>
          <w:rtl w:val="0"/>
        </w:rPr>
        <w:t xml:space="preserve"> Is it acceptable to convert WCAG success criteria into a structured format (such as JSON) and use that as context for the LLM's evaluation, or should we rely solely on the original WCAG documentation?</w:t>
      </w:r>
    </w:p>
    <w:p w:rsidR="00000000" w:rsidDel="00000000" w:rsidP="00000000" w:rsidRDefault="00000000" w:rsidRPr="00000000" w14:paraId="0000004C">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D">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Evaluation Methodology:</w:t>
      </w:r>
      <w:r w:rsidDel="00000000" w:rsidR="00000000" w:rsidRPr="00000000">
        <w:rPr>
          <w:rFonts w:ascii="Nunito" w:cs="Nunito" w:eastAsia="Nunito" w:hAnsi="Nunito"/>
          <w:sz w:val="24"/>
          <w:szCs w:val="24"/>
          <w:rtl w:val="0"/>
        </w:rPr>
        <w:t xml:space="preserve"> Would comparing the LLM's accessibility findings with those from automated accessibility checkers and traditional heuristic evaluations provide enough evidence for our analysis, or are user studies expected as part of the evaluation phase?</w:t>
      </w:r>
    </w:p>
    <w:p w:rsidR="00000000" w:rsidDel="00000000" w:rsidP="00000000" w:rsidRDefault="00000000" w:rsidRPr="00000000" w14:paraId="0000004E">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Assignment Expectations:</w:t>
      </w:r>
      <w:r w:rsidDel="00000000" w:rsidR="00000000" w:rsidRPr="00000000">
        <w:rPr>
          <w:rFonts w:ascii="Nunito" w:cs="Nunito" w:eastAsia="Nunito" w:hAnsi="Nunito"/>
          <w:sz w:val="24"/>
          <w:szCs w:val="24"/>
          <w:rtl w:val="0"/>
        </w:rPr>
        <w:t xml:space="preserve"> Since our project focuses primarily on the </w:t>
      </w:r>
      <w:r w:rsidDel="00000000" w:rsidR="00000000" w:rsidRPr="00000000">
        <w:rPr>
          <w:rFonts w:ascii="Nunito" w:cs="Nunito" w:eastAsia="Nunito" w:hAnsi="Nunito"/>
          <w:b w:val="1"/>
          <w:bCs w:val="1"/>
          <w:sz w:val="24"/>
          <w:szCs w:val="24"/>
          <w:rtl w:val="0"/>
        </w:rPr>
        <w:t xml:space="preserve">Evaluation</w:t>
      </w:r>
      <w:r w:rsidDel="00000000" w:rsidR="00000000" w:rsidRPr="00000000">
        <w:rPr>
          <w:rFonts w:ascii="Nunito" w:cs="Nunito" w:eastAsia="Nunito" w:hAnsi="Nunito"/>
          <w:sz w:val="24"/>
          <w:szCs w:val="24"/>
          <w:rtl w:val="0"/>
        </w:rPr>
        <w:t xml:space="preserve"> phase of HCI, is a functional prototype required, or is generating interfaces with an LLM and evaluating them sufficient for meeting the project requirements?</w:t>
      </w:r>
    </w:p>
    <w:p w:rsidR="00000000" w:rsidDel="00000000" w:rsidP="00000000" w:rsidRDefault="00000000" w:rsidRPr="00000000" w14:paraId="0000004F">
      <w:pPr>
        <w:pStyle w:val="Heading1"/>
        <w:rPr>
          <w:rFonts w:ascii="Nunito" w:cs="Nunito" w:eastAsia="Nunito" w:hAnsi="Nunito"/>
        </w:rPr>
      </w:pPr>
      <w:bookmarkStart w:colFirst="0" w:colLast="0" w:name="_vxrgp29yu964" w:id="5"/>
      <w:bookmarkEnd w:id="5"/>
      <w:r w:rsidDel="00000000" w:rsidR="00000000" w:rsidRPr="00000000">
        <w:rPr>
          <w:rFonts w:ascii="Nunito" w:cs="Nunito" w:eastAsia="Nunito" w:hAnsi="Nunito"/>
          <w:rtl w:val="0"/>
        </w:rPr>
        <w:t xml:space="preserve">FINAL SELECTED TOPIC: LLM AND HCI</w:t>
      </w:r>
    </w:p>
    <w:p w:rsidR="00000000" w:rsidDel="00000000" w:rsidP="00000000" w:rsidRDefault="00000000" w:rsidRPr="00000000" w14:paraId="00000050">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HCI Phase</w:t>
      </w:r>
      <w:r w:rsidDel="00000000" w:rsidR="00000000" w:rsidRPr="00000000">
        <w:rPr>
          <w:rFonts w:ascii="Nunito" w:cs="Nunito" w:eastAsia="Nunito" w:hAnsi="Nunito"/>
          <w:sz w:val="24"/>
          <w:szCs w:val="24"/>
          <w:rtl w:val="0"/>
        </w:rPr>
        <w:t xml:space="preserve">: Design, Accessibility, Prototyping, and Evaluation</w:t>
      </w:r>
    </w:p>
    <w:p w:rsidR="00000000" w:rsidDel="00000000" w:rsidP="00000000" w:rsidRDefault="00000000" w:rsidRPr="00000000" w14:paraId="0000005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2">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Research Question:</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053">
      <w:pPr>
        <w:numPr>
          <w:ilvl w:val="0"/>
          <w:numId w:val="4"/>
        </w:numPr>
        <w:ind w:left="720" w:hanging="360"/>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Does a WCAG-only repair loop improve accessibility at the cost of Nielsen usability, and where do they conflict?</w:t>
      </w:r>
    </w:p>
    <w:p w:rsidR="00000000" w:rsidDel="00000000" w:rsidP="00000000" w:rsidRDefault="00000000" w:rsidRPr="00000000" w14:paraId="00000054">
      <w:pPr>
        <w:numPr>
          <w:ilvl w:val="1"/>
          <w:numId w:val="4"/>
        </w:numPr>
        <w:ind w:left="1440" w:hanging="360"/>
        <w:rPr>
          <w:rFonts w:ascii="Nunito" w:cs="Nunito" w:eastAsia="Nunito" w:hAnsi="Nunito"/>
          <w:i w:val="1"/>
          <w:iCs w:val="1"/>
          <w:sz w:val="24"/>
          <w:szCs w:val="24"/>
          <w:u w:val="none"/>
        </w:rPr>
      </w:pPr>
      <w:r w:rsidDel="00000000" w:rsidR="00000000" w:rsidRPr="00000000">
        <w:rPr>
          <w:rFonts w:ascii="Nunito" w:cs="Nunito" w:eastAsia="Nunito" w:hAnsi="Nunito"/>
          <w:i w:val="1"/>
          <w:iCs w:val="1"/>
          <w:sz w:val="24"/>
          <w:szCs w:val="24"/>
          <w:rtl w:val="0"/>
        </w:rPr>
        <w:t xml:space="preserve">Can LLMs improve accessibility and usability in generated web interfaces, and what trade-offs occur between WCAG accessibility repair and Nielsen heuristic usability evaluation (creating Nielsen usability problems)?</w:t>
      </w:r>
    </w:p>
    <w:p w:rsidR="00000000" w:rsidDel="00000000" w:rsidP="00000000" w:rsidRDefault="00000000" w:rsidRPr="00000000" w14:paraId="00000055">
      <w:pPr>
        <w:numPr>
          <w:ilvl w:val="0"/>
          <w:numId w:val="4"/>
        </w:numPr>
        <w:ind w:left="720" w:hanging="360"/>
        <w:rPr>
          <w:rFonts w:ascii="Nunito" w:cs="Nunito" w:eastAsia="Nunito" w:hAnsi="Nunito"/>
          <w:i w:val="1"/>
          <w:iCs w:val="1"/>
          <w:sz w:val="24"/>
          <w:szCs w:val="24"/>
          <w:u w:val="none"/>
        </w:rPr>
      </w:pPr>
      <w:r w:rsidDel="00000000" w:rsidR="00000000" w:rsidRPr="00000000">
        <w:rPr>
          <w:rFonts w:ascii="Nunito" w:cs="Nunito" w:eastAsia="Nunito" w:hAnsi="Nunito"/>
          <w:i w:val="1"/>
          <w:iCs w:val="1"/>
          <w:sz w:val="24"/>
          <w:szCs w:val="24"/>
          <w:rtl w:val="0"/>
        </w:rPr>
        <w:t xml:space="preserve">Does a joint loop produce UIs that are both more accessible and more usable than either single-objective loop?</w:t>
      </w:r>
    </w:p>
    <w:p w:rsidR="00000000" w:rsidDel="00000000" w:rsidP="00000000" w:rsidRDefault="00000000" w:rsidRPr="00000000" w14:paraId="00000056">
      <w:pPr>
        <w:numPr>
          <w:ilvl w:val="0"/>
          <w:numId w:val="4"/>
        </w:numPr>
        <w:ind w:left="720" w:hanging="360"/>
        <w:rPr>
          <w:rFonts w:ascii="Nunito" w:cs="Nunito" w:eastAsia="Nunito" w:hAnsi="Nunito"/>
          <w:i w:val="1"/>
          <w:iCs w:val="1"/>
          <w:sz w:val="24"/>
          <w:szCs w:val="24"/>
          <w:u w:val="none"/>
        </w:rPr>
      </w:pPr>
      <w:r w:rsidDel="00000000" w:rsidR="00000000" w:rsidRPr="00000000">
        <w:rPr>
          <w:rFonts w:ascii="Nunito" w:cs="Nunito" w:eastAsia="Nunito" w:hAnsi="Nunito"/>
          <w:i w:val="1"/>
          <w:iCs w:val="1"/>
          <w:sz w:val="24"/>
          <w:szCs w:val="24"/>
          <w:rtl w:val="0"/>
        </w:rPr>
        <w:t xml:space="preserve">Given that LLM usability judges are known to be unreliable, can the heuristic signal even be trusted as feedback inside a loop?</w:t>
      </w:r>
    </w:p>
    <w:p w:rsidR="00000000" w:rsidDel="00000000" w:rsidP="00000000" w:rsidRDefault="00000000" w:rsidRPr="00000000" w14:paraId="00000057">
      <w:pPr>
        <w:ind w:left="0" w:firstLine="0"/>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highlight w:val="green"/>
          <w:rtl w:val="0"/>
        </w:rPr>
        <w:t xml:space="preserve">NOTE: </w:t>
      </w:r>
      <w:r w:rsidDel="00000000" w:rsidR="00000000" w:rsidRPr="00000000">
        <w:rPr>
          <w:rFonts w:ascii="Nunito" w:cs="Nunito" w:eastAsia="Nunito" w:hAnsi="Nunito"/>
          <w:i w:val="1"/>
          <w:iCs w:val="1"/>
          <w:sz w:val="24"/>
          <w:szCs w:val="24"/>
          <w:rtl w:val="0"/>
        </w:rPr>
        <w:t xml:space="preserve">That third one matters because one study found GPT-4o agreed with human experts on only ~21% of usability issues — and if the judge is wrong, every iteration amplifies the error.  </w:t>
      </w:r>
    </w:p>
    <w:p w:rsidR="00000000" w:rsidDel="00000000" w:rsidP="00000000" w:rsidRDefault="00000000" w:rsidRPr="00000000" w14:paraId="0000005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9">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Task:</w:t>
      </w:r>
      <w:r w:rsidDel="00000000" w:rsidR="00000000" w:rsidRPr="00000000">
        <w:rPr>
          <w:rFonts w:ascii="Nunito" w:cs="Nunito" w:eastAsia="Nunito" w:hAnsi="Nunito"/>
          <w:sz w:val="24"/>
          <w:szCs w:val="24"/>
          <w:rtl w:val="0"/>
        </w:rPr>
        <w:t xml:space="preserve"> Run four arms per model (naive generation, accessibility-only loop, usability-only loop, and the joint loop), holding the generation prompt and stopping rule identical all throughout so the only variable is feedback. Then, measure accessibility with an automated checker (inaccessibility rate, violations by POUR principles and by A/AA/AAA level, severity-weighted score) and usability with Nielsen H1-H10 scored 0–4. The headline metric — the one that carries the paper — is the cross-regression rate: of the fixes one loop applies, what percentage makes the other axis worse. We validate the LLM usability evaluator against a human expert using Cohen's kappa and report its precision/recall/false-positive rate before trusting it as feedback, and compare arms with a paired Wilcoxon test. </w:t>
      </w:r>
    </w:p>
    <w:p w:rsidR="00000000" w:rsidDel="00000000" w:rsidP="00000000" w:rsidRDefault="00000000" w:rsidRPr="00000000" w14:paraId="0000005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B">
      <w:pPr>
        <w:numPr>
          <w:ilvl w:val="0"/>
          <w:numId w:val="3"/>
        </w:numPr>
        <w:ind w:left="720" w:hanging="360"/>
        <w:rPr>
          <w:rFonts w:ascii="Nunito" w:cs="Nunito" w:eastAsia="Nunito" w:hAnsi="Nunito"/>
          <w:sz w:val="24"/>
          <w:szCs w:val="24"/>
          <w:u w:val="none"/>
        </w:rPr>
      </w:pPr>
      <w:r w:rsidDel="00000000" w:rsidR="00000000" w:rsidRPr="00000000">
        <w:rPr>
          <w:rFonts w:ascii="Nunito" w:cs="Nunito" w:eastAsia="Nunito" w:hAnsi="Nunito"/>
          <w:b w:val="1"/>
          <w:bCs w:val="1"/>
          <w:sz w:val="24"/>
          <w:szCs w:val="24"/>
          <w:rtl w:val="0"/>
        </w:rPr>
        <w:t xml:space="preserve">Alternative:</w:t>
      </w:r>
      <w:r w:rsidDel="00000000" w:rsidR="00000000" w:rsidRPr="00000000">
        <w:rPr>
          <w:rFonts w:ascii="Nunito" w:cs="Nunito" w:eastAsia="Nunito" w:hAnsi="Nunito"/>
          <w:sz w:val="24"/>
          <w:szCs w:val="24"/>
          <w:rtl w:val="0"/>
        </w:rPr>
        <w:t xml:space="preserve"> Test whether accessibility by LLMs improves WCAG compliance or combined WCAG &amp; Nielsen Evaluation/or the reliability of LLM as an accessibility evaluator, code and connect the OpenAI platform or Anthropic Claude. </w:t>
      </w:r>
    </w:p>
    <w:p w:rsidR="00000000" w:rsidDel="00000000" w:rsidP="00000000" w:rsidRDefault="00000000" w:rsidRPr="00000000" w14:paraId="0000005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D">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Instructor’s Feedback:</w:t>
      </w:r>
      <w:r w:rsidDel="00000000" w:rsidR="00000000" w:rsidRPr="00000000">
        <w:rPr>
          <w:rFonts w:ascii="Nunito" w:cs="Nunito" w:eastAsia="Nunito" w:hAnsi="Nunito"/>
          <w:sz w:val="24"/>
          <w:szCs w:val="24"/>
          <w:rtl w:val="0"/>
        </w:rPr>
        <w:t xml:space="preserve"> The core direction is worth pursuing, but the project as currently framed sits too close to published work, and the two things you named as your differences — converting WCAG to JSON, and trying different models — won't hold up as the contribution. Let me explain why, and where the real opening is.</w:t>
      </w:r>
    </w:p>
    <w:p w:rsidR="00000000" w:rsidDel="00000000" w:rsidP="00000000" w:rsidRDefault="00000000" w:rsidRPr="00000000" w14:paraId="0000005E">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On the Aljedaani paper ("Does ChatGPT Generate Accessible Code?"): you're right that it's very close. But it's closer than even you think, because the field has moved fast since 2024 and your seven articles are missing the most direct competitors. Aljedaani's own stated future work is to extend to open-source as well as closed-source LLMs and to analyze prompting patterns — so "use models other than ChatGPT" is the next step they themselves flagged, not a new idea. And it's already been done: Suh et al. compare GPT-4o and Qwen across multiple prompting strategies with a feedback loop (FeedA11y); Gurita &amp; Vatavu (W4A '25) generate UIs, evaluate against WCAG, then have the model self-reflect and re-iterate on two models; and AccessGuru (ASSETS '25) builds exactly the WCAG-to-JSON structured pipeline you described — it represents detected violations and corrections as JSON enriched with the relevant WCAG guideline, across several models. So the JSON encoding is also already published. Please pull those three plus Othman (2023), the origin of the "94% remediation" figure, and read them against your design — that's your true related-work set.</w:t>
      </w:r>
    </w:p>
    <w:p w:rsidR="00000000" w:rsidDel="00000000" w:rsidP="00000000" w:rsidRDefault="00000000" w:rsidRPr="00000000" w14:paraId="0000005F">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There's also a hard empirical warning in Suh's results: when they removed the guideline descriptions from the prompt, accessibility barely changed (under 1%), while style and instruction components mattered far more. That means a contribution resting on the </w:t>
      </w:r>
      <w:r w:rsidDel="00000000" w:rsidR="00000000" w:rsidRPr="00000000">
        <w:rPr>
          <w:rFonts w:ascii="Nunito" w:cs="Nunito" w:eastAsia="Nunito" w:hAnsi="Nunito"/>
          <w:i w:val="1"/>
          <w:iCs w:val="1"/>
          <w:sz w:val="24"/>
          <w:szCs w:val="24"/>
          <w:rtl w:val="0"/>
        </w:rPr>
        <w:t xml:space="preserve">format</w:t>
      </w:r>
      <w:r w:rsidDel="00000000" w:rsidR="00000000" w:rsidRPr="00000000">
        <w:rPr>
          <w:rFonts w:ascii="Nunito" w:cs="Nunito" w:eastAsia="Nunito" w:hAnsi="Nunito"/>
          <w:sz w:val="24"/>
          <w:szCs w:val="24"/>
          <w:rtl w:val="0"/>
        </w:rPr>
        <w:t xml:space="preserve"> in which WCAG is supplied is fragile — a reviewer will ask why JSON does anything that prose doesn't.</w:t>
      </w:r>
    </w:p>
    <w:p w:rsidR="00000000" w:rsidDel="00000000" w:rsidP="00000000" w:rsidRDefault="00000000" w:rsidRPr="00000000" w14:paraId="00000060">
      <w:pPr>
        <w:rPr>
          <w:rFonts w:ascii="Nunito" w:cs="Nunito" w:eastAsia="Nunito" w:hAnsi="Nunito"/>
          <w:sz w:val="24"/>
          <w:szCs w:val="24"/>
        </w:rPr>
      </w:pPr>
      <w:r w:rsidDel="00000000" w:rsidR="00000000" w:rsidRPr="00000000">
        <w:rPr>
          <w:rFonts w:ascii="Nunito" w:cs="Nunito" w:eastAsia="Nunito" w:hAnsi="Nunito"/>
          <w:sz w:val="24"/>
          <w:szCs w:val="24"/>
          <w:highlight w:val="green"/>
          <w:rtl w:val="0"/>
        </w:rPr>
        <w:t xml:space="preserve">Actual gap:</w:t>
      </w:r>
      <w:r w:rsidDel="00000000" w:rsidR="00000000" w:rsidRPr="00000000">
        <w:rPr>
          <w:rFonts w:ascii="Nunito" w:cs="Nunito" w:eastAsia="Nunito" w:hAnsi="Nunito"/>
          <w:sz w:val="24"/>
          <w:szCs w:val="24"/>
          <w:rtl w:val="0"/>
        </w:rPr>
        <w:t xml:space="preserve"> It’s the usability half as every one of these accessibility papers evaluates WCAG only. Separately, there's now a real cluster on LLM-based heuristic (Nielsen) usability evaluation — including work coming out of our own group, plus "Catching UX Flaws in Code" (Dec 2025), which already does Nielsen heuristic evaluation from source code with JSON output. So both halves exist </w:t>
      </w:r>
      <w:r w:rsidDel="00000000" w:rsidR="00000000" w:rsidRPr="00000000">
        <w:rPr>
          <w:rFonts w:ascii="Nunito" w:cs="Nunito" w:eastAsia="Nunito" w:hAnsi="Nunito"/>
          <w:i w:val="1"/>
          <w:iCs w:val="1"/>
          <w:sz w:val="24"/>
          <w:szCs w:val="24"/>
          <w:rtl w:val="0"/>
        </w:rPr>
        <w:t xml:space="preserve">independently</w:t>
      </w:r>
      <w:r w:rsidDel="00000000" w:rsidR="00000000" w:rsidRPr="00000000">
        <w:rPr>
          <w:rFonts w:ascii="Nunito" w:cs="Nunito" w:eastAsia="Nunito" w:hAnsi="Nunito"/>
          <w:sz w:val="24"/>
          <w:szCs w:val="24"/>
          <w:rtl w:val="0"/>
        </w:rPr>
        <w:t xml:space="preserve">. What nobody has done is run accessibility and usability evaluation together on the same generated UI, inside one iterative repair loop, and measure how the two interact — specifically whether fixing a WCAG violation degrades usability. </w:t>
      </w:r>
    </w:p>
    <w:p w:rsidR="00000000" w:rsidDel="00000000" w:rsidP="00000000" w:rsidRDefault="00000000" w:rsidRPr="00000000" w14:paraId="0000006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2">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LLM Tool:</w:t>
      </w:r>
      <w:r w:rsidDel="00000000" w:rsidR="00000000" w:rsidRPr="00000000">
        <w:rPr>
          <w:rFonts w:ascii="Nunito" w:cs="Nunito" w:eastAsia="Nunito" w:hAnsi="Nunito"/>
          <w:sz w:val="24"/>
          <w:szCs w:val="24"/>
          <w:rtl w:val="0"/>
        </w:rPr>
        <w:t xml:space="preserve"> Major ones (e.g., ChatGPT, Copilot, Claude, Gemini, and etc.) as well as smaller ones with less computing power run locally on laptops through LM Studio (e.g., Google Gemma, DeepSeek, and etc.). These LLM tools are subject to change. </w:t>
      </w:r>
    </w:p>
    <w:p w:rsidR="00000000" w:rsidDel="00000000" w:rsidP="00000000" w:rsidRDefault="00000000" w:rsidRPr="00000000" w14:paraId="0000006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Our team selected this topic because it combines two important areas of HCI: accessibility and usability evaluation, while showcasing the capabilities of modern Large Language Models. We want to answer the question: “</w:t>
      </w:r>
      <w:r w:rsidDel="00000000" w:rsidR="00000000" w:rsidRPr="00000000">
        <w:rPr>
          <w:rFonts w:ascii="Nunito" w:cs="Nunito" w:eastAsia="Nunito" w:hAnsi="Nunito"/>
          <w:i w:val="1"/>
          <w:iCs w:val="1"/>
          <w:sz w:val="24"/>
          <w:szCs w:val="24"/>
          <w:rtl w:val="0"/>
        </w:rPr>
        <w:t xml:space="preserve">Can an LLM generate accessible interfaces, evaluate them using established HCI and accessibility principles, and iteratively improve them based on that feedback?</w:t>
      </w:r>
      <w:r w:rsidDel="00000000" w:rsidR="00000000" w:rsidRPr="00000000">
        <w:rPr>
          <w:rFonts w:ascii="Nunito" w:cs="Nunito" w:eastAsia="Nunito" w:hAnsi="Nunito"/>
          <w:sz w:val="24"/>
          <w:szCs w:val="24"/>
          <w:rtl w:val="0"/>
        </w:rPr>
        <w:t xml:space="preserve">” The project has a manageable scope for the course timeline and provides an opportunity to compare AI-assisted evaluations with established human-centered evaluation methods. We also believe this topic has practical value, as it explores how LLMs can support designers and developers in creating more accessible and user-friendly interfaces. </w:t>
      </w:r>
    </w:p>
    <w:p w:rsidR="00000000" w:rsidDel="00000000" w:rsidP="00000000" w:rsidRDefault="00000000" w:rsidRPr="00000000" w14:paraId="0000006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EXAMPLE: LLMs “fix” low contrast by forcing pure black-and-white, which passes the contrast checks but wrecks the design. </w:t>
      </w:r>
    </w:p>
    <w:p w:rsidR="00000000" w:rsidDel="00000000" w:rsidP="00000000" w:rsidRDefault="00000000" w:rsidRPr="00000000" w14:paraId="0000006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8">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69">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6A">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6B">
      <w:pPr>
        <w:rPr>
          <w:sz w:val="21"/>
          <w:szCs w:val="21"/>
        </w:rPr>
      </w:pPr>
      <w:r w:rsidDel="00000000" w:rsidR="00000000" w:rsidRPr="00000000">
        <w:rPr>
          <w:rtl w:val="0"/>
        </w:rPr>
      </w:r>
    </w:p>
    <w:p w:rsidR="00000000" w:rsidDel="00000000" w:rsidP="00000000" w:rsidRDefault="00000000" w:rsidRPr="00000000" w14:paraId="0000006C">
      <w:pPr>
        <w:rPr>
          <w:rFonts w:ascii="Nunito" w:cs="Nunito" w:eastAsia="Nunito" w:hAnsi="Nunito"/>
          <w:sz w:val="24"/>
          <w:szCs w:val="24"/>
        </w:rPr>
      </w:pPr>
      <w:r w:rsidDel="00000000" w:rsidR="00000000" w:rsidRPr="00000000">
        <w:rPr>
          <w:sz w:val="21"/>
          <w:szCs w:val="21"/>
          <w:rtl w:val="0"/>
        </w:rPr>
        <w:t xml:space="preserve"> </w:t>
      </w:r>
      <w:r w:rsidDel="00000000" w:rsidR="00000000" w:rsidRPr="00000000">
        <w:rPr>
          <w:rFonts w:ascii="Nunito" w:cs="Nunito" w:eastAsia="Nunito" w:hAnsi="Nunito"/>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