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6.0" w:type="dxa"/>
        <w:jc w:val="left"/>
        <w:tblInd w:w="-252.0" w:type="dxa"/>
        <w:tblLayout w:type="fixed"/>
        <w:tblLook w:val="0400"/>
      </w:tblPr>
      <w:tblGrid>
        <w:gridCol w:w="5310"/>
        <w:gridCol w:w="4122"/>
        <w:gridCol w:w="34"/>
        <w:tblGridChange w:id="0">
          <w:tblGrid>
            <w:gridCol w:w="5310"/>
            <w:gridCol w:w="4122"/>
            <w:gridCol w:w="34"/>
          </w:tblGrid>
        </w:tblGridChange>
      </w:tblGrid>
      <w:tr>
        <w:trPr>
          <w:cantSplit w:val="0"/>
          <w:tblHeader w:val="0"/>
        </w:trPr>
        <w:tc>
          <w:tcPr>
            <w:shd w:fill="auto" w:val="clear"/>
          </w:tcPr>
          <w:p w:rsidR="00000000" w:rsidDel="00000000" w:rsidP="00000000" w:rsidRDefault="00000000" w:rsidRPr="00000000" w14:paraId="00000002">
            <w:pPr>
              <w:keepNext w:val="1"/>
              <w:widowControl w:val="0"/>
              <w:tabs>
                <w:tab w:val="right" w:leader="none" w:pos="557"/>
              </w:tabs>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TRUNG TÂM QUẢN TRỊ DỮ LIỆU </w:t>
            </w:r>
            <w:r w:rsidDel="00000000" w:rsidR="00000000" w:rsidRPr="00000000">
              <w:rPr>
                <w:rtl w:val="0"/>
              </w:rPr>
            </w:r>
          </w:p>
        </w:tc>
        <w:tc>
          <w:tcPr>
            <w:shd w:fill="auto" w:val="clear"/>
          </w:tcPr>
          <w:p w:rsidR="00000000" w:rsidDel="00000000" w:rsidP="00000000" w:rsidRDefault="00000000" w:rsidRPr="00000000" w14:paraId="00000003">
            <w:pPr>
              <w:spacing w:after="0" w:line="288" w:lineRule="auto"/>
              <w:jc w:val="righ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widowControl w:val="0"/>
              <w:spacing w:after="0" w:line="288"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Số:         /TTQTDL-QTDL</w:t>
            </w:r>
            <w:r w:rsidDel="00000000" w:rsidR="00000000" w:rsidRPr="00000000">
              <w:rPr>
                <w:rtl w:val="0"/>
              </w:rPr>
            </w:r>
          </w:p>
        </w:tc>
        <w:tc>
          <w:tcPr>
            <w:gridSpan w:val="2"/>
            <w:shd w:fill="auto" w:val="clear"/>
          </w:tcPr>
          <w:p w:rsidR="00000000" w:rsidDel="00000000" w:rsidP="00000000" w:rsidRDefault="00000000" w:rsidRPr="00000000" w14:paraId="00000005">
            <w:pPr>
              <w:spacing w:after="0" w:line="288"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Hà Nội, ngày     tháng  năm</w:t>
            </w:r>
            <w:r w:rsidDel="00000000" w:rsidR="00000000" w:rsidRPr="00000000">
              <w:rPr>
                <w:rtl w:val="0"/>
              </w:rPr>
            </w:r>
          </w:p>
        </w:tc>
      </w:tr>
    </w:tbl>
    <w:p w:rsidR="00000000" w:rsidDel="00000000" w:rsidP="00000000" w:rsidRDefault="00000000" w:rsidRPr="00000000" w14:paraId="00000007">
      <w:pPr>
        <w:tabs>
          <w:tab w:val="left" w:leader="none" w:pos="254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tabs>
          <w:tab w:val="left" w:leader="none" w:pos="2540"/>
        </w:tabs>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CÔNG TÁC</w:t>
      </w:r>
    </w:p>
    <w:p w:rsidR="00000000" w:rsidDel="00000000" w:rsidP="00000000" w:rsidRDefault="00000000" w:rsidRPr="00000000" w14:paraId="00000009">
      <w:pPr>
        <w:tabs>
          <w:tab w:val="left" w:leader="none" w:pos="254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40" w:before="80" w:line="240" w:lineRule="auto"/>
        <w:ind w:left="1560" w:hanging="15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u w:val="single"/>
          <w:rtl w:val="0"/>
        </w:rPr>
        <w:t xml:space="preserve">Kính gửi</w:t>
      </w:r>
      <w:r w:rsidDel="00000000" w:rsidR="00000000" w:rsidRPr="00000000">
        <w:rPr>
          <w:rFonts w:ascii="Times New Roman" w:cs="Times New Roman" w:eastAsia="Times New Roman" w:hAnsi="Times New Roman"/>
          <w:b w:val="1"/>
          <w:sz w:val="26"/>
          <w:szCs w:val="26"/>
          <w:rtl w:val="0"/>
        </w:rPr>
        <w:t xml:space="preserve">: Ban X</w:t>
      </w:r>
    </w:p>
    <w:p w:rsidR="00000000" w:rsidDel="00000000" w:rsidP="00000000" w:rsidRDefault="00000000" w:rsidRPr="00000000" w14:paraId="0000000B">
      <w:pPr>
        <w:spacing w:after="4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(V/v cung cấp thông tin chủ thẻ)</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900"/>
        </w:tabs>
        <w:spacing w:line="252.00000000000003" w:lineRule="auto"/>
        <w:ind w:firstLine="561"/>
        <w:jc w:val="both"/>
        <w:rPr>
          <w:rFonts w:ascii="Times New Roman" w:cs="Times New Roman" w:eastAsia="Times New Roman" w:hAnsi="Times New Roman"/>
          <w:color w:val="000000"/>
          <w:sz w:val="26"/>
          <w:szCs w:val="26"/>
        </w:rPr>
      </w:pPr>
      <w:bookmarkStart w:colFirst="0" w:colLast="0" w:name="_gjdgxs" w:id="0"/>
      <w:bookmarkEnd w:id="0"/>
      <w:r w:rsidDel="00000000" w:rsidR="00000000" w:rsidRPr="00000000">
        <w:rPr>
          <w:rFonts w:ascii="Times New Roman" w:cs="Times New Roman" w:eastAsia="Times New Roman" w:hAnsi="Times New Roman"/>
          <w:color w:val="000000"/>
          <w:sz w:val="26"/>
          <w:szCs w:val="26"/>
          <w:rtl w:val="0"/>
        </w:rPr>
        <w:t xml:space="preserve">Thực hiện công tác rà soát lưu trữ dữ liệu định kỳ, Trung tâm Quản trị dữ liệu (TTQTDL) đã phối hợp với Trung tâm CNTT rà soát danh mục lưu trữ dữ liệu điện tử và xác định được 07 hệ thống đã hết thời hạn lưu trữ (theo công văn 1284/BIDV.TTCNTT-QTHT ngày v/v Báo cáo rà soát hủy dữ liệu đã hết hạn lưu trữ và công văn số 1414/BIDV.TTCNTT-QTHT </w:t>
      </w:r>
      <w:r w:rsidDel="00000000" w:rsidR="00000000" w:rsidRPr="00000000">
        <w:rPr>
          <w:rFonts w:ascii="Times New Roman" w:cs="Times New Roman" w:eastAsia="Times New Roman" w:hAnsi="Times New Roman"/>
          <w:color w:val="00b050"/>
          <w:sz w:val="26"/>
          <w:szCs w:val="26"/>
          <w:rtl w:val="0"/>
        </w:rPr>
        <w:t xml:space="preserve">lưu hành nội bộ </w:t>
      </w:r>
      <w:r w:rsidDel="00000000" w:rsidR="00000000" w:rsidRPr="00000000">
        <w:rPr>
          <w:rFonts w:ascii="Times New Roman" w:cs="Times New Roman" w:eastAsia="Times New Roman" w:hAnsi="Times New Roman"/>
          <w:color w:val="000000"/>
          <w:sz w:val="26"/>
          <w:szCs w:val="26"/>
          <w:rtl w:val="0"/>
        </w:rPr>
        <w:t xml:space="preserve">v/v bổ sung thông tin dữ liệu hủy). TTQTDL đề nghị Quý Đơn vị phối hợp thực hiện như sau:</w:t>
      </w:r>
    </w:p>
    <w:p w:rsidR="00000000" w:rsidDel="00000000" w:rsidP="00000000" w:rsidRDefault="00000000" w:rsidRPr="00000000" w14:paraId="0000000E">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b3i3g265o6g9" w:id="1"/>
      <w:bookmarkEnd w:id="1"/>
      <w:r w:rsidDel="00000000" w:rsidR="00000000" w:rsidRPr="00000000">
        <w:rPr>
          <w:rFonts w:ascii="Times New Roman" w:cs="Times New Roman" w:eastAsia="Times New Roman" w:hAnsi="Times New Roman"/>
          <w:sz w:val="26"/>
          <w:szCs w:val="26"/>
          <w:rtl w:val="0"/>
        </w:rPr>
        <w:t xml:space="preserve">Rule 4: DNTD BQ, HĐV CK", "TNT", "NIM TD", "NIM HĐV", Số lượng KH, "Số lượng sản phẩm" hoặc "SLSP","CIR", "CLTC".</w:t>
      </w:r>
    </w:p>
    <w:p w:rsidR="00000000" w:rsidDel="00000000" w:rsidP="00000000" w:rsidRDefault="00000000" w:rsidRPr="00000000" w14:paraId="0000000F">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b3i3g265o6g9" w:id="1"/>
      <w:bookmarkEnd w:id="1"/>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10">
      <w:pPr>
        <w:widowControl w:val="0"/>
        <w:tabs>
          <w:tab w:val="left" w:leader="none" w:pos="900"/>
        </w:tabs>
        <w:spacing w:line="252.00000000000003" w:lineRule="auto"/>
        <w:ind w:firstLine="561"/>
        <w:jc w:val="both"/>
        <w:rPr>
          <w:rFonts w:ascii="Times New Roman" w:cs="Times New Roman" w:eastAsia="Times New Roman" w:hAnsi="Times New Roman"/>
          <w:sz w:val="26"/>
          <w:szCs w:val="26"/>
        </w:rPr>
      </w:pPr>
      <w:bookmarkStart w:colFirst="0" w:colLast="0" w:name="_ipxt9zkl6fdb" w:id="2"/>
      <w:bookmarkEnd w:id="2"/>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120" w:line="252.00000000000003" w:lineRule="auto"/>
        <w:ind w:left="92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đề xuất hủy dữ liệu:</w:t>
      </w:r>
    </w:p>
    <w:p w:rsidR="00000000" w:rsidDel="00000000" w:rsidP="00000000" w:rsidRDefault="00000000" w:rsidRPr="00000000" w14:paraId="00000012">
      <w:pPr>
        <w:widowControl w:val="0"/>
        <w:tabs>
          <w:tab w:val="left" w:leader="none" w:pos="900"/>
        </w:tabs>
        <w:spacing w:before="120" w:line="252.00000000000003" w:lineRule="auto"/>
        <w:ind w:firstLine="56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Qua rà soát, tổng hợp. Bộ phận quản lý dữ liệu – TTQTDL đề xuất:</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Hủy dữ liệu đối với 05 ứng dụng chi tiết theo Phụ lục 1 đính kèm.</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hủy dữ liệu đối với 01 ứng dụng tại Phụ lục 2 đính kèm.</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rõ, bổ sung thông tin và xác nhận hủy dữ liệu đối với 01 ứng dụng tại Phụ lục 3 đính kèm.</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52.00000000000003" w:lineRule="auto"/>
        <w:ind w:left="92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nội dung xác nhận hủy dữ liệu:</w:t>
      </w:r>
    </w:p>
    <w:p w:rsidR="00000000" w:rsidDel="00000000" w:rsidP="00000000" w:rsidRDefault="00000000" w:rsidRPr="00000000" w14:paraId="00000017">
      <w:pPr>
        <w:widowControl w:val="0"/>
        <w:tabs>
          <w:tab w:val="left" w:leader="none" w:pos="900"/>
        </w:tabs>
        <w:spacing w:before="120" w:line="252.00000000000003" w:lineRule="auto"/>
        <w:ind w:firstLine="561"/>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Quy định quản trị dữ liệu toàn hàng số 4211/QyĐ-BIDV,</w:t>
      </w: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Trong vòng 5 ngày làm việc, Chủ sở hữu dữ liệu, Chủ sở hữu hệ thống xác nhận việc hủy bỏ lưu trữ dữ liệu gửi Bộ phận quản lý dữ liệu. Do đó, TTQTDL đề nghị Quý đơn vị có ý kiến xác nhận như sau:</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05 ứng dụng đề xuất hủy bỏ dữ liệu: Các đơn vị có ý kiến đồng ý/không đồng ý (kèm lý 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9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6.25"/>
        <w:gridCol w:w="2296.25"/>
        <w:gridCol w:w="2296.25"/>
        <w:gridCol w:w="2296.25"/>
        <w:tblGridChange w:id="0">
          <w:tblGrid>
            <w:gridCol w:w="2296.25"/>
            <w:gridCol w:w="2296.25"/>
            <w:gridCol w:w="2296.25"/>
            <w:gridCol w:w="229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cố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sẽ làm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có sợ hãi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mọi thứ sẽ ổn</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tabs>
          <w:tab w:val="left" w:leader="none" w:pos="993"/>
        </w:tabs>
        <w:spacing w:before="120" w:line="252.00000000000003"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Đề nghị quý đơn vị gửi về cán bộ đầu mối Vũ Anh Tiến</w:t>
      </w:r>
    </w:p>
    <w:p w:rsidR="00000000" w:rsidDel="00000000" w:rsidP="00000000" w:rsidRDefault="00000000" w:rsidRPr="00000000" w14:paraId="00000024">
      <w:pPr>
        <w:spacing w:after="40" w:before="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Kính gửi Quý Ban tổng hợp.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Trân trọng!</w:t>
      </w:r>
    </w:p>
    <w:tbl>
      <w:tblPr>
        <w:tblStyle w:val="Table3"/>
        <w:tblW w:w="907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73"/>
        <w:gridCol w:w="5599"/>
        <w:tblGridChange w:id="0">
          <w:tblGrid>
            <w:gridCol w:w="3473"/>
            <w:gridCol w:w="5599"/>
          </w:tblGrid>
        </w:tblGridChange>
      </w:tblGrid>
      <w:tr>
        <w:trPr>
          <w:cantSplit w:val="0"/>
          <w:tblHeader w:val="0"/>
        </w:trPr>
        <w:tc>
          <w:tcPr/>
          <w:p w:rsidR="00000000" w:rsidDel="00000000" w:rsidP="00000000" w:rsidRDefault="00000000" w:rsidRPr="00000000" w14:paraId="00000026">
            <w:pPr>
              <w:widowControl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Nơi nhận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Như đề gửi;</w:t>
            </w:r>
          </w:p>
          <w:p w:rsidR="00000000" w:rsidDel="00000000" w:rsidP="00000000" w:rsidRDefault="00000000" w:rsidRPr="00000000" w14:paraId="0000002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GĐTT (để b/c);</w:t>
            </w:r>
          </w:p>
          <w:p w:rsidR="00000000" w:rsidDel="00000000" w:rsidP="00000000" w:rsidRDefault="00000000" w:rsidRPr="00000000" w14:paraId="00000029">
            <w:pPr>
              <w:widowControl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 xml:space="preserve">- Lưu: TTQTDL.</w:t>
            </w:r>
            <w:r w:rsidDel="00000000" w:rsidR="00000000" w:rsidRPr="00000000">
              <w:rPr>
                <w:rtl w:val="0"/>
              </w:rPr>
            </w:r>
          </w:p>
        </w:tc>
        <w:tc>
          <w:tcPr/>
          <w:p w:rsidR="00000000" w:rsidDel="00000000" w:rsidP="00000000" w:rsidRDefault="00000000" w:rsidRPr="00000000" w14:paraId="0000002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KT.GIÁM ĐỐC TRUNG TÂM</w:t>
            </w:r>
          </w:p>
          <w:p w:rsidR="00000000" w:rsidDel="00000000" w:rsidP="00000000" w:rsidRDefault="00000000" w:rsidRPr="00000000" w14:paraId="0000002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PHÓ GIÁM ĐỐC</w:t>
            </w:r>
          </w:p>
          <w:p w:rsidR="00000000" w:rsidDel="00000000" w:rsidP="00000000" w:rsidRDefault="00000000" w:rsidRPr="00000000" w14:paraId="0000002C">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Lưu Xuân Mậu</w:t>
            </w:r>
          </w:p>
        </w:tc>
      </w:tr>
    </w:tbl>
    <w:p w:rsidR="00000000" w:rsidDel="00000000" w:rsidP="00000000" w:rsidRDefault="00000000" w:rsidRPr="00000000" w14:paraId="00000032">
      <w:pPr>
        <w:widowControl w:val="0"/>
        <w:spacing w:after="0" w:line="300" w:lineRule="auto"/>
        <w:jc w:val="both"/>
        <w:rPr>
          <w:rFonts w:ascii="Times New Roman" w:cs="Times New Roman" w:eastAsia="Times New Roman" w:hAnsi="Times New Roman"/>
          <w:sz w:val="26"/>
          <w:szCs w:val="26"/>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1134" w:top="1134" w:left="1588"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72"/>
      </w:tabs>
      <w:spacing w:after="0" w:before="0" w:line="240" w:lineRule="auto"/>
      <w:ind w:left="0" w:right="0" w:firstLine="0"/>
      <w:jc w:val="center"/>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Tài liệu Nội bộ của BIDV. Cấm sao chép, in ấn dưới mọi hình thức!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21" w:hanging="360"/>
      </w:pPr>
      <w:rPr/>
    </w:lvl>
    <w:lvl w:ilvl="1">
      <w:start w:val="1"/>
      <w:numFmt w:val="lowerLetter"/>
      <w:lvlText w:val="%2."/>
      <w:lvlJc w:val="left"/>
      <w:pPr>
        <w:ind w:left="1641" w:hanging="360"/>
      </w:pPr>
      <w:rPr/>
    </w:lvl>
    <w:lvl w:ilvl="2">
      <w:start w:val="1"/>
      <w:numFmt w:val="lowerRoman"/>
      <w:lvlText w:val="%3."/>
      <w:lvlJc w:val="right"/>
      <w:pPr>
        <w:ind w:left="2361" w:hanging="180"/>
      </w:pPr>
      <w:rPr/>
    </w:lvl>
    <w:lvl w:ilvl="3">
      <w:start w:val="1"/>
      <w:numFmt w:val="decimal"/>
      <w:lvlText w:val="%4."/>
      <w:lvlJc w:val="left"/>
      <w:pPr>
        <w:ind w:left="3081" w:hanging="360"/>
      </w:pPr>
      <w:rPr/>
    </w:lvl>
    <w:lvl w:ilvl="4">
      <w:start w:val="1"/>
      <w:numFmt w:val="lowerLetter"/>
      <w:lvlText w:val="%5."/>
      <w:lvlJc w:val="left"/>
      <w:pPr>
        <w:ind w:left="3801" w:hanging="360"/>
      </w:pPr>
      <w:rPr/>
    </w:lvl>
    <w:lvl w:ilvl="5">
      <w:start w:val="1"/>
      <w:numFmt w:val="lowerRoman"/>
      <w:lvlText w:val="%6."/>
      <w:lvlJc w:val="right"/>
      <w:pPr>
        <w:ind w:left="4521" w:hanging="180"/>
      </w:pPr>
      <w:rPr/>
    </w:lvl>
    <w:lvl w:ilvl="6">
      <w:start w:val="1"/>
      <w:numFmt w:val="decimal"/>
      <w:lvlText w:val="%7."/>
      <w:lvlJc w:val="left"/>
      <w:pPr>
        <w:ind w:left="5241" w:hanging="360"/>
      </w:pPr>
      <w:rPr/>
    </w:lvl>
    <w:lvl w:ilvl="7">
      <w:start w:val="1"/>
      <w:numFmt w:val="lowerLetter"/>
      <w:lvlText w:val="%8."/>
      <w:lvlJc w:val="left"/>
      <w:pPr>
        <w:ind w:left="5961" w:hanging="360"/>
      </w:pPr>
      <w:rPr/>
    </w:lvl>
    <w:lvl w:ilvl="8">
      <w:start w:val="1"/>
      <w:numFmt w:val="lowerRoman"/>
      <w:lvlText w:val="%9."/>
      <w:lvlJc w:val="right"/>
      <w:pPr>
        <w:ind w:left="6681" w:hanging="180"/>
      </w:pPr>
      <w:rPr/>
    </w:lvl>
  </w:abstractNum>
  <w:abstractNum w:abstractNumId="2">
    <w:lvl w:ilvl="0">
      <w:start w:val="1"/>
      <w:numFmt w:val="bullet"/>
      <w:lvlText w:val="-"/>
      <w:lvlJc w:val="left"/>
      <w:pPr>
        <w:ind w:left="922" w:hanging="360"/>
      </w:pPr>
      <w:rPr>
        <w:rFonts w:ascii="Times New Roman" w:cs="Times New Roman" w:eastAsia="Times New Roman" w:hAnsi="Times New Roman"/>
      </w:rPr>
    </w:lvl>
    <w:lvl w:ilvl="1">
      <w:start w:val="1"/>
      <w:numFmt w:val="bullet"/>
      <w:lvlText w:val="o"/>
      <w:lvlJc w:val="left"/>
      <w:pPr>
        <w:ind w:left="1642" w:hanging="360"/>
      </w:pPr>
      <w:rPr>
        <w:rFonts w:ascii="Courier New" w:cs="Courier New" w:eastAsia="Courier New" w:hAnsi="Courier New"/>
      </w:rPr>
    </w:lvl>
    <w:lvl w:ilvl="2">
      <w:start w:val="1"/>
      <w:numFmt w:val="bullet"/>
      <w:lvlText w:val="▪"/>
      <w:lvlJc w:val="left"/>
      <w:pPr>
        <w:ind w:left="2362" w:hanging="360"/>
      </w:pPr>
      <w:rPr>
        <w:rFonts w:ascii="Noto Sans Symbols" w:cs="Noto Sans Symbols" w:eastAsia="Noto Sans Symbols" w:hAnsi="Noto Sans Symbols"/>
      </w:rPr>
    </w:lvl>
    <w:lvl w:ilvl="3">
      <w:start w:val="1"/>
      <w:numFmt w:val="bullet"/>
      <w:lvlText w:val="●"/>
      <w:lvlJc w:val="left"/>
      <w:pPr>
        <w:ind w:left="3082" w:hanging="360"/>
      </w:pPr>
      <w:rPr>
        <w:rFonts w:ascii="Noto Sans Symbols" w:cs="Noto Sans Symbols" w:eastAsia="Noto Sans Symbols" w:hAnsi="Noto Sans Symbols"/>
      </w:rPr>
    </w:lvl>
    <w:lvl w:ilvl="4">
      <w:start w:val="1"/>
      <w:numFmt w:val="bullet"/>
      <w:lvlText w:val="o"/>
      <w:lvlJc w:val="left"/>
      <w:pPr>
        <w:ind w:left="3802" w:hanging="360"/>
      </w:pPr>
      <w:rPr>
        <w:rFonts w:ascii="Courier New" w:cs="Courier New" w:eastAsia="Courier New" w:hAnsi="Courier New"/>
      </w:rPr>
    </w:lvl>
    <w:lvl w:ilvl="5">
      <w:start w:val="1"/>
      <w:numFmt w:val="bullet"/>
      <w:lvlText w:val="▪"/>
      <w:lvlJc w:val="left"/>
      <w:pPr>
        <w:ind w:left="4522" w:hanging="360"/>
      </w:pPr>
      <w:rPr>
        <w:rFonts w:ascii="Noto Sans Symbols" w:cs="Noto Sans Symbols" w:eastAsia="Noto Sans Symbols" w:hAnsi="Noto Sans Symbols"/>
      </w:rPr>
    </w:lvl>
    <w:lvl w:ilvl="6">
      <w:start w:val="1"/>
      <w:numFmt w:val="bullet"/>
      <w:lvlText w:val="●"/>
      <w:lvlJc w:val="left"/>
      <w:pPr>
        <w:ind w:left="5242" w:hanging="360"/>
      </w:pPr>
      <w:rPr>
        <w:rFonts w:ascii="Noto Sans Symbols" w:cs="Noto Sans Symbols" w:eastAsia="Noto Sans Symbols" w:hAnsi="Noto Sans Symbols"/>
      </w:rPr>
    </w:lvl>
    <w:lvl w:ilvl="7">
      <w:start w:val="1"/>
      <w:numFmt w:val="bullet"/>
      <w:lvlText w:val="o"/>
      <w:lvlJc w:val="left"/>
      <w:pPr>
        <w:ind w:left="5962" w:hanging="360"/>
      </w:pPr>
      <w:rPr>
        <w:rFonts w:ascii="Courier New" w:cs="Courier New" w:eastAsia="Courier New" w:hAnsi="Courier New"/>
      </w:rPr>
    </w:lvl>
    <w:lvl w:ilvl="8">
      <w:start w:val="1"/>
      <w:numFmt w:val="bullet"/>
      <w:lvlText w:val="▪"/>
      <w:lvlJc w:val="left"/>
      <w:pPr>
        <w:ind w:left="668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e5a2f90f-eb71-4f82-a5d6-9a464ad3e128</vt:lpwstr>
  </property>
  <property fmtid="{D5CDD505-2E9C-101B-9397-08002B2CF9AE}" pid="3" name="bjSaver">
    <vt:lpwstr>q3x5UwB1LOUFPddYc1I+4BASOKjz6mJC</vt:lpwstr>
  </property>
  <property fmtid="{D5CDD505-2E9C-101B-9397-08002B2CF9AE}" pid="4" name="bjDocumentSecurityLabel">
    <vt:lpwstr>This item has no classification</vt:lpwstr>
  </property>
  <property fmtid="{D5CDD505-2E9C-101B-9397-08002B2CF9AE}" pid="5" name="bjClsUserRVM">
    <vt:lpwstr>[]</vt:lpwstr>
  </property>
  <property fmtid="{D5CDD505-2E9C-101B-9397-08002B2CF9AE}" pid="6" name="bjLabelHistoryID">
    <vt:lpwstr>{5EF70E79-5BEC-48EA-998C-DD2387784C30}</vt:lpwstr>
  </property>
</Properties>
</file>