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1108710"/>
            <wp:effectExtent l="0" t="0" r="139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1220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kyoushi : giáo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kutsu : đôi giày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/>
          <w:lang w:val="en-US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  <w:t>きっさてん" (kissaten)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: </w:t>
      </w: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  <w:t>quán cà phê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17278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D</w:t>
      </w:r>
    </w:p>
    <w:p>
      <w:pPr>
        <w:rPr>
          <w:rFonts w:hint="default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</w:rPr>
        <w:t>こうえん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(kouen): chúng tôi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drawing>
          <wp:inline distT="0" distB="0" distL="114300" distR="114300">
            <wp:extent cx="7334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chữ này là SAI ( tuổi </w:t>
      </w:r>
      <w:bookmarkStart w:id="0" w:name="_GoBack"/>
      <w:bookmarkEnd w:id="0"/>
      <w:r>
        <w:rPr>
          <w:rFonts w:hint="default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97D7C"/>
    <w:rsid w:val="2DE97D7C"/>
    <w:rsid w:val="4216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2023-11-17T20:15:00Z</dcterms:created>
  <dc:creator>tiến trần phước nhật</dc:creator>
  <cp:lastModifiedBy>tiến trần phước nhật</cp:lastModifiedBy>
  <dcterms:modified xsi:type="dcterms:W3CDTF">2023-11-18T14:13:59Z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1B3DABCF7AC249B3B8E56DE7CD42C429_11</vt:lpwstr>
  </property>
</Properties>
</file>