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</w:rPr>
        <w:t>resolve</w:t>
      </w:r>
      <w:r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 xml:space="preserve">: </w:t>
      </w: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giải quyết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 xml:space="preserve">- </w:t>
      </w: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conflicts : xung đột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contain: bao gồm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plagiarism: đạo văn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assumption: giả thiết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claim: khẳng định</w:t>
      </w: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ab/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strategy: chiến lược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>- approach : tiếp cận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conservative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val="en-US"/>
        </w:rPr>
        <w:t xml:space="preserve">: </w:t>
      </w: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val="en-US"/>
        </w:rPr>
        <w:t>Bảo thủ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val="en-US"/>
        </w:rPr>
        <w:t>- Metacognition: siêu nhận thức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0B8"/>
    <w:rsid w:val="48AC60B8"/>
    <w:rsid w:val="788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2023-04-21T06:25:00Z</dcterms:created>
  <dc:creator>Tran Phuoc Nhat Tien (K17 DN)</dc:creator>
  <cp:lastModifiedBy>Tran Phuoc Nhat Tien (K17 DN)</cp:lastModifiedBy>
  <dcterms:modified xsi:type="dcterms:W3CDTF">2023-04-21T21:30:04Z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8B58B4C31C254610BA46411A24B67AEE</vt:lpwstr>
  </property>
</Properties>
</file>