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Betreff: Chatbot-Integration – Unterlagen für Einbau und Datenschutz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Hallo Alex, hallo Herr Schlömer,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vielen Dank für eure Rückmeldung.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anbei sende ich euch das vollständige Integrationspaket zur direkten Umsetzung: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Datenschutz-Textbaustein (Entwurf)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Technische Anlage zur empfohlenen Einbindung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Einbau-Checkliste für die Abnahme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Kurz zusammengefasst: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Für Hosting/Plattform gelten die Vercel-Unterlagen: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https://vercel.com/legal/privacy-policy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https://vercel.com/legal/dpa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https://security.vercel.com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Technische Empfehlung: Einbindung über die gekapselte Embed-Variante (iframe), da robust gegenüber Plugin-/Theme-Konflikten.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Consent: kann optional so gesteuert werden, dass der Chat erst nach Freigabe geladen wird.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Wenn ihr freigebt, gehen wir direkt in dieser Reihenfolge vor: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Staging-Einbau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Funktions-/Kompatibilitätstest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Datenschutz-/Consent-Finalcheck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Go-live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Wenn gewünscht, richten wir euch zusätzlich einen temporären Zugang zur Testumgebung ein.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Viele Grüße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Ludwig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