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Datenschutz-Textbaustein Chatbot (Entwurf)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Hinweis: Dieser Text ist ein technischer Entwurf und muss durch Rechtsberatung/Jurist final geprüft werden.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Chatbot-Nutzung auf unserer Website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Wir stellen auf unserer Website einen Chatbot zur Verfügung, um Anfragen zu Leistungen, Terminwegen und allgemeinen organisatorischen Themen zu beantworten.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Kategorien verarbeiteter Daten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Bei Nutzung des Chatbots können insbesondere folgende Daten verarbeitet werden: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Inhalt der Chatnachrichten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technische Verbindungsdaten (z. B. IP-Adresse, Zeitstempel, Request-Metadaten)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Interaktionsdaten zur Qualitätssicherung (z. B. Feedback, Klicks auf vorgeschlagene Aktionen)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Bitte geben Sie im Chat keine sensiblen Gesundheitsdaten ein, wenn dies nicht erforderlich 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Zweck der Verarbeitung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Die Verarbeitung erfolgt zur: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Bereitstellung und technischen Auslieferung der Chat-Funktion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Beantwortung von Nutzeranfragen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Verbesserung der Antwortqualität und Stabilität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Missbrauchs- und Sicherheitsprävention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Rechtsgrundlage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Je nach finaler juristischer Einordnung erfolgt die Verarbeitung auf Basis von: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Art. 6 Abs. 1 lit. b DSGVO (vorvertragliche Kommunikation)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Art. 6 Abs. 1 lit. f DSGVO (berechtigtes Interesse an effizienter Kommunikation und sicherem Betrieb)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ggf. Art. 6 Abs. 1 lit. a DSGVO (Einwilligung), sofern über Consent gesteuert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Empfänger / Auftragsverarbeitung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Für Hosting und technische Bereitstellung wird Vercel eingesetzt.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Privacy Policy: https://vercel.com/legal/privacy-policy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DPA: https://vercel.com/legal/dpa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Security/Subprocessors: https://security.vercel.com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Je nach Funktion können externe KI-Dienste zur Antwortgenerierung eingebunden sein.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Speicherdauer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Daten werden nur so lange gespeichert, wie es für die genannten Zwecke erforderlich ist oder gesetzliche Aufbewahrungspflichten bestehen.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Betroffenenrechte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 gelten die gesetzlichen Rechte auf Auskunft, Berichtigung, Löschung, Einschränkung, Widerspruch und Datenübertragbarkeit sowie ein Beschwerderecht bei einer Aufsichtsbehörde.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