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Urban</w:t>
      </w:r>
      <w:r>
        <w:t xml:space="preserve"> </w:t>
      </w:r>
      <w:r>
        <w:t xml:space="preserve">Growth:</w:t>
      </w:r>
      <w:r>
        <w:t xml:space="preserve"> </w:t>
      </w:r>
      <w:r>
        <w:t xml:space="preserve">The</w:t>
      </w:r>
      <w:r>
        <w:t xml:space="preserve"> </w:t>
      </w:r>
      <w:r>
        <w:t xml:space="preserve">Effect</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in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5" w:name="references"/>
    <w:p>
      <w:pPr>
        <w:pStyle w:val="Heading2"/>
      </w:pPr>
      <w:r>
        <w:t xml:space="preserve">References</w:t>
      </w:r>
    </w:p>
    <w:bookmarkStart w:id="44" w:name="refs"/>
    <w:bookmarkStart w:id="43"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2">
        <w:r>
          <w:rPr>
            <w:rStyle w:val="Hyperlink"/>
          </w:rPr>
          <w:t xml:space="preserve">https://doi.org/10.1186/s13617-019-0085-5</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Urban Growth: The Effect of Proposed Transit-Oriented Development Laws in the Puget Sound Region</dc:title>
  <dc:creator>Tiernan Martin</dc:creator>
  <cp:keywords>Transit-Oriented Development, Puget Sound region, Washington State 2024 Legislative Session</cp:keywords>
  <dcterms:created xsi:type="dcterms:W3CDTF">2024-02-08T16:48:48Z</dcterms:created>
  <dcterms:modified xsi:type="dcterms:W3CDTF">2024-02-08T16:48:48Z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