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Dataset</w:t>
      </w:r>
      <w:r>
        <w:t xml:space="preserve"> </w:t>
      </w:r>
      <w:r>
        <w:t xml:space="preserve">|</w:t>
      </w:r>
      <w:r>
        <w:t xml:space="preserve"> </w:t>
      </w:r>
      <w:r>
        <w:t xml:space="preserve">People</w:t>
      </w:r>
      <w:r>
        <w:t xml:space="preserve"> </w:t>
      </w:r>
      <w:r>
        <w:t xml:space="preserve">of</w:t>
      </w:r>
      <w:r>
        <w:t xml:space="preserve"> </w:t>
      </w:r>
      <w:r>
        <w:t xml:space="preserve">Color</w:t>
      </w:r>
    </w:p>
    <w:p>
      <w:pPr>
        <w:pStyle w:val="Subtitle"/>
      </w:pPr>
      <w:r>
        <w:t xml:space="preserve">Communities</w:t>
      </w:r>
      <w:r>
        <w:t xml:space="preserve"> </w:t>
      </w:r>
      <w:r>
        <w:t xml:space="preserve">of</w:t>
      </w:r>
      <w:r>
        <w:t xml:space="preserve"> </w:t>
      </w:r>
      <w:r>
        <w:t xml:space="preserve">Opportunity</w:t>
      </w:r>
      <w:r>
        <w:t xml:space="preserve"> </w:t>
      </w:r>
      <w:r>
        <w:t xml:space="preserve">Displacement</w:t>
      </w:r>
      <w:r>
        <w:t xml:space="preserve"> </w:t>
      </w:r>
      <w:r>
        <w:t xml:space="preserve">Risk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Tiernan</w:t>
      </w:r>
      <w:r>
        <w:t xml:space="preserve"> </w:t>
      </w:r>
      <w:r>
        <w:t xml:space="preserve">Martin,</w:t>
      </w:r>
      <w:r>
        <w:t xml:space="preserve"> </w:t>
      </w:r>
      <w:hyperlink r:id="rId21">
        <w:r>
          <w:rPr>
            <w:rStyle w:val="Hyperlink"/>
          </w:rPr>
          <w:t xml:space="preserve">Futurewise</w:t>
        </w:r>
      </w:hyperlink>
    </w:p>
    <w:p>
      <w:pPr>
        <w:pStyle w:val="Heading3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This datset comes from the</w:t>
      </w:r>
      <w:r>
        <w:t xml:space="preserve"> </w:t>
      </w:r>
      <w:hyperlink r:id="rId23">
        <w:r>
          <w:rPr>
            <w:rStyle w:val="Hyperlink"/>
          </w:rPr>
          <w:t xml:space="preserve">American Community Survey</w:t>
        </w:r>
      </w:hyperlink>
      <w:r>
        <w:t xml:space="preserve">. General information about the structure of this dataset can be found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This dataset is used to create the indicator "Percent People of Color", which is defined as the percentage of the population that is a race other than non-Hispanic White.</w:t>
      </w:r>
    </w:p>
    <w:p>
      <w:pPr>
        <w:pStyle w:val="Heading3"/>
      </w:pPr>
      <w:bookmarkStart w:id="25" w:name="metadata"/>
      <w:bookmarkEnd w:id="25"/>
      <w:r>
        <w:t xml:space="preserve">Metadata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Community Survey</w:t>
            </w:r>
          </w:p>
        </w:tc>
        <w:tc>
          <w:p>
            <w:pPr>
              <w:pStyle w:val="Compact"/>
              <w:jc w:val="left"/>
            </w:pPr>
            <w:r>
              <w:t xml:space="preserve">2010-2014 American Community Survey 5-Year Estimates</w:t>
            </w:r>
          </w:p>
        </w:tc>
        <w:tc>
          <w:p>
            <w:pPr>
              <w:pStyle w:val="Compact"/>
              <w:jc w:val="left"/>
            </w:pPr>
            <w:r>
              <w:t xml:space="preserve">B03002 - HISPANIC OR LATINO ORIGIN BY RACE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Full Column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B03002_001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Total: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B03002_002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Not Hispanic or Latino: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B03002_003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Not Hispanic or Latino: White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B03002_004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Not Hispanic or Latino: Black or African American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B03002_005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Not Hispanic or Latino: American Indian and Alaska Native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B03002_006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Not Hispanic or Latino: Asian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B03002_007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Not Hispanic or Latino: Native Hawaiian and Other Pacific Islander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B03002_008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Not Hispanic or Latino: Some other race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B03002_009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Not Hispanic or Latino: Two or more races: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B03002_010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Not Hispanic or Latino: Two or more races: Two races including Some other race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B03002_011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Not Hispanic or Latino: Two or more races: Two races excluding Some other race, and three or more races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B03002_012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Hispanic or Latino: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B03002_013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Hispanic or Latino: White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B03002_014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Hispanic or Latino: Black or African American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B03002_015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Hispanic or Latino: American Indian and Alaska Native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B03002_016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Hispanic or Latino: Asian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B03002_017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Hispanic or Latino: Native Hawaiian and Other Pacific Islander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B03002_018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Hispanic or Latino: Some other race alone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B03002_019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Hispanic or Latino: Two or more races: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B03002_020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Hispanic or Latino: Two or more races: Two races including Some other race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B03002_021</w:t>
            </w:r>
          </w:p>
        </w:tc>
        <w:tc>
          <w:p>
            <w:pPr>
              <w:pStyle w:val="Compact"/>
              <w:jc w:val="left"/>
            </w:pPr>
            <w:r>
              <w:t xml:space="preserve">Hispanic or Latino by Race: Hispanic or Latino: Two or more races: Two races excluding Some other race, and three or more races</w:t>
            </w:r>
          </w:p>
        </w:tc>
      </w:tr>
    </w:tbl>
    <w:p>
      <w:pPr>
        <w:pStyle w:val="Heading3"/>
      </w:pPr>
      <w:bookmarkStart w:id="26" w:name="raw-data"/>
      <w:bookmarkEnd w:id="26"/>
      <w:r>
        <w:t xml:space="preserve">Raw Data</w:t>
      </w:r>
    </w:p>
    <w:p>
      <w:pPr>
        <w:pStyle w:val="FirstParagraph"/>
      </w:pPr>
      <w:r>
        <w:t xml:space="preserve">The data is structured in a special format that retains important metadata about the variable, including the standard error values needed to calculate confidence intervals.</w:t>
      </w:r>
    </w:p>
    <w:p>
      <w:pPr>
        <w:pStyle w:val="SourceCode"/>
      </w:pPr>
      <w:r>
        <w:rPr>
          <w:rStyle w:val="VerbatimChar"/>
        </w:rPr>
        <w:t xml:space="preserve">## ACS DATA: </w:t>
      </w:r>
      <w:r>
        <w:br w:type="textWrapping"/>
      </w:r>
      <w:r>
        <w:rPr>
          <w:rStyle w:val="VerbatimChar"/>
        </w:rPr>
        <w:t xml:space="preserve">##  2010 -- 2014 ;</w:t>
      </w:r>
      <w:r>
        <w:br w:type="textWrapping"/>
      </w:r>
      <w:r>
        <w:rPr>
          <w:rStyle w:val="VerbatimChar"/>
        </w:rPr>
        <w:t xml:space="preserve">##   Estimates w/90% confidence intervals;</w:t>
      </w:r>
      <w:r>
        <w:br w:type="textWrapping"/>
      </w:r>
      <w:r>
        <w:rPr>
          <w:rStyle w:val="VerbatimChar"/>
        </w:rPr>
        <w:t xml:space="preserve">##   for different intervals, see confint()</w:t>
      </w:r>
      <w:r>
        <w:br w:type="textWrapping"/>
      </w:r>
      <w:r>
        <w:rPr>
          <w:rStyle w:val="VerbatimChar"/>
        </w:rPr>
        <w:t xml:space="preserve">##                                            Hispanic or Latino by Race: Total:</w:t>
      </w:r>
      <w:r>
        <w:br w:type="textWrapping"/>
      </w:r>
      <w:r>
        <w:rPr>
          <w:rStyle w:val="VerbatimChar"/>
        </w:rPr>
        <w:t xml:space="preserve">## Census Tract 1, King County, Washington    6377 +/- 463                      </w:t>
      </w:r>
      <w:r>
        <w:br w:type="textWrapping"/>
      </w:r>
      <w:r>
        <w:rPr>
          <w:rStyle w:val="VerbatimChar"/>
        </w:rPr>
        <w:t xml:space="preserve">## Census Tract 2, King County, Washington    7819 +/- 487                      </w:t>
      </w:r>
      <w:r>
        <w:br w:type="textWrapping"/>
      </w:r>
      <w:r>
        <w:rPr>
          <w:rStyle w:val="VerbatimChar"/>
        </w:rPr>
        <w:t xml:space="preserve">## Census Tract 3, King County, Washington    2619 +/- 249                      </w:t>
      </w:r>
      <w:r>
        <w:br w:type="textWrapping"/>
      </w:r>
      <w:r>
        <w:rPr>
          <w:rStyle w:val="VerbatimChar"/>
        </w:rPr>
        <w:t xml:space="preserve">## Census Tract 4.01, King County, Washington 6236 +/- 637                      </w:t>
      </w:r>
      <w:r>
        <w:br w:type="textWrapping"/>
      </w:r>
      <w:r>
        <w:rPr>
          <w:rStyle w:val="VerbatimChar"/>
        </w:rPr>
        <w:t xml:space="preserve">## Census Tract 4.02, King County, Washington 4890 +/- 481                      </w:t>
      </w:r>
      <w:r>
        <w:br w:type="textWrapping"/>
      </w:r>
      <w:r>
        <w:rPr>
          <w:rStyle w:val="VerbatimChar"/>
        </w:rPr>
        <w:t xml:space="preserve">## Census Tract 5, King County, Washington    3009 +/- 185</w:t>
      </w:r>
    </w:p>
    <w:p>
      <w:pPr>
        <w:pStyle w:val="Heading3"/>
      </w:pPr>
      <w:bookmarkStart w:id="27" w:name="new-column-people-of-color"/>
      <w:bookmarkEnd w:id="27"/>
      <w:r>
        <w:t xml:space="preserve">New Column: People of Color</w:t>
      </w:r>
    </w:p>
    <w:p>
      <w:pPr>
        <w:pStyle w:val="SourceCode"/>
      </w:pPr>
      <w:r>
        <w:rPr>
          <w:rStyle w:val="NormalTok"/>
        </w:rPr>
        <w:t xml:space="preserve">poc_acs2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poc_acs[, </w:t>
      </w:r>
      <w:r>
        <w:rPr>
          <w:rStyle w:val="StringTok"/>
        </w:rPr>
        <w:t xml:space="preserve">"B03002_001"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poc_acs[, </w:t>
      </w:r>
      <w:r>
        <w:rPr>
          <w:rStyle w:val="StringTok"/>
        </w:rPr>
        <w:t xml:space="preserve">"B03002_003"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acs.colnames</w:t>
      </w:r>
      <w:r>
        <w:rPr>
          <w:rStyle w:val="NormalTok"/>
        </w:rPr>
        <w:t xml:space="preserve">(poc_acs2) &lt;-</w:t>
      </w:r>
      <w:r>
        <w:rPr>
          <w:rStyle w:val="StringTok"/>
        </w:rPr>
        <w:t xml:space="preserve"> "POC"</w:t>
      </w:r>
      <w:r>
        <w:br w:type="textWrapping"/>
      </w:r>
      <w:r>
        <w:br w:type="textWrapping"/>
      </w:r>
      <w:r>
        <w:rPr>
          <w:rStyle w:val="NormalTok"/>
        </w:rPr>
        <w:t xml:space="preserve">poc_acs2 %&lt;&gt;%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(poc_acs, .)</w:t>
      </w:r>
      <w:r>
        <w:br w:type="textWrapping"/>
      </w:r>
      <w:r>
        <w:br w:type="textWrapping"/>
      </w:r>
      <w:r>
        <w:rPr>
          <w:rStyle w:val="NormalTok"/>
        </w:rPr>
        <w:t xml:space="preserve">poc_acs3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poc_acs2[,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divide.acs,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poc_acs2[,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acs.colnames</w:t>
      </w:r>
      <w:r>
        <w:rPr>
          <w:rStyle w:val="NormalTok"/>
        </w:rPr>
        <w:t xml:space="preserve">(poc_acs3) &lt;-</w:t>
      </w:r>
      <w:r>
        <w:rPr>
          <w:rStyle w:val="StringTok"/>
        </w:rPr>
        <w:t xml:space="preserve"> "POC_PCT"</w:t>
      </w:r>
      <w:r>
        <w:br w:type="textWrapping"/>
      </w:r>
      <w:r>
        <w:br w:type="textWrapping"/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(poc_acs3,</w:t>
      </w:r>
      <w:r>
        <w:rPr>
          <w:rStyle w:val="StringTok"/>
        </w:rPr>
        <w:t xml:space="preserve">"./2_intermediate/poc_acs.rds"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(poc_acs3[])</w:t>
      </w:r>
    </w:p>
    <w:p>
      <w:pPr>
        <w:pStyle w:val="SourceCode"/>
      </w:pPr>
      <w:r>
        <w:rPr>
          <w:rStyle w:val="VerbatimChar"/>
        </w:rPr>
        <w:t xml:space="preserve">## ACS DATA: </w:t>
      </w:r>
      <w:r>
        <w:br w:type="textWrapping"/>
      </w:r>
      <w:r>
        <w:rPr>
          <w:rStyle w:val="VerbatimChar"/>
        </w:rPr>
        <w:t xml:space="preserve">##  2010 -- 2014 ;</w:t>
      </w:r>
      <w:r>
        <w:br w:type="textWrapping"/>
      </w:r>
      <w:r>
        <w:rPr>
          <w:rStyle w:val="VerbatimChar"/>
        </w:rPr>
        <w:t xml:space="preserve">##   Estimates w/90% confidence intervals;</w:t>
      </w:r>
      <w:r>
        <w:br w:type="textWrapping"/>
      </w:r>
      <w:r>
        <w:rPr>
          <w:rStyle w:val="VerbatimChar"/>
        </w:rPr>
        <w:t xml:space="preserve">##   for different intervals, see confint()</w:t>
      </w:r>
      <w:r>
        <w:br w:type="textWrapping"/>
      </w:r>
      <w:r>
        <w:rPr>
          <w:rStyle w:val="VerbatimChar"/>
        </w:rPr>
        <w:t xml:space="preserve">##                                            POC_PCT                                 </w:t>
      </w:r>
      <w:r>
        <w:br w:type="textWrapping"/>
      </w:r>
      <w:r>
        <w:rPr>
          <w:rStyle w:val="VerbatimChar"/>
        </w:rPr>
        <w:t xml:space="preserve">## Census Tract 1, King County, Washington    0.423239767915948 +/- 0.0919826991817042</w:t>
      </w:r>
      <w:r>
        <w:br w:type="textWrapping"/>
      </w:r>
      <w:r>
        <w:rPr>
          <w:rStyle w:val="VerbatimChar"/>
        </w:rPr>
        <w:t xml:space="preserve">## Census Tract 2, King County, Washington    0.399411689474357 +/- 0.0818933044024027</w:t>
      </w:r>
      <w:r>
        <w:br w:type="textWrapping"/>
      </w:r>
      <w:r>
        <w:rPr>
          <w:rStyle w:val="VerbatimChar"/>
        </w:rPr>
        <w:t xml:space="preserve">## Census Tract 3, King County, Washington    0.284077892325315 +/- 0.121657000882263 </w:t>
      </w:r>
      <w:r>
        <w:br w:type="textWrapping"/>
      </w:r>
      <w:r>
        <w:rPr>
          <w:rStyle w:val="VerbatimChar"/>
        </w:rPr>
        <w:t xml:space="preserve">## Census Tract 4.01, King County, Washington 0.408755612572162 +/- 0.132596472643495 </w:t>
      </w:r>
      <w:r>
        <w:br w:type="textWrapping"/>
      </w:r>
      <w:r>
        <w:rPr>
          <w:rStyle w:val="VerbatimChar"/>
        </w:rPr>
        <w:t xml:space="preserve">## Census Tract 4.02, King County, Washington 0.259304703476483 +/- 0.121704991357779 </w:t>
      </w:r>
      <w:r>
        <w:br w:type="textWrapping"/>
      </w:r>
      <w:r>
        <w:rPr>
          <w:rStyle w:val="VerbatimChar"/>
        </w:rPr>
        <w:t xml:space="preserve">## Census Tract 5, King County, Washington    0.176138251910934 +/- 0.0896471799890667</w:t>
      </w:r>
    </w:p>
    <w:p>
      <w:pPr>
        <w:pStyle w:val="Heading3"/>
      </w:pPr>
      <w:bookmarkStart w:id="28" w:name="conversion-to-a-dataframe"/>
      <w:bookmarkEnd w:id="28"/>
      <w:r>
        <w:t xml:space="preserve">Conversion to a Dataframe</w:t>
      </w:r>
    </w:p>
    <w:p>
      <w:pPr>
        <w:pStyle w:val="SourceCode"/>
      </w:pPr>
      <w:r>
        <w:rPr>
          <w:rStyle w:val="NormalTok"/>
        </w:rPr>
        <w:t xml:space="preserve">poc_acs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"./2_intermediate/poc_acs.rds"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poc_df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geography</w:t>
      </w:r>
      <w:r>
        <w:rPr>
          <w:rStyle w:val="NormalTok"/>
        </w:rPr>
        <w:t xml:space="preserve">(poc_acs)[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estimate</w:t>
      </w:r>
      <w:r>
        <w:rPr>
          <w:rStyle w:val="NormalTok"/>
        </w:rPr>
        <w:t xml:space="preserve">(poc_acs),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standard.error</w:t>
      </w:r>
      <w:r>
        <w:rPr>
          <w:rStyle w:val="NormalTok"/>
        </w:rPr>
        <w:t xml:space="preserve">(poc_acs))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`</w:t>
      </w:r>
      <w:r>
        <w:rPr>
          <w:rStyle w:val="DataTypeTok"/>
        </w:rPr>
        <w:t xml:space="preserve">colnames&lt;-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"GEOID6"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"POC_PCT_EST"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"POC_PCT_MOE"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POC_PCT_EST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POC_PCT_MOE,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POC_PCT_EST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POC_PCT_MOE,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(UPPER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UPPER),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(LOWER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LOWER))</w:t>
      </w:r>
      <w:r>
        <w:br w:type="textWrapping"/>
      </w:r>
      <w:r>
        <w:br w:type="textWrapping"/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(poc_df,</w:t>
      </w:r>
      <w:r>
        <w:rPr>
          <w:rStyle w:val="StringTok"/>
        </w:rPr>
        <w:t xml:space="preserve">"./2_intermediate/poc_df.rds"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(poc_df)</w:t>
      </w:r>
    </w:p>
    <w:p>
      <w:pPr>
        <w:pStyle w:val="SourceCode"/>
      </w:pPr>
      <w:r>
        <w:rPr>
          <w:rStyle w:val="VerbatimChar"/>
        </w:rPr>
        <w:t xml:space="preserve">## # A tibble: 398 × 5</w:t>
      </w:r>
      <w:r>
        <w:br w:type="textWrapping"/>
      </w:r>
      <w:r>
        <w:rPr>
          <w:rStyle w:val="VerbatimChar"/>
        </w:rPr>
        <w:t xml:space="preserve">##    GEOID6 POC_PCT_EST POC_PCT_MOE     UPPER      LOWER</w:t>
      </w:r>
      <w:r>
        <w:br w:type="textWrapping"/>
      </w:r>
      <w:r>
        <w:rPr>
          <w:rStyle w:val="VerbatimChar"/>
        </w:rPr>
        <w:t xml:space="preserve">## *   &lt;chr&gt;       &lt;dbl&gt;       &lt;dbl&gt;     &lt;dbl&gt;      &lt;dbl&gt;</w:t>
      </w:r>
      <w:r>
        <w:br w:type="textWrapping"/>
      </w:r>
      <w:r>
        <w:rPr>
          <w:rStyle w:val="VerbatimChar"/>
        </w:rPr>
        <w:t xml:space="preserve">## 1  000100   0.4232398  0.09198270 0.5152225 0.33125707</w:t>
      </w:r>
      <w:r>
        <w:br w:type="textWrapping"/>
      </w:r>
      <w:r>
        <w:rPr>
          <w:rStyle w:val="VerbatimChar"/>
        </w:rPr>
        <w:t xml:space="preserve">## 2  000200   0.3994117  0.08189330 0.4813050 0.31751839</w:t>
      </w:r>
      <w:r>
        <w:br w:type="textWrapping"/>
      </w:r>
      <w:r>
        <w:rPr>
          <w:rStyle w:val="VerbatimChar"/>
        </w:rPr>
        <w:t xml:space="preserve">## 3  000300   0.2840779  0.12165700 0.4057349 0.16242089</w:t>
      </w:r>
      <w:r>
        <w:br w:type="textWrapping"/>
      </w:r>
      <w:r>
        <w:rPr>
          <w:rStyle w:val="VerbatimChar"/>
        </w:rPr>
        <w:t xml:space="preserve">## 4  000401   0.4087556  0.13259647 0.5413521 0.27615914</w:t>
      </w:r>
      <w:r>
        <w:br w:type="textWrapping"/>
      </w:r>
      <w:r>
        <w:rPr>
          <w:rStyle w:val="VerbatimChar"/>
        </w:rPr>
        <w:t xml:space="preserve">## 5  000402   0.2593047  0.12170499 0.3810097 0.13759971</w:t>
      </w:r>
      <w:r>
        <w:br w:type="textWrapping"/>
      </w:r>
      <w:r>
        <w:rPr>
          <w:rStyle w:val="VerbatimChar"/>
        </w:rPr>
        <w:t xml:space="preserve">## 6  000500   0.1761383  0.08964718 0.2657854 0.08649107</w:t>
      </w:r>
      <w:r>
        <w:br w:type="textWrapping"/>
      </w:r>
      <w:r>
        <w:rPr>
          <w:rStyle w:val="VerbatimChar"/>
        </w:rPr>
        <w:t xml:space="preserve">## 7  000600   0.3570549  0.11386183 0.4709167 0.24319305</w:t>
      </w:r>
      <w:r>
        <w:br w:type="textWrapping"/>
      </w:r>
      <w:r>
        <w:rPr>
          <w:rStyle w:val="VerbatimChar"/>
        </w:rPr>
        <w:t xml:space="preserve">## 8  000700   0.4132928  0.10619668 0.5194895 0.30709609</w:t>
      </w:r>
      <w:r>
        <w:br w:type="textWrapping"/>
      </w:r>
      <w:r>
        <w:rPr>
          <w:rStyle w:val="VerbatimChar"/>
        </w:rPr>
        <w:t xml:space="preserve">## 9  000800   0.1678600  0.10234762 0.2702076 0.06551236</w:t>
      </w:r>
      <w:r>
        <w:br w:type="textWrapping"/>
      </w:r>
      <w:r>
        <w:rPr>
          <w:rStyle w:val="VerbatimChar"/>
        </w:rPr>
        <w:t xml:space="preserve">## 10 000900   0.2063330  0.11949929 0.3258323 0.08683370</w:t>
      </w:r>
      <w:r>
        <w:br w:type="textWrapping"/>
      </w:r>
      <w:r>
        <w:rPr>
          <w:rStyle w:val="VerbatimChar"/>
        </w:rPr>
        <w:t xml:space="preserve">## # ... with 388 more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898b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www.futurewisewa.org/" TargetMode="External" /><Relationship Type="http://schemas.openxmlformats.org/officeDocument/2006/relationships/hyperlink" Id="rId24" Target="https://factfinder.census.gov/faces/affhelp/jsf/pages/metadata.xhtml?lang=en&amp;type=table&amp;id=table.en.ACS_14_5YR_B03002#main_content" TargetMode="External" /><Relationship Type="http://schemas.openxmlformats.org/officeDocument/2006/relationships/hyperlink" Id="rId23" Target="https://www.census.gov/programs-surveys/a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futurewisewa.org/" TargetMode="External" /><Relationship Type="http://schemas.openxmlformats.org/officeDocument/2006/relationships/hyperlink" Id="rId24" Target="https://factfinder.census.gov/faces/affhelp/jsf/pages/metadata.xhtml?lang=en&amp;type=table&amp;id=table.en.ACS_14_5YR_B03002#main_content" TargetMode="External" /><Relationship Type="http://schemas.openxmlformats.org/officeDocument/2006/relationships/hyperlink" Id="rId23" Target="https://www.census.gov/programs-surveys/a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| People of Color</dc:title>
  <dc:creator>Tiernan Martin, Futurewise</dc:creator>
</cp:coreProperties>
</file>