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sz w:val="32"/>
        </w:rPr>
        <w:t>Country Annexes: USD 500M Fund</w:t>
      </w:r>
    </w:p>
    <w:p>
      <w:pPr>
        <w:jc w:val="center"/>
      </w:pPr>
      <w:r>
        <w:rPr>
          <w:rFonts w:ascii="Times New Roman" w:hAnsi="Times New Roman"/>
          <w:i/>
          <w:sz w:val="20"/>
        </w:rPr>
        <w:t>142 eligible Parties | State/IPLC: 50/50 | Four balance-point scenarios ranked by total allocation</w:t>
      </w:r>
    </w:p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IUSAF (Pure)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Pure IUSAF allocation with band inversion, no TSAC or SOSAC</w:t>
      </w:r>
    </w:p>
    <w:p>
      <w:r>
        <w:rPr>
          <w:rFonts w:ascii="Times New Roman" w:hAnsi="Times New Roman"/>
          <w:sz w:val="17"/>
        </w:rPr>
        <w:t>142 eligible Parties | Fund: USD 500M | State/IPLC: 50/50 | Gini: 0.0873 | IUSAF: 500.0 M (100.0%), TSAC: 0.0 M (0.0%), SOSAC: 0.0 M (0.0%), LDC: 169.9 M, SIDS: 152.3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4.26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0.00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Strict (TSAC 1.5%, SOSAC 3%)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Strict balance point</w:t>
      </w:r>
    </w:p>
    <w:p>
      <w:r>
        <w:rPr>
          <w:rFonts w:ascii="Times New Roman" w:hAnsi="Times New Roman"/>
          <w:sz w:val="17"/>
        </w:rPr>
        <w:t>142 eligible Parties | Fund: USD 500M | State/IPLC: 50/50 | Gini: 0.0933 | IUSAF: 477.5 M (95.5%), TSAC: 7.5 M (1.5%), SOSAC: 15.0 M (3.0%), LDC: 166.9 M, SIDS: 160.6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0.90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477.50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7.50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Gini-minimum (TSAC 2.5%, SOSAC 3%)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Gini-minimum balance point</w:t>
      </w:r>
    </w:p>
    <w:p>
      <w:r>
        <w:rPr>
          <w:rFonts w:ascii="Times New Roman" w:hAnsi="Times New Roman"/>
          <w:sz w:val="17"/>
        </w:rPr>
        <w:t>142 eligible Parties | Fund: USD 500M | State/IPLC: 50/50 | Gini: 0.0886 | IUSAF: 472.5 M (94.5%), TSAC: 12.5 M (2.5%), SOSAC: 15.0 M (3.0%), LDC: 166.5 M, SIDS: 159.1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472.50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12.50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rPr>
          <w:rFonts w:ascii="Times New Roman" w:hAnsi="Times New Roman"/>
          <w:sz w:val="26"/>
        </w:rPr>
        <w:t>Band-order boundary (TSAC 3.0%, SOSAC 3%)</w:t>
      </w:r>
    </w:p>
    <w:p>
      <w:pPr>
        <w:jc w:val="center"/>
      </w:pPr>
      <w:r>
        <w:rPr>
          <w:rFonts w:ascii="Times New Roman" w:hAnsi="Times New Roman"/>
          <w:i/>
          <w:sz w:val="18"/>
        </w:rPr>
        <w:t>Band-order boundary</w:t>
      </w:r>
    </w:p>
    <w:p>
      <w:r>
        <w:rPr>
          <w:rFonts w:ascii="Times New Roman" w:hAnsi="Times New Roman"/>
          <w:sz w:val="17"/>
        </w:rPr>
        <w:t>142 eligible Parties | Fund: USD 500M | State/IPLC: 50/50 | Gini: 0.0866 | IUSAF: 470.0 M (94.0%), TSAC: 15.0 M (3.0%), SOSAC: 15.0 M (3.0%), LDC: 166.3 M, SIDS: 158.4 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Rank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Party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State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IPLC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IUSAF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TSAC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SOSAC</w:t>
            </w:r>
            <w:r>
              <w:br/>
            </w:r>
            <w:r>
              <w:rPr>
                <w:rFonts w:ascii="Times New Roman" w:hAnsi="Times New Roman"/>
                <w:b/>
                <w:sz w:val="13"/>
              </w:rPr>
              <w:t>(M)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Income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LDC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SIDS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EU</w:t>
            </w:r>
          </w:p>
        </w:tc>
        <w:tc>
          <w:tcPr>
            <w:tcW w:type="dxa" w:w="811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3"/>
              </w:rPr>
              <w:t>Band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Guinea-Bissau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Solomon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Belize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4.40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Timor-Leste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Vanuatu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Cabo Verde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Samoa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Comoros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Sao Tome and Principe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Kiribati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Tonga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Micronesia (Federated States of)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Palau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Vincent and the Grenadines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Grenada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Niue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Kitts and Nevis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Cook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Marshall Islands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Tuvalu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Nauru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4.39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2.20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Central African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Eritrea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Sierra Leone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Bhutan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Lesotho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Burundi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State of Palestine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1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Papua New Guinea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Republic of the 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3.91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Suriname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3.89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Haiti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Fiji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37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Jamaica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Mauritius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39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Saint Lucia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40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Seychelles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41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Antigua and Barbuda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42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Barbados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Maldives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3.83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1.92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Mongolia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Chad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Angola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49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Ethiopia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Mauritania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United Republic of Tanzania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Namibia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Mozambique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Zambia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Brazil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Myanmar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Afghanistan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59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Sudan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Somalia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Madagascar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Yemen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Zimbabwe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Congo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Burkina Faso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Lao People's Democratic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Uganda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69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Senegal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Kyrgyzstan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Syrian Arab Republic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Cambodia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Nepal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Tajikistan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Bangladesh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Democratic People's Republic of Korea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Nicaragua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Benin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79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Honduras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Malawi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Georgia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Togo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Republic of Moldova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Armenia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Equatorial Guinea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Albania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North Macedonia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Rwanda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89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Djibouti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LDC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Eswatini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Montenegro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2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Algeria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3.40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1.70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0.46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Guyana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1.68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94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Dominican Republic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3.33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Bahamas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96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Trinidad and Tobago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3.32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Libya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3.28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Bolivia (Plurinational State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99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Venezuela (Bolivarian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Argentina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Kazakhstan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Kenya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Ukraine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Botswana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Cameroon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Turkmenistan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Morocco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Uzbekistan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109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Paraguay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Côte d’Ivoire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3.00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1.50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Gabon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Ecuador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Ghana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Belarus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Tunisia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Guatemala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Jordan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Serbia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119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Azerbaijan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Sri Lanka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Bosnia and Herzegovina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El Salvador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123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Cuba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Lebanon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3</w:t>
            </w:r>
          </w:p>
        </w:tc>
      </w:tr>
      <w:tr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125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Singapore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2.92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1.46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  <w:shd w:fill="E8F5E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0.38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High income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SIDS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  <w:shd w:fill="E8F5E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Indonesia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2.90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China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1.07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1.80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6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Iran (Islamic Republic of)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2.85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1.42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129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Peru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South Africa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Colombia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0.21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Egypt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2.73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133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Nigeria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2.71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134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Pakistan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135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Türkiye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0.15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136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Thailand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0.10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137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Iraq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2.62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1.31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138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Malaysia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139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Viet Nam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2.60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Philippines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1.30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2.54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0.06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4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141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India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1.29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0.57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Lower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142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Mexico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2.38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1.19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2.00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0.37</w:t>
            </w:r>
          </w:p>
        </w:tc>
        <w:tc>
          <w:tcPr>
            <w:tcW w:type="dxa" w:w="81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3"/>
              </w:rPr>
              <w:t>0.00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Upper middle income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–</w:t>
            </w:r>
          </w:p>
        </w:tc>
        <w:tc>
          <w:tcPr>
            <w:tcW w:type="dxa" w:w="81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3"/>
              </w:rPr>
              <w:t>Band 5</w:t>
            </w:r>
          </w:p>
        </w:tc>
      </w:tr>
      <w:tr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  <w:t>Total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500.00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250.00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470.00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type="dxa" w:w="811"/>
            <w:shd w:fill="D9D9D9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sz w:val="13"/>
              </w:rPr>
              <w:t>15.00</w:t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  <w:tc>
          <w:tcPr>
            <w:tcW w:type="dxa" w:w="811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3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