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CBD Parties Publisher Country Share Report</w:t>
      </w:r>
    </w:p>
    <w:p>
      <w:r>
        <w:t>_Generated: 2026-04-20 | Snapshot: 2026_</w:t>
      </w:r>
    </w:p>
    <w:p>
      <w:pPr>
        <w:pStyle w:val="Heading2"/>
      </w:pPr>
      <w:r>
        <w:t>1. Introduction</w:t>
      </w:r>
    </w:p>
    <w:p>
      <w:r>
        <w:t>This report examines the geographic origin of data publishing for countries that are Parties to the Convention on Biological Diversity (CBD). Each occurrence record in the GBIF dataset is classified as:</w:t>
      </w:r>
    </w:p>
    <w:p>
      <w:pPr>
        <w:pStyle w:val="ListBullet"/>
      </w:pPr>
      <w:r/>
      <w:r>
        <w:rPr>
          <w:b/>
        </w:rPr>
        <w:t>Internal</w:t>
      </w:r>
      <w:r>
        <w:t>: The record was published by an organisation based in the same country as the occurrence.</w:t>
      </w:r>
    </w:p>
    <w:p>
      <w:pPr>
        <w:pStyle w:val="ListBullet"/>
      </w:pPr>
      <w:r/>
      <w:r>
        <w:rPr>
          <w:b/>
        </w:rPr>
        <w:t>External</w:t>
      </w:r>
      <w:r>
        <w:t>: The record was published by an organisation based in a different country.</w:t>
      </w:r>
    </w:p>
    <w:p>
      <w:pPr>
        <w:pStyle w:val="ListBullet"/>
      </w:pPr>
      <w:r/>
      <w:r>
        <w:rPr>
          <w:b/>
        </w:rPr>
        <w:t>Unknown</w:t>
      </w:r>
      <w:r>
        <w:t>: The publisher's country could not be resolved from the GBIF registry.</w:t>
      </w:r>
    </w:p>
    <w:p>
      <w:r/>
      <w:r>
        <w:rPr>
          <w:b/>
        </w:rPr>
        <w:t>Note on coverage:</w:t>
      </w:r>
      <w:r>
        <w:t xml:space="preserve"> Approximately 43 million records in the GBIF dataset (roughly 1.2% of 3.7 billion) have no occurrence country code and therefore cannot be assigned to any CBD Party. These records are excluded from the analysis.</w:t>
      </w:r>
    </w:p>
    <w:p>
      <w:r/>
      <w:r>
        <w:rPr>
          <w:b/>
        </w:rPr>
        <w:t>Data Source:</w:t>
      </w:r>
      <w:r>
        <w:t xml:space="preserve"> GBIF.org (1 June 2025) GBIF Occurrence Download https://doi.org/10.15468/dl.jsevhc, downloaded 1 January 2026.</w:t>
      </w:r>
    </w:p>
    <w:p>
      <w:pPr>
        <w:pStyle w:val="Heading3"/>
      </w:pPr>
      <w:r>
        <w:t>Why Birds (Aves) are Excluded from the Primary Analysis</w:t>
      </w:r>
    </w:p>
    <w:p>
      <w:r>
        <w:t xml:space="preserve">Bird observation data (Class Aves) accounts for approximately 2 billion of the 3.7 billion records in the GBIF dataset (64%). This data is overwhelmingly generated by citizen science platforms — principally </w:t>
      </w:r>
      <w:r>
        <w:rPr>
          <w:b/>
        </w:rPr>
        <w:t>eBird</w:t>
      </w:r>
      <w:r>
        <w:t xml:space="preserve"> (Cornell Lab of Ornithology, US) and </w:t>
      </w:r>
      <w:r>
        <w:rPr>
          <w:b/>
        </w:rPr>
        <w:t>iNaturalist</w:t>
      </w:r>
      <w:r>
        <w:t xml:space="preserve"> (US) — which are based in developed countries. Because these platforms are classified as publishers in the country where the organisation is registered, bird records for any country are counted as externally published, even when the observations are submitted by in-country citizen scientists.</w:t>
      </w:r>
    </w:p>
    <w:p>
      <w:r>
        <w:t>This creates a systematic bias: the internal publishing percentage for countries with large citizen-science bird datasets is artificially depressed, while countries with domestic bird organisations (e.g. South Africa's FitzPatrick Institute) appear to have higher internal shares. The effect is particularly pronounced for biodiverse developing countries that have extensive eBird coverage but few domestic GBIF publishers.</w:t>
      </w:r>
    </w:p>
    <w:p>
      <w:r>
        <w:t xml:space="preserve">For this reason, </w:t>
      </w:r>
      <w:r>
        <w:rPr>
          <w:b/>
        </w:rPr>
        <w:t>the primary analysis in this report excludes Class Aves</w:t>
      </w:r>
      <w:r>
        <w:t>. An annex with Aves (Birds) data is provided for reference, but the Excluding Birds data should be used for policy analysis concerning gaps in taxonomic capacity and domestic data publishing infrastructure.</w:t>
      </w:r>
    </w:p>
    <w:p>
      <w:pPr>
        <w:pStyle w:val="Heading2"/>
      </w:pPr>
      <w:r>
        <w:t>2. Source Distribution (Excluding Birds)</w:t>
      </w:r>
    </w:p>
    <w:p>
      <w:pPr>
        <w:pStyle w:val="Heading3"/>
      </w:pPr>
      <w:r>
        <w:t>2.1 By UN Region</w:t>
      </w:r>
    </w:p>
    <w:tbl>
      <w:tblPr>
        <w:tblStyle w:val="LightShading-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pPr>
              <w:spacing w:before="20" w:after="20"/>
            </w:pPr>
            <w:r/>
            <w:r>
              <w:rPr>
                <w:b/>
                <w:sz w:val="18"/>
              </w:rPr>
              <w:t>Un Region Name</w:t>
            </w:r>
          </w:p>
        </w:tc>
        <w:tc>
          <w:tcPr>
            <w:tcW w:type="dxa" w:w="1234"/>
          </w:tcPr>
          <w:p>
            <w:pPr>
              <w:spacing w:before="20" w:after="20"/>
            </w:pPr>
            <w:r/>
            <w:r>
              <w:rPr>
                <w:b/>
                <w:sz w:val="18"/>
              </w:rPr>
              <w:t>Internal Count</w:t>
            </w:r>
          </w:p>
        </w:tc>
        <w:tc>
          <w:tcPr>
            <w:tcW w:type="dxa" w:w="1234"/>
          </w:tcPr>
          <w:p>
            <w:pPr>
              <w:spacing w:before="20" w:after="20"/>
            </w:pPr>
            <w:r/>
            <w:r>
              <w:rPr>
                <w:b/>
                <w:sz w:val="18"/>
              </w:rPr>
              <w:t>External Count</w:t>
            </w:r>
          </w:p>
        </w:tc>
        <w:tc>
          <w:tcPr>
            <w:tcW w:type="dxa" w:w="1234"/>
          </w:tcPr>
          <w:p>
            <w:pPr>
              <w:spacing w:before="20" w:after="20"/>
            </w:pPr>
            <w:r/>
            <w:r>
              <w:rPr>
                <w:b/>
                <w:sz w:val="18"/>
              </w:rPr>
              <w:t>Unknown Count</w:t>
            </w:r>
          </w:p>
        </w:tc>
        <w:tc>
          <w:tcPr>
            <w:tcW w:type="dxa" w:w="1234"/>
          </w:tcPr>
          <w:p>
            <w:pPr>
              <w:spacing w:before="20" w:after="20"/>
            </w:pPr>
            <w:r/>
            <w:r>
              <w:rPr>
                <w:b/>
                <w:sz w:val="18"/>
              </w:rPr>
              <w:t>Total Count</w:t>
            </w:r>
          </w:p>
        </w:tc>
        <w:tc>
          <w:tcPr>
            <w:tcW w:type="dxa" w:w="1234"/>
          </w:tcPr>
          <w:p>
            <w:pPr>
              <w:spacing w:before="20" w:after="20"/>
            </w:pPr>
            <w:r/>
            <w:r>
              <w:rPr>
                <w:b/>
                <w:sz w:val="18"/>
              </w:rPr>
              <w:t>Internal %</w:t>
            </w:r>
          </w:p>
        </w:tc>
        <w:tc>
          <w:tcPr>
            <w:tcW w:type="dxa" w:w="1234"/>
          </w:tcPr>
          <w:p>
            <w:pPr>
              <w:spacing w:before="20" w:after="20"/>
            </w:pPr>
            <w:r/>
            <w:r>
              <w:rPr>
                <w:b/>
                <w:sz w:val="18"/>
              </w:rPr>
              <w:t>External %</w:t>
            </w:r>
          </w:p>
        </w:tc>
      </w:tr>
      <w:tr>
        <w:tc>
          <w:tcPr>
            <w:tcW w:type="dxa" w:w="1234"/>
          </w:tcPr>
          <w:p>
            <w:pPr>
              <w:spacing w:before="20" w:after="20"/>
            </w:pPr>
            <w:r/>
            <w:r>
              <w:rPr>
                <w:sz w:val="18"/>
              </w:rPr>
              <w:t>Africa</w:t>
            </w:r>
          </w:p>
        </w:tc>
        <w:tc>
          <w:tcPr>
            <w:tcW w:type="dxa" w:w="1234"/>
          </w:tcPr>
          <w:p>
            <w:pPr>
              <w:spacing w:before="20" w:after="20"/>
            </w:pPr>
            <w:r/>
            <w:r>
              <w:rPr>
                <w:sz w:val="18"/>
              </w:rPr>
              <w:t>4,729,996</w:t>
            </w:r>
          </w:p>
        </w:tc>
        <w:tc>
          <w:tcPr>
            <w:tcW w:type="dxa" w:w="1234"/>
          </w:tcPr>
          <w:p>
            <w:pPr>
              <w:spacing w:before="20" w:after="20"/>
            </w:pPr>
            <w:r/>
            <w:r>
              <w:rPr>
                <w:sz w:val="18"/>
              </w:rPr>
              <w:t>20,773,432</w:t>
            </w:r>
          </w:p>
        </w:tc>
        <w:tc>
          <w:tcPr>
            <w:tcW w:type="dxa" w:w="1234"/>
          </w:tcPr>
          <w:p>
            <w:pPr>
              <w:spacing w:before="20" w:after="20"/>
            </w:pPr>
            <w:r/>
            <w:r>
              <w:rPr>
                <w:sz w:val="18"/>
              </w:rPr>
              <w:t>4,376</w:t>
            </w:r>
          </w:p>
        </w:tc>
        <w:tc>
          <w:tcPr>
            <w:tcW w:type="dxa" w:w="1234"/>
          </w:tcPr>
          <w:p>
            <w:pPr>
              <w:spacing w:before="20" w:after="20"/>
            </w:pPr>
            <w:r/>
            <w:r>
              <w:rPr>
                <w:sz w:val="18"/>
              </w:rPr>
              <w:t>25,507,804</w:t>
            </w:r>
          </w:p>
        </w:tc>
        <w:tc>
          <w:tcPr>
            <w:tcW w:type="dxa" w:w="1234"/>
          </w:tcPr>
          <w:p>
            <w:pPr>
              <w:spacing w:before="20" w:after="20"/>
            </w:pPr>
            <w:r/>
            <w:r>
              <w:rPr>
                <w:sz w:val="18"/>
              </w:rPr>
              <w:t>18.54%</w:t>
            </w:r>
          </w:p>
        </w:tc>
        <w:tc>
          <w:tcPr>
            <w:tcW w:type="dxa" w:w="1234"/>
          </w:tcPr>
          <w:p>
            <w:pPr>
              <w:spacing w:before="20" w:after="20"/>
            </w:pPr>
            <w:r/>
            <w:r>
              <w:rPr>
                <w:sz w:val="18"/>
              </w:rPr>
              <w:t>81.44%</w:t>
            </w:r>
          </w:p>
        </w:tc>
      </w:tr>
      <w:tr>
        <w:tc>
          <w:tcPr>
            <w:tcW w:type="dxa" w:w="1234"/>
          </w:tcPr>
          <w:p>
            <w:pPr>
              <w:spacing w:before="20" w:after="20"/>
            </w:pPr>
            <w:r/>
            <w:r>
              <w:rPr>
                <w:sz w:val="18"/>
              </w:rPr>
              <w:t>Americas</w:t>
            </w:r>
          </w:p>
        </w:tc>
        <w:tc>
          <w:tcPr>
            <w:tcW w:type="dxa" w:w="1234"/>
          </w:tcPr>
          <w:p>
            <w:pPr>
              <w:spacing w:before="20" w:after="20"/>
            </w:pPr>
            <w:r/>
            <w:r>
              <w:rPr>
                <w:sz w:val="18"/>
              </w:rPr>
              <w:t>57,376,999</w:t>
            </w:r>
          </w:p>
        </w:tc>
        <w:tc>
          <w:tcPr>
            <w:tcW w:type="dxa" w:w="1234"/>
          </w:tcPr>
          <w:p>
            <w:pPr>
              <w:spacing w:before="20" w:after="20"/>
            </w:pPr>
            <w:r/>
            <w:r>
              <w:rPr>
                <w:sz w:val="18"/>
              </w:rPr>
              <w:t>55,130,966</w:t>
            </w:r>
          </w:p>
        </w:tc>
        <w:tc>
          <w:tcPr>
            <w:tcW w:type="dxa" w:w="1234"/>
          </w:tcPr>
          <w:p>
            <w:pPr>
              <w:spacing w:before="20" w:after="20"/>
            </w:pPr>
            <w:r/>
            <w:r>
              <w:rPr>
                <w:sz w:val="18"/>
              </w:rPr>
              <w:t>525</w:t>
            </w:r>
          </w:p>
        </w:tc>
        <w:tc>
          <w:tcPr>
            <w:tcW w:type="dxa" w:w="1234"/>
          </w:tcPr>
          <w:p>
            <w:pPr>
              <w:spacing w:before="20" w:after="20"/>
            </w:pPr>
            <w:r/>
            <w:r>
              <w:rPr>
                <w:sz w:val="18"/>
              </w:rPr>
              <w:t>112,508,490</w:t>
            </w:r>
          </w:p>
        </w:tc>
        <w:tc>
          <w:tcPr>
            <w:tcW w:type="dxa" w:w="1234"/>
          </w:tcPr>
          <w:p>
            <w:pPr>
              <w:spacing w:before="20" w:after="20"/>
            </w:pPr>
            <w:r/>
            <w:r>
              <w:rPr>
                <w:sz w:val="18"/>
              </w:rPr>
              <w:t>51.00%</w:t>
            </w:r>
          </w:p>
        </w:tc>
        <w:tc>
          <w:tcPr>
            <w:tcW w:type="dxa" w:w="1234"/>
          </w:tcPr>
          <w:p>
            <w:pPr>
              <w:spacing w:before="20" w:after="20"/>
            </w:pPr>
            <w:r/>
            <w:r>
              <w:rPr>
                <w:sz w:val="18"/>
              </w:rPr>
              <w:t>49.00%</w:t>
            </w:r>
          </w:p>
        </w:tc>
      </w:tr>
      <w:tr>
        <w:tc>
          <w:tcPr>
            <w:tcW w:type="dxa" w:w="1234"/>
          </w:tcPr>
          <w:p>
            <w:pPr>
              <w:spacing w:before="20" w:after="20"/>
            </w:pPr>
            <w:r/>
            <w:r>
              <w:rPr>
                <w:sz w:val="18"/>
              </w:rPr>
              <w:t>Asia</w:t>
            </w:r>
          </w:p>
        </w:tc>
        <w:tc>
          <w:tcPr>
            <w:tcW w:type="dxa" w:w="1234"/>
          </w:tcPr>
          <w:p>
            <w:pPr>
              <w:spacing w:before="20" w:after="20"/>
            </w:pPr>
            <w:r/>
            <w:r>
              <w:rPr>
                <w:sz w:val="18"/>
              </w:rPr>
              <w:t>23,015,653</w:t>
            </w:r>
          </w:p>
        </w:tc>
        <w:tc>
          <w:tcPr>
            <w:tcW w:type="dxa" w:w="1234"/>
          </w:tcPr>
          <w:p>
            <w:pPr>
              <w:spacing w:before="20" w:after="20"/>
            </w:pPr>
            <w:r/>
            <w:r>
              <w:rPr>
                <w:sz w:val="18"/>
              </w:rPr>
              <w:t>26,720,883</w:t>
            </w:r>
          </w:p>
        </w:tc>
        <w:tc>
          <w:tcPr>
            <w:tcW w:type="dxa" w:w="1234"/>
          </w:tcPr>
          <w:p>
            <w:pPr>
              <w:spacing w:before="20" w:after="20"/>
            </w:pPr>
            <w:r/>
            <w:r>
              <w:rPr>
                <w:sz w:val="18"/>
              </w:rPr>
              <w:t>1,063</w:t>
            </w:r>
          </w:p>
        </w:tc>
        <w:tc>
          <w:tcPr>
            <w:tcW w:type="dxa" w:w="1234"/>
          </w:tcPr>
          <w:p>
            <w:pPr>
              <w:spacing w:before="20" w:after="20"/>
            </w:pPr>
            <w:r/>
            <w:r>
              <w:rPr>
                <w:sz w:val="18"/>
              </w:rPr>
              <w:t>49,737,599</w:t>
            </w:r>
          </w:p>
        </w:tc>
        <w:tc>
          <w:tcPr>
            <w:tcW w:type="dxa" w:w="1234"/>
          </w:tcPr>
          <w:p>
            <w:pPr>
              <w:spacing w:before="20" w:after="20"/>
            </w:pPr>
            <w:r/>
            <w:r>
              <w:rPr>
                <w:sz w:val="18"/>
              </w:rPr>
              <w:t>46.27%</w:t>
            </w:r>
          </w:p>
        </w:tc>
        <w:tc>
          <w:tcPr>
            <w:tcW w:type="dxa" w:w="1234"/>
          </w:tcPr>
          <w:p>
            <w:pPr>
              <w:spacing w:before="20" w:after="20"/>
            </w:pPr>
            <w:r/>
            <w:r>
              <w:rPr>
                <w:sz w:val="18"/>
              </w:rPr>
              <w:t>53.72%</w:t>
            </w:r>
          </w:p>
        </w:tc>
      </w:tr>
      <w:tr>
        <w:tc>
          <w:tcPr>
            <w:tcW w:type="dxa" w:w="1234"/>
          </w:tcPr>
          <w:p>
            <w:pPr>
              <w:spacing w:before="20" w:after="20"/>
            </w:pPr>
            <w:r/>
            <w:r>
              <w:rPr>
                <w:sz w:val="18"/>
              </w:rPr>
              <w:t>Europe</w:t>
            </w:r>
          </w:p>
        </w:tc>
        <w:tc>
          <w:tcPr>
            <w:tcW w:type="dxa" w:w="1234"/>
          </w:tcPr>
          <w:p>
            <w:pPr>
              <w:spacing w:before="20" w:after="20"/>
            </w:pPr>
            <w:r/>
            <w:r>
              <w:rPr>
                <w:sz w:val="18"/>
              </w:rPr>
              <w:t>620,197,243</w:t>
            </w:r>
          </w:p>
        </w:tc>
        <w:tc>
          <w:tcPr>
            <w:tcW w:type="dxa" w:w="1234"/>
          </w:tcPr>
          <w:p>
            <w:pPr>
              <w:spacing w:before="20" w:after="20"/>
            </w:pPr>
            <w:r/>
            <w:r>
              <w:rPr>
                <w:sz w:val="18"/>
              </w:rPr>
              <w:t>72,921,411</w:t>
            </w:r>
          </w:p>
        </w:tc>
        <w:tc>
          <w:tcPr>
            <w:tcW w:type="dxa" w:w="1234"/>
          </w:tcPr>
          <w:p>
            <w:pPr>
              <w:spacing w:before="20" w:after="20"/>
            </w:pPr>
            <w:r/>
            <w:r>
              <w:rPr>
                <w:sz w:val="18"/>
              </w:rPr>
              <w:t>128,844</w:t>
            </w:r>
          </w:p>
        </w:tc>
        <w:tc>
          <w:tcPr>
            <w:tcW w:type="dxa" w:w="1234"/>
          </w:tcPr>
          <w:p>
            <w:pPr>
              <w:spacing w:before="20" w:after="20"/>
            </w:pPr>
            <w:r/>
            <w:r>
              <w:rPr>
                <w:sz w:val="18"/>
              </w:rPr>
              <w:t>693,247,498</w:t>
            </w:r>
          </w:p>
        </w:tc>
        <w:tc>
          <w:tcPr>
            <w:tcW w:type="dxa" w:w="1234"/>
          </w:tcPr>
          <w:p>
            <w:pPr>
              <w:spacing w:before="20" w:after="20"/>
            </w:pPr>
            <w:r/>
            <w:r>
              <w:rPr>
                <w:sz w:val="18"/>
              </w:rPr>
              <w:t>89.46%</w:t>
            </w:r>
          </w:p>
        </w:tc>
        <w:tc>
          <w:tcPr>
            <w:tcW w:type="dxa" w:w="1234"/>
          </w:tcPr>
          <w:p>
            <w:pPr>
              <w:spacing w:before="20" w:after="20"/>
            </w:pPr>
            <w:r/>
            <w:r>
              <w:rPr>
                <w:sz w:val="18"/>
              </w:rPr>
              <w:t>10.52%</w:t>
            </w:r>
          </w:p>
        </w:tc>
      </w:tr>
      <w:tr>
        <w:tc>
          <w:tcPr>
            <w:tcW w:type="dxa" w:w="1234"/>
          </w:tcPr>
          <w:p>
            <w:pPr>
              <w:spacing w:before="20" w:after="20"/>
            </w:pPr>
            <w:r/>
            <w:r>
              <w:rPr>
                <w:sz w:val="18"/>
              </w:rPr>
              <w:t>Oceania</w:t>
            </w:r>
          </w:p>
        </w:tc>
        <w:tc>
          <w:tcPr>
            <w:tcW w:type="dxa" w:w="1234"/>
          </w:tcPr>
          <w:p>
            <w:pPr>
              <w:spacing w:before="20" w:after="20"/>
            </w:pPr>
            <w:r/>
            <w:r>
              <w:rPr>
                <w:sz w:val="18"/>
              </w:rPr>
              <w:t>52,741,952</w:t>
            </w:r>
          </w:p>
        </w:tc>
        <w:tc>
          <w:tcPr>
            <w:tcW w:type="dxa" w:w="1234"/>
          </w:tcPr>
          <w:p>
            <w:pPr>
              <w:spacing w:before="20" w:after="20"/>
            </w:pPr>
            <w:r/>
            <w:r>
              <w:rPr>
                <w:sz w:val="18"/>
              </w:rPr>
              <w:t>18,383,778</w:t>
            </w:r>
          </w:p>
        </w:tc>
        <w:tc>
          <w:tcPr>
            <w:tcW w:type="dxa" w:w="1234"/>
          </w:tcPr>
          <w:p>
            <w:pPr>
              <w:spacing w:before="20" w:after="20"/>
            </w:pPr>
            <w:r/>
            <w:r>
              <w:rPr>
                <w:sz w:val="18"/>
              </w:rPr>
              <w:t>49</w:t>
            </w:r>
          </w:p>
        </w:tc>
        <w:tc>
          <w:tcPr>
            <w:tcW w:type="dxa" w:w="1234"/>
          </w:tcPr>
          <w:p>
            <w:pPr>
              <w:spacing w:before="20" w:after="20"/>
            </w:pPr>
            <w:r/>
            <w:r>
              <w:rPr>
                <w:sz w:val="18"/>
              </w:rPr>
              <w:t>71,125,779</w:t>
            </w:r>
          </w:p>
        </w:tc>
        <w:tc>
          <w:tcPr>
            <w:tcW w:type="dxa" w:w="1234"/>
          </w:tcPr>
          <w:p>
            <w:pPr>
              <w:spacing w:before="20" w:after="20"/>
            </w:pPr>
            <w:r/>
            <w:r>
              <w:rPr>
                <w:sz w:val="18"/>
              </w:rPr>
              <w:t>74.15%</w:t>
            </w:r>
          </w:p>
        </w:tc>
        <w:tc>
          <w:tcPr>
            <w:tcW w:type="dxa" w:w="1234"/>
          </w:tcPr>
          <w:p>
            <w:pPr>
              <w:spacing w:before="20" w:after="20"/>
            </w:pPr>
            <w:r/>
            <w:r>
              <w:rPr>
                <w:sz w:val="18"/>
              </w:rPr>
              <w:t>25.85%</w:t>
            </w:r>
          </w:p>
        </w:tc>
      </w:tr>
    </w:tbl>
    <w:p>
      <w:r>
        <w:t>Europe dominates internal publishing, while Africa and the Americas have the majority of their biodiversity data published by organisations based elsewhere.</w:t>
      </w:r>
    </w:p>
    <w:p>
      <w:pPr>
        <w:pStyle w:val="Heading3"/>
      </w:pPr>
      <w:r>
        <w:t>2.2 By UN Sub-region</w:t>
      </w:r>
    </w:p>
    <w:tbl>
      <w:tblPr>
        <w:tblStyle w:val="LightShading-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pPr>
              <w:spacing w:before="20" w:after="20"/>
            </w:pPr>
            <w:r/>
            <w:r>
              <w:rPr>
                <w:b/>
                <w:sz w:val="18"/>
              </w:rPr>
              <w:t>UN Region</w:t>
            </w:r>
          </w:p>
        </w:tc>
        <w:tc>
          <w:tcPr>
            <w:tcW w:type="dxa" w:w="1080"/>
          </w:tcPr>
          <w:p>
            <w:pPr>
              <w:spacing w:before="20" w:after="20"/>
            </w:pPr>
            <w:r/>
            <w:r>
              <w:rPr>
                <w:b/>
                <w:sz w:val="18"/>
              </w:rPr>
              <w:t>UN Sub-region</w:t>
            </w:r>
          </w:p>
        </w:tc>
        <w:tc>
          <w:tcPr>
            <w:tcW w:type="dxa" w:w="1080"/>
          </w:tcPr>
          <w:p>
            <w:pPr>
              <w:spacing w:before="20" w:after="20"/>
            </w:pPr>
            <w:r/>
            <w:r>
              <w:rPr>
                <w:b/>
                <w:sz w:val="18"/>
              </w:rPr>
              <w:t>Internal Count</w:t>
            </w:r>
          </w:p>
        </w:tc>
        <w:tc>
          <w:tcPr>
            <w:tcW w:type="dxa" w:w="1080"/>
          </w:tcPr>
          <w:p>
            <w:pPr>
              <w:spacing w:before="20" w:after="20"/>
            </w:pPr>
            <w:r/>
            <w:r>
              <w:rPr>
                <w:b/>
                <w:sz w:val="18"/>
              </w:rPr>
              <w:t>External Count</w:t>
            </w:r>
          </w:p>
        </w:tc>
        <w:tc>
          <w:tcPr>
            <w:tcW w:type="dxa" w:w="1080"/>
          </w:tcPr>
          <w:p>
            <w:pPr>
              <w:spacing w:before="20" w:after="20"/>
            </w:pPr>
            <w:r/>
            <w:r>
              <w:rPr>
                <w:b/>
                <w:sz w:val="18"/>
              </w:rPr>
              <w:t>Unknown Count</w:t>
            </w:r>
          </w:p>
        </w:tc>
        <w:tc>
          <w:tcPr>
            <w:tcW w:type="dxa" w:w="1080"/>
          </w:tcPr>
          <w:p>
            <w:pPr>
              <w:spacing w:before="20" w:after="20"/>
            </w:pPr>
            <w:r/>
            <w:r>
              <w:rPr>
                <w:b/>
                <w:sz w:val="18"/>
              </w:rPr>
              <w:t>Total Count</w:t>
            </w:r>
          </w:p>
        </w:tc>
        <w:tc>
          <w:tcPr>
            <w:tcW w:type="dxa" w:w="1080"/>
          </w:tcPr>
          <w:p>
            <w:pPr>
              <w:spacing w:before="20" w:after="20"/>
            </w:pPr>
            <w:r/>
            <w:r>
              <w:rPr>
                <w:b/>
                <w:sz w:val="18"/>
              </w:rPr>
              <w:t>Internal %</w:t>
            </w:r>
          </w:p>
        </w:tc>
        <w:tc>
          <w:tcPr>
            <w:tcW w:type="dxa" w:w="1080"/>
          </w:tcPr>
          <w:p>
            <w:pPr>
              <w:spacing w:before="20" w:after="20"/>
            </w:pPr>
            <w:r/>
            <w:r>
              <w:rPr>
                <w:b/>
                <w:sz w:val="18"/>
              </w:rPr>
              <w:t>External %</w:t>
            </w:r>
          </w:p>
        </w:tc>
      </w:tr>
      <w:tr>
        <w:tc>
          <w:tcPr>
            <w:tcW w:type="dxa" w:w="1080"/>
          </w:tcPr>
          <w:p>
            <w:pPr>
              <w:spacing w:before="20" w:after="20"/>
            </w:pPr>
            <w:r/>
            <w:r>
              <w:rPr>
                <w:sz w:val="18"/>
              </w:rPr>
              <w:t>Africa</w:t>
            </w:r>
          </w:p>
        </w:tc>
        <w:tc>
          <w:tcPr>
            <w:tcW w:type="dxa" w:w="1080"/>
          </w:tcPr>
          <w:p>
            <w:pPr>
              <w:spacing w:before="20" w:after="20"/>
            </w:pPr>
            <w:r/>
            <w:r>
              <w:rPr>
                <w:sz w:val="18"/>
              </w:rPr>
              <w:t>Northern Africa</w:t>
            </w:r>
          </w:p>
        </w:tc>
        <w:tc>
          <w:tcPr>
            <w:tcW w:type="dxa" w:w="1080"/>
          </w:tcPr>
          <w:p>
            <w:pPr>
              <w:spacing w:before="20" w:after="20"/>
            </w:pPr>
            <w:r/>
            <w:r>
              <w:rPr>
                <w:sz w:val="18"/>
              </w:rPr>
              <w:t>3,712</w:t>
            </w:r>
          </w:p>
        </w:tc>
        <w:tc>
          <w:tcPr>
            <w:tcW w:type="dxa" w:w="1080"/>
          </w:tcPr>
          <w:p>
            <w:pPr>
              <w:spacing w:before="20" w:after="20"/>
            </w:pPr>
            <w:r/>
            <w:r>
              <w:rPr>
                <w:sz w:val="18"/>
              </w:rPr>
              <w:t>1,670,105</w:t>
            </w:r>
          </w:p>
        </w:tc>
        <w:tc>
          <w:tcPr>
            <w:tcW w:type="dxa" w:w="1080"/>
          </w:tcPr>
          <w:p>
            <w:pPr>
              <w:spacing w:before="20" w:after="20"/>
            </w:pPr>
            <w:r/>
            <w:r>
              <w:rPr>
                <w:sz w:val="18"/>
              </w:rPr>
              <w:t>6</w:t>
            </w:r>
          </w:p>
        </w:tc>
        <w:tc>
          <w:tcPr>
            <w:tcW w:type="dxa" w:w="1080"/>
          </w:tcPr>
          <w:p>
            <w:pPr>
              <w:spacing w:before="20" w:after="20"/>
            </w:pPr>
            <w:r/>
            <w:r>
              <w:rPr>
                <w:sz w:val="18"/>
              </w:rPr>
              <w:t>1,673,823</w:t>
            </w:r>
          </w:p>
        </w:tc>
        <w:tc>
          <w:tcPr>
            <w:tcW w:type="dxa" w:w="1080"/>
          </w:tcPr>
          <w:p>
            <w:pPr>
              <w:spacing w:before="20" w:after="20"/>
            </w:pPr>
            <w:r/>
            <w:r>
              <w:rPr>
                <w:sz w:val="18"/>
              </w:rPr>
              <w:t>0.22%</w:t>
            </w:r>
          </w:p>
        </w:tc>
        <w:tc>
          <w:tcPr>
            <w:tcW w:type="dxa" w:w="1080"/>
          </w:tcPr>
          <w:p>
            <w:pPr>
              <w:spacing w:before="20" w:after="20"/>
            </w:pPr>
            <w:r/>
            <w:r>
              <w:rPr>
                <w:sz w:val="18"/>
              </w:rPr>
              <w:t>99.78%</w:t>
            </w:r>
          </w:p>
        </w:tc>
      </w:tr>
      <w:tr>
        <w:tc>
          <w:tcPr>
            <w:tcW w:type="dxa" w:w="1080"/>
          </w:tcPr>
          <w:p>
            <w:pPr>
              <w:spacing w:before="20" w:after="20"/>
            </w:pPr>
            <w:r/>
            <w:r>
              <w:rPr>
                <w:sz w:val="18"/>
              </w:rPr>
              <w:t>Africa</w:t>
            </w:r>
          </w:p>
        </w:tc>
        <w:tc>
          <w:tcPr>
            <w:tcW w:type="dxa" w:w="1080"/>
          </w:tcPr>
          <w:p>
            <w:pPr>
              <w:spacing w:before="20" w:after="20"/>
            </w:pPr>
            <w:r/>
            <w:r>
              <w:rPr>
                <w:sz w:val="18"/>
              </w:rPr>
              <w:t>Sub-Saharan Africa</w:t>
            </w:r>
          </w:p>
        </w:tc>
        <w:tc>
          <w:tcPr>
            <w:tcW w:type="dxa" w:w="1080"/>
          </w:tcPr>
          <w:p>
            <w:pPr>
              <w:spacing w:before="20" w:after="20"/>
            </w:pPr>
            <w:r/>
            <w:r>
              <w:rPr>
                <w:sz w:val="18"/>
              </w:rPr>
              <w:t>4,726,284</w:t>
            </w:r>
          </w:p>
        </w:tc>
        <w:tc>
          <w:tcPr>
            <w:tcW w:type="dxa" w:w="1080"/>
          </w:tcPr>
          <w:p>
            <w:pPr>
              <w:spacing w:before="20" w:after="20"/>
            </w:pPr>
            <w:r/>
            <w:r>
              <w:rPr>
                <w:sz w:val="18"/>
              </w:rPr>
              <w:t>19,103,327</w:t>
            </w:r>
          </w:p>
        </w:tc>
        <w:tc>
          <w:tcPr>
            <w:tcW w:type="dxa" w:w="1080"/>
          </w:tcPr>
          <w:p>
            <w:pPr>
              <w:spacing w:before="20" w:after="20"/>
            </w:pPr>
            <w:r/>
            <w:r>
              <w:rPr>
                <w:sz w:val="18"/>
              </w:rPr>
              <w:t>4,370</w:t>
            </w:r>
          </w:p>
        </w:tc>
        <w:tc>
          <w:tcPr>
            <w:tcW w:type="dxa" w:w="1080"/>
          </w:tcPr>
          <w:p>
            <w:pPr>
              <w:spacing w:before="20" w:after="20"/>
            </w:pPr>
            <w:r/>
            <w:r>
              <w:rPr>
                <w:sz w:val="18"/>
              </w:rPr>
              <w:t>23,833,981</w:t>
            </w:r>
          </w:p>
        </w:tc>
        <w:tc>
          <w:tcPr>
            <w:tcW w:type="dxa" w:w="1080"/>
          </w:tcPr>
          <w:p>
            <w:pPr>
              <w:spacing w:before="20" w:after="20"/>
            </w:pPr>
            <w:r/>
            <w:r>
              <w:rPr>
                <w:sz w:val="18"/>
              </w:rPr>
              <w:t>19.83%</w:t>
            </w:r>
          </w:p>
        </w:tc>
        <w:tc>
          <w:tcPr>
            <w:tcW w:type="dxa" w:w="1080"/>
          </w:tcPr>
          <w:p>
            <w:pPr>
              <w:spacing w:before="20" w:after="20"/>
            </w:pPr>
            <w:r/>
            <w:r>
              <w:rPr>
                <w:sz w:val="18"/>
              </w:rPr>
              <w:t>80.15%</w:t>
            </w:r>
          </w:p>
        </w:tc>
      </w:tr>
      <w:tr>
        <w:tc>
          <w:tcPr>
            <w:tcW w:type="dxa" w:w="1080"/>
          </w:tcPr>
          <w:p>
            <w:pPr>
              <w:spacing w:before="20" w:after="20"/>
            </w:pPr>
            <w:r/>
            <w:r>
              <w:rPr>
                <w:sz w:val="18"/>
              </w:rPr>
              <w:t>Americas</w:t>
            </w:r>
          </w:p>
        </w:tc>
        <w:tc>
          <w:tcPr>
            <w:tcW w:type="dxa" w:w="1080"/>
          </w:tcPr>
          <w:p>
            <w:pPr>
              <w:spacing w:before="20" w:after="20"/>
            </w:pPr>
            <w:r/>
            <w:r>
              <w:rPr>
                <w:sz w:val="18"/>
              </w:rPr>
              <w:t>Latin America and the Caribbean</w:t>
            </w:r>
          </w:p>
        </w:tc>
        <w:tc>
          <w:tcPr>
            <w:tcW w:type="dxa" w:w="1080"/>
          </w:tcPr>
          <w:p>
            <w:pPr>
              <w:spacing w:before="20" w:after="20"/>
            </w:pPr>
            <w:r/>
            <w:r>
              <w:rPr>
                <w:sz w:val="18"/>
              </w:rPr>
              <w:t>41,428,483</w:t>
            </w:r>
          </w:p>
        </w:tc>
        <w:tc>
          <w:tcPr>
            <w:tcW w:type="dxa" w:w="1080"/>
          </w:tcPr>
          <w:p>
            <w:pPr>
              <w:spacing w:before="20" w:after="20"/>
            </w:pPr>
            <w:r/>
            <w:r>
              <w:rPr>
                <w:sz w:val="18"/>
              </w:rPr>
              <w:t>39,360,863</w:t>
            </w:r>
          </w:p>
        </w:tc>
        <w:tc>
          <w:tcPr>
            <w:tcW w:type="dxa" w:w="1080"/>
          </w:tcPr>
          <w:p>
            <w:pPr>
              <w:spacing w:before="20" w:after="20"/>
            </w:pPr>
            <w:r/>
            <w:r>
              <w:rPr>
                <w:sz w:val="18"/>
              </w:rPr>
              <w:t>489</w:t>
            </w:r>
          </w:p>
        </w:tc>
        <w:tc>
          <w:tcPr>
            <w:tcW w:type="dxa" w:w="1080"/>
          </w:tcPr>
          <w:p>
            <w:pPr>
              <w:spacing w:before="20" w:after="20"/>
            </w:pPr>
            <w:r/>
            <w:r>
              <w:rPr>
                <w:sz w:val="18"/>
              </w:rPr>
              <w:t>80,789,835</w:t>
            </w:r>
          </w:p>
        </w:tc>
        <w:tc>
          <w:tcPr>
            <w:tcW w:type="dxa" w:w="1080"/>
          </w:tcPr>
          <w:p>
            <w:pPr>
              <w:spacing w:before="20" w:after="20"/>
            </w:pPr>
            <w:r/>
            <w:r>
              <w:rPr>
                <w:sz w:val="18"/>
              </w:rPr>
              <w:t>51.28%</w:t>
            </w:r>
          </w:p>
        </w:tc>
        <w:tc>
          <w:tcPr>
            <w:tcW w:type="dxa" w:w="1080"/>
          </w:tcPr>
          <w:p>
            <w:pPr>
              <w:spacing w:before="20" w:after="20"/>
            </w:pPr>
            <w:r/>
            <w:r>
              <w:rPr>
                <w:sz w:val="18"/>
              </w:rPr>
              <w:t>48.72%</w:t>
            </w:r>
          </w:p>
        </w:tc>
      </w:tr>
      <w:tr>
        <w:tc>
          <w:tcPr>
            <w:tcW w:type="dxa" w:w="1080"/>
          </w:tcPr>
          <w:p>
            <w:pPr>
              <w:spacing w:before="20" w:after="20"/>
            </w:pPr>
            <w:r/>
            <w:r>
              <w:rPr>
                <w:sz w:val="18"/>
              </w:rPr>
              <w:t>Americas</w:t>
            </w:r>
          </w:p>
        </w:tc>
        <w:tc>
          <w:tcPr>
            <w:tcW w:type="dxa" w:w="1080"/>
          </w:tcPr>
          <w:p>
            <w:pPr>
              <w:spacing w:before="20" w:after="20"/>
            </w:pPr>
            <w:r/>
            <w:r>
              <w:rPr>
                <w:sz w:val="18"/>
              </w:rPr>
              <w:t>Northern America</w:t>
            </w:r>
          </w:p>
        </w:tc>
        <w:tc>
          <w:tcPr>
            <w:tcW w:type="dxa" w:w="1080"/>
          </w:tcPr>
          <w:p>
            <w:pPr>
              <w:spacing w:before="20" w:after="20"/>
            </w:pPr>
            <w:r/>
            <w:r>
              <w:rPr>
                <w:sz w:val="18"/>
              </w:rPr>
              <w:t>15,948,516</w:t>
            </w:r>
          </w:p>
        </w:tc>
        <w:tc>
          <w:tcPr>
            <w:tcW w:type="dxa" w:w="1080"/>
          </w:tcPr>
          <w:p>
            <w:pPr>
              <w:spacing w:before="20" w:after="20"/>
            </w:pPr>
            <w:r/>
            <w:r>
              <w:rPr>
                <w:sz w:val="18"/>
              </w:rPr>
              <w:t>15,770,103</w:t>
            </w:r>
          </w:p>
        </w:tc>
        <w:tc>
          <w:tcPr>
            <w:tcW w:type="dxa" w:w="1080"/>
          </w:tcPr>
          <w:p>
            <w:pPr>
              <w:spacing w:before="20" w:after="20"/>
            </w:pPr>
            <w:r/>
            <w:r>
              <w:rPr>
                <w:sz w:val="18"/>
              </w:rPr>
              <w:t>36</w:t>
            </w:r>
          </w:p>
        </w:tc>
        <w:tc>
          <w:tcPr>
            <w:tcW w:type="dxa" w:w="1080"/>
          </w:tcPr>
          <w:p>
            <w:pPr>
              <w:spacing w:before="20" w:after="20"/>
            </w:pPr>
            <w:r/>
            <w:r>
              <w:rPr>
                <w:sz w:val="18"/>
              </w:rPr>
              <w:t>31,718,655</w:t>
            </w:r>
          </w:p>
        </w:tc>
        <w:tc>
          <w:tcPr>
            <w:tcW w:type="dxa" w:w="1080"/>
          </w:tcPr>
          <w:p>
            <w:pPr>
              <w:spacing w:before="20" w:after="20"/>
            </w:pPr>
            <w:r/>
            <w:r>
              <w:rPr>
                <w:sz w:val="18"/>
              </w:rPr>
              <w:t>50.28%</w:t>
            </w:r>
          </w:p>
        </w:tc>
        <w:tc>
          <w:tcPr>
            <w:tcW w:type="dxa" w:w="1080"/>
          </w:tcPr>
          <w:p>
            <w:pPr>
              <w:spacing w:before="20" w:after="20"/>
            </w:pPr>
            <w:r/>
            <w:r>
              <w:rPr>
                <w:sz w:val="18"/>
              </w:rPr>
              <w:t>49.72%</w:t>
            </w:r>
          </w:p>
        </w:tc>
      </w:tr>
      <w:tr>
        <w:tc>
          <w:tcPr>
            <w:tcW w:type="dxa" w:w="1080"/>
          </w:tcPr>
          <w:p>
            <w:pPr>
              <w:spacing w:before="20" w:after="20"/>
            </w:pPr>
            <w:r/>
            <w:r>
              <w:rPr>
                <w:sz w:val="18"/>
              </w:rPr>
              <w:t>Asia</w:t>
            </w:r>
          </w:p>
        </w:tc>
        <w:tc>
          <w:tcPr>
            <w:tcW w:type="dxa" w:w="1080"/>
          </w:tcPr>
          <w:p>
            <w:pPr>
              <w:spacing w:before="20" w:after="20"/>
            </w:pPr>
            <w:r/>
            <w:r>
              <w:rPr>
                <w:sz w:val="18"/>
              </w:rPr>
              <w:t>Central Asia</w:t>
            </w:r>
          </w:p>
        </w:tc>
        <w:tc>
          <w:tcPr>
            <w:tcW w:type="dxa" w:w="1080"/>
          </w:tcPr>
          <w:p>
            <w:pPr>
              <w:spacing w:before="20" w:after="20"/>
            </w:pPr>
            <w:r/>
            <w:r>
              <w:rPr>
                <w:sz w:val="18"/>
              </w:rPr>
              <w:t>66,066</w:t>
            </w:r>
          </w:p>
        </w:tc>
        <w:tc>
          <w:tcPr>
            <w:tcW w:type="dxa" w:w="1080"/>
          </w:tcPr>
          <w:p>
            <w:pPr>
              <w:spacing w:before="20" w:after="20"/>
            </w:pPr>
            <w:r/>
            <w:r>
              <w:rPr>
                <w:sz w:val="18"/>
              </w:rPr>
              <w:t>660,131</w:t>
            </w:r>
          </w:p>
        </w:tc>
        <w:tc>
          <w:tcPr>
            <w:tcW w:type="dxa" w:w="1080"/>
          </w:tcPr>
          <w:p>
            <w:pPr>
              <w:spacing w:before="20" w:after="20"/>
            </w:pPr>
            <w:r/>
            <w:r>
              <w:rPr>
                <w:sz w:val="18"/>
              </w:rPr>
              <w:t>1</w:t>
            </w:r>
          </w:p>
        </w:tc>
        <w:tc>
          <w:tcPr>
            <w:tcW w:type="dxa" w:w="1080"/>
          </w:tcPr>
          <w:p>
            <w:pPr>
              <w:spacing w:before="20" w:after="20"/>
            </w:pPr>
            <w:r/>
            <w:r>
              <w:rPr>
                <w:sz w:val="18"/>
              </w:rPr>
              <w:t>726,198</w:t>
            </w:r>
          </w:p>
        </w:tc>
        <w:tc>
          <w:tcPr>
            <w:tcW w:type="dxa" w:w="1080"/>
          </w:tcPr>
          <w:p>
            <w:pPr>
              <w:spacing w:before="20" w:after="20"/>
            </w:pPr>
            <w:r/>
            <w:r>
              <w:rPr>
                <w:sz w:val="18"/>
              </w:rPr>
              <w:t>9.10%</w:t>
            </w:r>
          </w:p>
        </w:tc>
        <w:tc>
          <w:tcPr>
            <w:tcW w:type="dxa" w:w="1080"/>
          </w:tcPr>
          <w:p>
            <w:pPr>
              <w:spacing w:before="20" w:after="20"/>
            </w:pPr>
            <w:r/>
            <w:r>
              <w:rPr>
                <w:sz w:val="18"/>
              </w:rPr>
              <w:t>90.90%</w:t>
            </w:r>
          </w:p>
        </w:tc>
      </w:tr>
      <w:tr>
        <w:tc>
          <w:tcPr>
            <w:tcW w:type="dxa" w:w="1080"/>
          </w:tcPr>
          <w:p>
            <w:pPr>
              <w:spacing w:before="20" w:after="20"/>
            </w:pPr>
            <w:r/>
            <w:r>
              <w:rPr>
                <w:sz w:val="18"/>
              </w:rPr>
              <w:t>Asia</w:t>
            </w:r>
          </w:p>
        </w:tc>
        <w:tc>
          <w:tcPr>
            <w:tcW w:type="dxa" w:w="1080"/>
          </w:tcPr>
          <w:p>
            <w:pPr>
              <w:spacing w:before="20" w:after="20"/>
            </w:pPr>
            <w:r/>
            <w:r>
              <w:rPr>
                <w:sz w:val="18"/>
              </w:rPr>
              <w:t>Eastern Asia</w:t>
            </w:r>
          </w:p>
        </w:tc>
        <w:tc>
          <w:tcPr>
            <w:tcW w:type="dxa" w:w="1080"/>
          </w:tcPr>
          <w:p>
            <w:pPr>
              <w:spacing w:before="20" w:after="20"/>
            </w:pPr>
            <w:r/>
            <w:r>
              <w:rPr>
                <w:sz w:val="18"/>
              </w:rPr>
              <w:t>20,483,556</w:t>
            </w:r>
          </w:p>
        </w:tc>
        <w:tc>
          <w:tcPr>
            <w:tcW w:type="dxa" w:w="1080"/>
          </w:tcPr>
          <w:p>
            <w:pPr>
              <w:spacing w:before="20" w:after="20"/>
            </w:pPr>
            <w:r/>
            <w:r>
              <w:rPr>
                <w:sz w:val="18"/>
              </w:rPr>
              <w:t>7,285,488</w:t>
            </w:r>
          </w:p>
        </w:tc>
        <w:tc>
          <w:tcPr>
            <w:tcW w:type="dxa" w:w="1080"/>
          </w:tcPr>
          <w:p>
            <w:pPr>
              <w:spacing w:before="20" w:after="20"/>
            </w:pPr>
            <w:r/>
            <w:r>
              <w:rPr>
                <w:sz w:val="18"/>
              </w:rPr>
              <w:t>63</w:t>
            </w:r>
          </w:p>
        </w:tc>
        <w:tc>
          <w:tcPr>
            <w:tcW w:type="dxa" w:w="1080"/>
          </w:tcPr>
          <w:p>
            <w:pPr>
              <w:spacing w:before="20" w:after="20"/>
            </w:pPr>
            <w:r/>
            <w:r>
              <w:rPr>
                <w:sz w:val="18"/>
              </w:rPr>
              <w:t>27,769,107</w:t>
            </w:r>
          </w:p>
        </w:tc>
        <w:tc>
          <w:tcPr>
            <w:tcW w:type="dxa" w:w="1080"/>
          </w:tcPr>
          <w:p>
            <w:pPr>
              <w:spacing w:before="20" w:after="20"/>
            </w:pPr>
            <w:r/>
            <w:r>
              <w:rPr>
                <w:sz w:val="18"/>
              </w:rPr>
              <w:t>73.76%</w:t>
            </w:r>
          </w:p>
        </w:tc>
        <w:tc>
          <w:tcPr>
            <w:tcW w:type="dxa" w:w="1080"/>
          </w:tcPr>
          <w:p>
            <w:pPr>
              <w:spacing w:before="20" w:after="20"/>
            </w:pPr>
            <w:r/>
            <w:r>
              <w:rPr>
                <w:sz w:val="18"/>
              </w:rPr>
              <w:t>26.24%</w:t>
            </w:r>
          </w:p>
        </w:tc>
      </w:tr>
      <w:tr>
        <w:tc>
          <w:tcPr>
            <w:tcW w:type="dxa" w:w="1080"/>
          </w:tcPr>
          <w:p>
            <w:pPr>
              <w:spacing w:before="20" w:after="20"/>
            </w:pPr>
            <w:r/>
            <w:r>
              <w:rPr>
                <w:sz w:val="18"/>
              </w:rPr>
              <w:t>Asia</w:t>
            </w:r>
          </w:p>
        </w:tc>
        <w:tc>
          <w:tcPr>
            <w:tcW w:type="dxa" w:w="1080"/>
          </w:tcPr>
          <w:p>
            <w:pPr>
              <w:spacing w:before="20" w:after="20"/>
            </w:pPr>
            <w:r/>
            <w:r>
              <w:rPr>
                <w:sz w:val="18"/>
              </w:rPr>
              <w:t>South-eastern Asia</w:t>
            </w:r>
          </w:p>
        </w:tc>
        <w:tc>
          <w:tcPr>
            <w:tcW w:type="dxa" w:w="1080"/>
          </w:tcPr>
          <w:p>
            <w:pPr>
              <w:spacing w:before="20" w:after="20"/>
            </w:pPr>
            <w:r/>
            <w:r>
              <w:rPr>
                <w:sz w:val="18"/>
              </w:rPr>
              <w:t>189,933</w:t>
            </w:r>
          </w:p>
        </w:tc>
        <w:tc>
          <w:tcPr>
            <w:tcW w:type="dxa" w:w="1080"/>
          </w:tcPr>
          <w:p>
            <w:pPr>
              <w:spacing w:before="20" w:after="20"/>
            </w:pPr>
            <w:r/>
            <w:r>
              <w:rPr>
                <w:sz w:val="18"/>
              </w:rPr>
              <w:t>9,222,796</w:t>
            </w:r>
          </w:p>
        </w:tc>
        <w:tc>
          <w:tcPr>
            <w:tcW w:type="dxa" w:w="1080"/>
          </w:tcPr>
          <w:p>
            <w:pPr>
              <w:spacing w:before="20" w:after="20"/>
            </w:pPr>
            <w:r/>
            <w:r>
              <w:rPr>
                <w:sz w:val="18"/>
              </w:rPr>
              <w:t>54</w:t>
            </w:r>
          </w:p>
        </w:tc>
        <w:tc>
          <w:tcPr>
            <w:tcW w:type="dxa" w:w="1080"/>
          </w:tcPr>
          <w:p>
            <w:pPr>
              <w:spacing w:before="20" w:after="20"/>
            </w:pPr>
            <w:r/>
            <w:r>
              <w:rPr>
                <w:sz w:val="18"/>
              </w:rPr>
              <w:t>9,412,783</w:t>
            </w:r>
          </w:p>
        </w:tc>
        <w:tc>
          <w:tcPr>
            <w:tcW w:type="dxa" w:w="1080"/>
          </w:tcPr>
          <w:p>
            <w:pPr>
              <w:spacing w:before="20" w:after="20"/>
            </w:pPr>
            <w:r/>
            <w:r>
              <w:rPr>
                <w:sz w:val="18"/>
              </w:rPr>
              <w:t>2.02%</w:t>
            </w:r>
          </w:p>
        </w:tc>
        <w:tc>
          <w:tcPr>
            <w:tcW w:type="dxa" w:w="1080"/>
          </w:tcPr>
          <w:p>
            <w:pPr>
              <w:spacing w:before="20" w:after="20"/>
            </w:pPr>
            <w:r/>
            <w:r>
              <w:rPr>
                <w:sz w:val="18"/>
              </w:rPr>
              <w:t>97.98%</w:t>
            </w:r>
          </w:p>
        </w:tc>
      </w:tr>
      <w:tr>
        <w:tc>
          <w:tcPr>
            <w:tcW w:type="dxa" w:w="1080"/>
          </w:tcPr>
          <w:p>
            <w:pPr>
              <w:spacing w:before="20" w:after="20"/>
            </w:pPr>
            <w:r/>
            <w:r>
              <w:rPr>
                <w:sz w:val="18"/>
              </w:rPr>
              <w:t>Asia</w:t>
            </w:r>
          </w:p>
        </w:tc>
        <w:tc>
          <w:tcPr>
            <w:tcW w:type="dxa" w:w="1080"/>
          </w:tcPr>
          <w:p>
            <w:pPr>
              <w:spacing w:before="20" w:after="20"/>
            </w:pPr>
            <w:r/>
            <w:r>
              <w:rPr>
                <w:sz w:val="18"/>
              </w:rPr>
              <w:t>Southern Asia</w:t>
            </w:r>
          </w:p>
        </w:tc>
        <w:tc>
          <w:tcPr>
            <w:tcW w:type="dxa" w:w="1080"/>
          </w:tcPr>
          <w:p>
            <w:pPr>
              <w:spacing w:before="20" w:after="20"/>
            </w:pPr>
            <w:r/>
            <w:r>
              <w:rPr>
                <w:sz w:val="18"/>
              </w:rPr>
              <w:t>803,400</w:t>
            </w:r>
          </w:p>
        </w:tc>
        <w:tc>
          <w:tcPr>
            <w:tcW w:type="dxa" w:w="1080"/>
          </w:tcPr>
          <w:p>
            <w:pPr>
              <w:spacing w:before="20" w:after="20"/>
            </w:pPr>
            <w:r/>
            <w:r>
              <w:rPr>
                <w:sz w:val="18"/>
              </w:rPr>
              <w:t>5,305,824</w:t>
            </w:r>
          </w:p>
        </w:tc>
        <w:tc>
          <w:tcPr>
            <w:tcW w:type="dxa" w:w="1080"/>
          </w:tcPr>
          <w:p>
            <w:pPr>
              <w:spacing w:before="20" w:after="20"/>
            </w:pPr>
            <w:r/>
            <w:r>
              <w:rPr>
                <w:sz w:val="18"/>
              </w:rPr>
              <w:t>670</w:t>
            </w:r>
          </w:p>
        </w:tc>
        <w:tc>
          <w:tcPr>
            <w:tcW w:type="dxa" w:w="1080"/>
          </w:tcPr>
          <w:p>
            <w:pPr>
              <w:spacing w:before="20" w:after="20"/>
            </w:pPr>
            <w:r/>
            <w:r>
              <w:rPr>
                <w:sz w:val="18"/>
              </w:rPr>
              <w:t>6,109,894</w:t>
            </w:r>
          </w:p>
        </w:tc>
        <w:tc>
          <w:tcPr>
            <w:tcW w:type="dxa" w:w="1080"/>
          </w:tcPr>
          <w:p>
            <w:pPr>
              <w:spacing w:before="20" w:after="20"/>
            </w:pPr>
            <w:r/>
            <w:r>
              <w:rPr>
                <w:sz w:val="18"/>
              </w:rPr>
              <w:t>13.15%</w:t>
            </w:r>
          </w:p>
        </w:tc>
        <w:tc>
          <w:tcPr>
            <w:tcW w:type="dxa" w:w="1080"/>
          </w:tcPr>
          <w:p>
            <w:pPr>
              <w:spacing w:before="20" w:after="20"/>
            </w:pPr>
            <w:r/>
            <w:r>
              <w:rPr>
                <w:sz w:val="18"/>
              </w:rPr>
              <w:t>86.84%</w:t>
            </w:r>
          </w:p>
        </w:tc>
      </w:tr>
      <w:tr>
        <w:tc>
          <w:tcPr>
            <w:tcW w:type="dxa" w:w="1080"/>
          </w:tcPr>
          <w:p>
            <w:pPr>
              <w:spacing w:before="20" w:after="20"/>
            </w:pPr>
            <w:r/>
            <w:r>
              <w:rPr>
                <w:sz w:val="18"/>
              </w:rPr>
              <w:t>Asia</w:t>
            </w:r>
          </w:p>
        </w:tc>
        <w:tc>
          <w:tcPr>
            <w:tcW w:type="dxa" w:w="1080"/>
          </w:tcPr>
          <w:p>
            <w:pPr>
              <w:spacing w:before="20" w:after="20"/>
            </w:pPr>
            <w:r/>
            <w:r>
              <w:rPr>
                <w:sz w:val="18"/>
              </w:rPr>
              <w:t>Western Asia</w:t>
            </w:r>
          </w:p>
        </w:tc>
        <w:tc>
          <w:tcPr>
            <w:tcW w:type="dxa" w:w="1080"/>
          </w:tcPr>
          <w:p>
            <w:pPr>
              <w:spacing w:before="20" w:after="20"/>
            </w:pPr>
            <w:r/>
            <w:r>
              <w:rPr>
                <w:sz w:val="18"/>
              </w:rPr>
              <w:t>1,472,698</w:t>
            </w:r>
          </w:p>
        </w:tc>
        <w:tc>
          <w:tcPr>
            <w:tcW w:type="dxa" w:w="1080"/>
          </w:tcPr>
          <w:p>
            <w:pPr>
              <w:spacing w:before="20" w:after="20"/>
            </w:pPr>
            <w:r/>
            <w:r>
              <w:rPr>
                <w:sz w:val="18"/>
              </w:rPr>
              <w:t>4,246,644</w:t>
            </w:r>
          </w:p>
        </w:tc>
        <w:tc>
          <w:tcPr>
            <w:tcW w:type="dxa" w:w="1080"/>
          </w:tcPr>
          <w:p>
            <w:pPr>
              <w:spacing w:before="20" w:after="20"/>
            </w:pPr>
            <w:r/>
            <w:r>
              <w:rPr>
                <w:sz w:val="18"/>
              </w:rPr>
              <w:t>275</w:t>
            </w:r>
          </w:p>
        </w:tc>
        <w:tc>
          <w:tcPr>
            <w:tcW w:type="dxa" w:w="1080"/>
          </w:tcPr>
          <w:p>
            <w:pPr>
              <w:spacing w:before="20" w:after="20"/>
            </w:pPr>
            <w:r/>
            <w:r>
              <w:rPr>
                <w:sz w:val="18"/>
              </w:rPr>
              <w:t>5,719,617</w:t>
            </w:r>
          </w:p>
        </w:tc>
        <w:tc>
          <w:tcPr>
            <w:tcW w:type="dxa" w:w="1080"/>
          </w:tcPr>
          <w:p>
            <w:pPr>
              <w:spacing w:before="20" w:after="20"/>
            </w:pPr>
            <w:r/>
            <w:r>
              <w:rPr>
                <w:sz w:val="18"/>
              </w:rPr>
              <w:t>25.75%</w:t>
            </w:r>
          </w:p>
        </w:tc>
        <w:tc>
          <w:tcPr>
            <w:tcW w:type="dxa" w:w="1080"/>
          </w:tcPr>
          <w:p>
            <w:pPr>
              <w:spacing w:before="20" w:after="20"/>
            </w:pPr>
            <w:r/>
            <w:r>
              <w:rPr>
                <w:sz w:val="18"/>
              </w:rPr>
              <w:t>74.25%</w:t>
            </w:r>
          </w:p>
        </w:tc>
      </w:tr>
      <w:tr>
        <w:tc>
          <w:tcPr>
            <w:tcW w:type="dxa" w:w="1080"/>
          </w:tcPr>
          <w:p>
            <w:pPr>
              <w:spacing w:before="20" w:after="20"/>
            </w:pPr>
            <w:r/>
            <w:r>
              <w:rPr>
                <w:sz w:val="18"/>
              </w:rPr>
              <w:t>Europe</w:t>
            </w:r>
          </w:p>
        </w:tc>
        <w:tc>
          <w:tcPr>
            <w:tcW w:type="dxa" w:w="1080"/>
          </w:tcPr>
          <w:p>
            <w:pPr>
              <w:spacing w:before="20" w:after="20"/>
            </w:pPr>
            <w:r/>
            <w:r>
              <w:rPr>
                <w:sz w:val="18"/>
              </w:rPr>
              <w:t>Eastern Europe</w:t>
            </w:r>
          </w:p>
        </w:tc>
        <w:tc>
          <w:tcPr>
            <w:tcW w:type="dxa" w:w="1080"/>
          </w:tcPr>
          <w:p>
            <w:pPr>
              <w:spacing w:before="20" w:after="20"/>
            </w:pPr>
            <w:r/>
            <w:r>
              <w:rPr>
                <w:sz w:val="18"/>
              </w:rPr>
              <w:t>16,921,553</w:t>
            </w:r>
          </w:p>
        </w:tc>
        <w:tc>
          <w:tcPr>
            <w:tcW w:type="dxa" w:w="1080"/>
          </w:tcPr>
          <w:p>
            <w:pPr>
              <w:spacing w:before="20" w:after="20"/>
            </w:pPr>
            <w:r/>
            <w:r>
              <w:rPr>
                <w:sz w:val="18"/>
              </w:rPr>
              <w:t>13,592,071</w:t>
            </w:r>
          </w:p>
        </w:tc>
        <w:tc>
          <w:tcPr>
            <w:tcW w:type="dxa" w:w="1080"/>
          </w:tcPr>
          <w:p>
            <w:pPr>
              <w:spacing w:before="20" w:after="20"/>
            </w:pPr>
            <w:r/>
            <w:r>
              <w:rPr>
                <w:sz w:val="18"/>
              </w:rPr>
              <w:t>97,706</w:t>
            </w:r>
          </w:p>
        </w:tc>
        <w:tc>
          <w:tcPr>
            <w:tcW w:type="dxa" w:w="1080"/>
          </w:tcPr>
          <w:p>
            <w:pPr>
              <w:spacing w:before="20" w:after="20"/>
            </w:pPr>
            <w:r/>
            <w:r>
              <w:rPr>
                <w:sz w:val="18"/>
              </w:rPr>
              <w:t>30,611,330</w:t>
            </w:r>
          </w:p>
        </w:tc>
        <w:tc>
          <w:tcPr>
            <w:tcW w:type="dxa" w:w="1080"/>
          </w:tcPr>
          <w:p>
            <w:pPr>
              <w:spacing w:before="20" w:after="20"/>
            </w:pPr>
            <w:r/>
            <w:r>
              <w:rPr>
                <w:sz w:val="18"/>
              </w:rPr>
              <w:t>55.28%</w:t>
            </w:r>
          </w:p>
        </w:tc>
        <w:tc>
          <w:tcPr>
            <w:tcW w:type="dxa" w:w="1080"/>
          </w:tcPr>
          <w:p>
            <w:pPr>
              <w:spacing w:before="20" w:after="20"/>
            </w:pPr>
            <w:r/>
            <w:r>
              <w:rPr>
                <w:sz w:val="18"/>
              </w:rPr>
              <w:t>44.40%</w:t>
            </w:r>
          </w:p>
        </w:tc>
      </w:tr>
      <w:tr>
        <w:tc>
          <w:tcPr>
            <w:tcW w:type="dxa" w:w="1080"/>
          </w:tcPr>
          <w:p>
            <w:pPr>
              <w:spacing w:before="20" w:after="20"/>
            </w:pPr>
            <w:r/>
            <w:r>
              <w:rPr>
                <w:sz w:val="18"/>
              </w:rPr>
              <w:t>Europe</w:t>
            </w:r>
          </w:p>
        </w:tc>
        <w:tc>
          <w:tcPr>
            <w:tcW w:type="dxa" w:w="1080"/>
          </w:tcPr>
          <w:p>
            <w:pPr>
              <w:spacing w:before="20" w:after="20"/>
            </w:pPr>
            <w:r/>
            <w:r>
              <w:rPr>
                <w:sz w:val="18"/>
              </w:rPr>
              <w:t>Northern Europe</w:t>
            </w:r>
          </w:p>
        </w:tc>
        <w:tc>
          <w:tcPr>
            <w:tcW w:type="dxa" w:w="1080"/>
          </w:tcPr>
          <w:p>
            <w:pPr>
              <w:spacing w:before="20" w:after="20"/>
            </w:pPr>
            <w:r/>
            <w:r>
              <w:rPr>
                <w:sz w:val="18"/>
              </w:rPr>
              <w:t>266,185,804</w:t>
            </w:r>
          </w:p>
        </w:tc>
        <w:tc>
          <w:tcPr>
            <w:tcW w:type="dxa" w:w="1080"/>
          </w:tcPr>
          <w:p>
            <w:pPr>
              <w:spacing w:before="20" w:after="20"/>
            </w:pPr>
            <w:r/>
            <w:r>
              <w:rPr>
                <w:sz w:val="18"/>
              </w:rPr>
              <w:t>15,266,893</w:t>
            </w:r>
          </w:p>
        </w:tc>
        <w:tc>
          <w:tcPr>
            <w:tcW w:type="dxa" w:w="1080"/>
          </w:tcPr>
          <w:p>
            <w:pPr>
              <w:spacing w:before="20" w:after="20"/>
            </w:pPr>
            <w:r/>
            <w:r>
              <w:rPr>
                <w:sz w:val="18"/>
              </w:rPr>
              <w:t>24,119</w:t>
            </w:r>
          </w:p>
        </w:tc>
        <w:tc>
          <w:tcPr>
            <w:tcW w:type="dxa" w:w="1080"/>
          </w:tcPr>
          <w:p>
            <w:pPr>
              <w:spacing w:before="20" w:after="20"/>
            </w:pPr>
            <w:r/>
            <w:r>
              <w:rPr>
                <w:sz w:val="18"/>
              </w:rPr>
              <w:t>281,476,816</w:t>
            </w:r>
          </w:p>
        </w:tc>
        <w:tc>
          <w:tcPr>
            <w:tcW w:type="dxa" w:w="1080"/>
          </w:tcPr>
          <w:p>
            <w:pPr>
              <w:spacing w:before="20" w:after="20"/>
            </w:pPr>
            <w:r/>
            <w:r>
              <w:rPr>
                <w:sz w:val="18"/>
              </w:rPr>
              <w:t>94.57%</w:t>
            </w:r>
          </w:p>
        </w:tc>
        <w:tc>
          <w:tcPr>
            <w:tcW w:type="dxa" w:w="1080"/>
          </w:tcPr>
          <w:p>
            <w:pPr>
              <w:spacing w:before="20" w:after="20"/>
            </w:pPr>
            <w:r/>
            <w:r>
              <w:rPr>
                <w:sz w:val="18"/>
              </w:rPr>
              <w:t>5.42%</w:t>
            </w:r>
          </w:p>
        </w:tc>
      </w:tr>
      <w:tr>
        <w:tc>
          <w:tcPr>
            <w:tcW w:type="dxa" w:w="1080"/>
          </w:tcPr>
          <w:p>
            <w:pPr>
              <w:spacing w:before="20" w:after="20"/>
            </w:pPr>
            <w:r/>
            <w:r>
              <w:rPr>
                <w:sz w:val="18"/>
              </w:rPr>
              <w:t>Europe</w:t>
            </w:r>
          </w:p>
        </w:tc>
        <w:tc>
          <w:tcPr>
            <w:tcW w:type="dxa" w:w="1080"/>
          </w:tcPr>
          <w:p>
            <w:pPr>
              <w:spacing w:before="20" w:after="20"/>
            </w:pPr>
            <w:r/>
            <w:r>
              <w:rPr>
                <w:sz w:val="18"/>
              </w:rPr>
              <w:t>Southern Europe</w:t>
            </w:r>
          </w:p>
        </w:tc>
        <w:tc>
          <w:tcPr>
            <w:tcW w:type="dxa" w:w="1080"/>
          </w:tcPr>
          <w:p>
            <w:pPr>
              <w:spacing w:before="20" w:after="20"/>
            </w:pPr>
            <w:r/>
            <w:r>
              <w:rPr>
                <w:sz w:val="18"/>
              </w:rPr>
              <w:t>35,591,058</w:t>
            </w:r>
          </w:p>
        </w:tc>
        <w:tc>
          <w:tcPr>
            <w:tcW w:type="dxa" w:w="1080"/>
          </w:tcPr>
          <w:p>
            <w:pPr>
              <w:spacing w:before="20" w:after="20"/>
            </w:pPr>
            <w:r/>
            <w:r>
              <w:rPr>
                <w:sz w:val="18"/>
              </w:rPr>
              <w:t>16,776,804</w:t>
            </w:r>
          </w:p>
        </w:tc>
        <w:tc>
          <w:tcPr>
            <w:tcW w:type="dxa" w:w="1080"/>
          </w:tcPr>
          <w:p>
            <w:pPr>
              <w:spacing w:before="20" w:after="20"/>
            </w:pPr>
            <w:r/>
            <w:r>
              <w:rPr>
                <w:sz w:val="18"/>
              </w:rPr>
              <w:t>337</w:t>
            </w:r>
          </w:p>
        </w:tc>
        <w:tc>
          <w:tcPr>
            <w:tcW w:type="dxa" w:w="1080"/>
          </w:tcPr>
          <w:p>
            <w:pPr>
              <w:spacing w:before="20" w:after="20"/>
            </w:pPr>
            <w:r/>
            <w:r>
              <w:rPr>
                <w:sz w:val="18"/>
              </w:rPr>
              <w:t>52,368,199</w:t>
            </w:r>
          </w:p>
        </w:tc>
        <w:tc>
          <w:tcPr>
            <w:tcW w:type="dxa" w:w="1080"/>
          </w:tcPr>
          <w:p>
            <w:pPr>
              <w:spacing w:before="20" w:after="20"/>
            </w:pPr>
            <w:r/>
            <w:r>
              <w:rPr>
                <w:sz w:val="18"/>
              </w:rPr>
              <w:t>67.96%</w:t>
            </w:r>
          </w:p>
        </w:tc>
        <w:tc>
          <w:tcPr>
            <w:tcW w:type="dxa" w:w="1080"/>
          </w:tcPr>
          <w:p>
            <w:pPr>
              <w:spacing w:before="20" w:after="20"/>
            </w:pPr>
            <w:r/>
            <w:r>
              <w:rPr>
                <w:sz w:val="18"/>
              </w:rPr>
              <w:t>32.04%</w:t>
            </w:r>
          </w:p>
        </w:tc>
      </w:tr>
      <w:tr>
        <w:tc>
          <w:tcPr>
            <w:tcW w:type="dxa" w:w="1080"/>
          </w:tcPr>
          <w:p>
            <w:pPr>
              <w:spacing w:before="20" w:after="20"/>
            </w:pPr>
            <w:r/>
            <w:r>
              <w:rPr>
                <w:sz w:val="18"/>
              </w:rPr>
              <w:t>Europe</w:t>
            </w:r>
          </w:p>
        </w:tc>
        <w:tc>
          <w:tcPr>
            <w:tcW w:type="dxa" w:w="1080"/>
          </w:tcPr>
          <w:p>
            <w:pPr>
              <w:spacing w:before="20" w:after="20"/>
            </w:pPr>
            <w:r/>
            <w:r>
              <w:rPr>
                <w:sz w:val="18"/>
              </w:rPr>
              <w:t>Western Europe</w:t>
            </w:r>
          </w:p>
        </w:tc>
        <w:tc>
          <w:tcPr>
            <w:tcW w:type="dxa" w:w="1080"/>
          </w:tcPr>
          <w:p>
            <w:pPr>
              <w:spacing w:before="20" w:after="20"/>
            </w:pPr>
            <w:r/>
            <w:r>
              <w:rPr>
                <w:sz w:val="18"/>
              </w:rPr>
              <w:t>301,498,828</w:t>
            </w:r>
          </w:p>
        </w:tc>
        <w:tc>
          <w:tcPr>
            <w:tcW w:type="dxa" w:w="1080"/>
          </w:tcPr>
          <w:p>
            <w:pPr>
              <w:spacing w:before="20" w:after="20"/>
            </w:pPr>
            <w:r/>
            <w:r>
              <w:rPr>
                <w:sz w:val="18"/>
              </w:rPr>
              <w:t>27,285,643</w:t>
            </w:r>
          </w:p>
        </w:tc>
        <w:tc>
          <w:tcPr>
            <w:tcW w:type="dxa" w:w="1080"/>
          </w:tcPr>
          <w:p>
            <w:pPr>
              <w:spacing w:before="20" w:after="20"/>
            </w:pPr>
            <w:r/>
            <w:r>
              <w:rPr>
                <w:sz w:val="18"/>
              </w:rPr>
              <w:t>6,682</w:t>
            </w:r>
          </w:p>
        </w:tc>
        <w:tc>
          <w:tcPr>
            <w:tcW w:type="dxa" w:w="1080"/>
          </w:tcPr>
          <w:p>
            <w:pPr>
              <w:spacing w:before="20" w:after="20"/>
            </w:pPr>
            <w:r/>
            <w:r>
              <w:rPr>
                <w:sz w:val="18"/>
              </w:rPr>
              <w:t>328,791,153</w:t>
            </w:r>
          </w:p>
        </w:tc>
        <w:tc>
          <w:tcPr>
            <w:tcW w:type="dxa" w:w="1080"/>
          </w:tcPr>
          <w:p>
            <w:pPr>
              <w:spacing w:before="20" w:after="20"/>
            </w:pPr>
            <w:r/>
            <w:r>
              <w:rPr>
                <w:sz w:val="18"/>
              </w:rPr>
              <w:t>91.70%</w:t>
            </w:r>
          </w:p>
        </w:tc>
        <w:tc>
          <w:tcPr>
            <w:tcW w:type="dxa" w:w="1080"/>
          </w:tcPr>
          <w:p>
            <w:pPr>
              <w:spacing w:before="20" w:after="20"/>
            </w:pPr>
            <w:r/>
            <w:r>
              <w:rPr>
                <w:sz w:val="18"/>
              </w:rPr>
              <w:t>8.30%</w:t>
            </w:r>
          </w:p>
        </w:tc>
      </w:tr>
      <w:tr>
        <w:tc>
          <w:tcPr>
            <w:tcW w:type="dxa" w:w="1080"/>
          </w:tcPr>
          <w:p>
            <w:pPr>
              <w:spacing w:before="20" w:after="20"/>
            </w:pPr>
            <w:r/>
            <w:r>
              <w:rPr>
                <w:sz w:val="18"/>
              </w:rPr>
              <w:t>Oceania</w:t>
            </w:r>
          </w:p>
        </w:tc>
        <w:tc>
          <w:tcPr>
            <w:tcW w:type="dxa" w:w="1080"/>
          </w:tcPr>
          <w:p>
            <w:pPr>
              <w:spacing w:before="20" w:after="20"/>
            </w:pPr>
            <w:r/>
            <w:r>
              <w:rPr>
                <w:sz w:val="18"/>
              </w:rPr>
              <w:t>Australia and New Zealand</w:t>
            </w:r>
          </w:p>
        </w:tc>
        <w:tc>
          <w:tcPr>
            <w:tcW w:type="dxa" w:w="1080"/>
          </w:tcPr>
          <w:p>
            <w:pPr>
              <w:spacing w:before="20" w:after="20"/>
            </w:pPr>
            <w:r/>
            <w:r>
              <w:rPr>
                <w:sz w:val="18"/>
              </w:rPr>
              <w:t>52,493,413</w:t>
            </w:r>
          </w:p>
        </w:tc>
        <w:tc>
          <w:tcPr>
            <w:tcW w:type="dxa" w:w="1080"/>
          </w:tcPr>
          <w:p>
            <w:pPr>
              <w:spacing w:before="20" w:after="20"/>
            </w:pPr>
            <w:r/>
            <w:r>
              <w:rPr>
                <w:sz w:val="18"/>
              </w:rPr>
              <w:t>15,003,294</w:t>
            </w:r>
          </w:p>
        </w:tc>
        <w:tc>
          <w:tcPr>
            <w:tcW w:type="dxa" w:w="1080"/>
          </w:tcPr>
          <w:p>
            <w:pPr>
              <w:spacing w:before="20" w:after="20"/>
            </w:pPr>
            <w:r/>
            <w:r>
              <w:rPr>
                <w:sz w:val="18"/>
              </w:rPr>
              <w:t>38</w:t>
            </w:r>
          </w:p>
        </w:tc>
        <w:tc>
          <w:tcPr>
            <w:tcW w:type="dxa" w:w="1080"/>
          </w:tcPr>
          <w:p>
            <w:pPr>
              <w:spacing w:before="20" w:after="20"/>
            </w:pPr>
            <w:r/>
            <w:r>
              <w:rPr>
                <w:sz w:val="18"/>
              </w:rPr>
              <w:t>67,496,745</w:t>
            </w:r>
          </w:p>
        </w:tc>
        <w:tc>
          <w:tcPr>
            <w:tcW w:type="dxa" w:w="1080"/>
          </w:tcPr>
          <w:p>
            <w:pPr>
              <w:spacing w:before="20" w:after="20"/>
            </w:pPr>
            <w:r/>
            <w:r>
              <w:rPr>
                <w:sz w:val="18"/>
              </w:rPr>
              <w:t>77.77%</w:t>
            </w:r>
          </w:p>
        </w:tc>
        <w:tc>
          <w:tcPr>
            <w:tcW w:type="dxa" w:w="1080"/>
          </w:tcPr>
          <w:p>
            <w:pPr>
              <w:spacing w:before="20" w:after="20"/>
            </w:pPr>
            <w:r/>
            <w:r>
              <w:rPr>
                <w:sz w:val="18"/>
              </w:rPr>
              <w:t>22.23%</w:t>
            </w:r>
          </w:p>
        </w:tc>
      </w:tr>
      <w:tr>
        <w:tc>
          <w:tcPr>
            <w:tcW w:type="dxa" w:w="1080"/>
          </w:tcPr>
          <w:p>
            <w:pPr>
              <w:spacing w:before="20" w:after="20"/>
            </w:pPr>
            <w:r/>
            <w:r>
              <w:rPr>
                <w:sz w:val="18"/>
              </w:rPr>
              <w:t>Oceania</w:t>
            </w:r>
          </w:p>
        </w:tc>
        <w:tc>
          <w:tcPr>
            <w:tcW w:type="dxa" w:w="1080"/>
          </w:tcPr>
          <w:p>
            <w:pPr>
              <w:spacing w:before="20" w:after="20"/>
            </w:pPr>
            <w:r/>
            <w:r>
              <w:rPr>
                <w:sz w:val="18"/>
              </w:rPr>
              <w:t>Melanesia</w:t>
            </w:r>
          </w:p>
        </w:tc>
        <w:tc>
          <w:tcPr>
            <w:tcW w:type="dxa" w:w="1080"/>
          </w:tcPr>
          <w:p>
            <w:pPr>
              <w:spacing w:before="20" w:after="20"/>
            </w:pPr>
            <w:r/>
            <w:r>
              <w:rPr>
                <w:sz w:val="18"/>
              </w:rPr>
              <w:t>238,456</w:t>
            </w:r>
          </w:p>
        </w:tc>
        <w:tc>
          <w:tcPr>
            <w:tcW w:type="dxa" w:w="1080"/>
          </w:tcPr>
          <w:p>
            <w:pPr>
              <w:spacing w:before="20" w:after="20"/>
            </w:pPr>
            <w:r/>
            <w:r>
              <w:rPr>
                <w:sz w:val="18"/>
              </w:rPr>
              <w:t>2,290,596</w:t>
            </w:r>
          </w:p>
        </w:tc>
        <w:tc>
          <w:tcPr>
            <w:tcW w:type="dxa" w:w="1080"/>
          </w:tcPr>
          <w:p>
            <w:pPr>
              <w:spacing w:before="20" w:after="20"/>
            </w:pPr>
            <w:r/>
            <w:r>
              <w:rPr>
                <w:sz w:val="18"/>
              </w:rPr>
              <w:t>9</w:t>
            </w:r>
          </w:p>
        </w:tc>
        <w:tc>
          <w:tcPr>
            <w:tcW w:type="dxa" w:w="1080"/>
          </w:tcPr>
          <w:p>
            <w:pPr>
              <w:spacing w:before="20" w:after="20"/>
            </w:pPr>
            <w:r/>
            <w:r>
              <w:rPr>
                <w:sz w:val="18"/>
              </w:rPr>
              <w:t>2,529,061</w:t>
            </w:r>
          </w:p>
        </w:tc>
        <w:tc>
          <w:tcPr>
            <w:tcW w:type="dxa" w:w="1080"/>
          </w:tcPr>
          <w:p>
            <w:pPr>
              <w:spacing w:before="20" w:after="20"/>
            </w:pPr>
            <w:r/>
            <w:r>
              <w:rPr>
                <w:sz w:val="18"/>
              </w:rPr>
              <w:t>9.43%</w:t>
            </w:r>
          </w:p>
        </w:tc>
        <w:tc>
          <w:tcPr>
            <w:tcW w:type="dxa" w:w="1080"/>
          </w:tcPr>
          <w:p>
            <w:pPr>
              <w:spacing w:before="20" w:after="20"/>
            </w:pPr>
            <w:r/>
            <w:r>
              <w:rPr>
                <w:sz w:val="18"/>
              </w:rPr>
              <w:t>90.57%</w:t>
            </w:r>
          </w:p>
        </w:tc>
      </w:tr>
      <w:tr>
        <w:tc>
          <w:tcPr>
            <w:tcW w:type="dxa" w:w="1080"/>
          </w:tcPr>
          <w:p>
            <w:pPr>
              <w:spacing w:before="20" w:after="20"/>
            </w:pPr>
            <w:r/>
            <w:r>
              <w:rPr>
                <w:sz w:val="18"/>
              </w:rPr>
              <w:t>Oceania</w:t>
            </w:r>
          </w:p>
        </w:tc>
        <w:tc>
          <w:tcPr>
            <w:tcW w:type="dxa" w:w="1080"/>
          </w:tcPr>
          <w:p>
            <w:pPr>
              <w:spacing w:before="20" w:after="20"/>
            </w:pPr>
            <w:r/>
            <w:r>
              <w:rPr>
                <w:sz w:val="18"/>
              </w:rPr>
              <w:t>Micronesia</w:t>
            </w:r>
          </w:p>
        </w:tc>
        <w:tc>
          <w:tcPr>
            <w:tcW w:type="dxa" w:w="1080"/>
          </w:tcPr>
          <w:p>
            <w:pPr>
              <w:spacing w:before="20" w:after="20"/>
            </w:pPr>
            <w:r/>
            <w:r>
              <w:rPr>
                <w:sz w:val="18"/>
              </w:rPr>
              <w:t>30</w:t>
            </w:r>
          </w:p>
        </w:tc>
        <w:tc>
          <w:tcPr>
            <w:tcW w:type="dxa" w:w="1080"/>
          </w:tcPr>
          <w:p>
            <w:pPr>
              <w:spacing w:before="20" w:after="20"/>
            </w:pPr>
            <w:r/>
            <w:r>
              <w:rPr>
                <w:sz w:val="18"/>
              </w:rPr>
              <w:t>708,889</w:t>
            </w:r>
          </w:p>
        </w:tc>
        <w:tc>
          <w:tcPr>
            <w:tcW w:type="dxa" w:w="1080"/>
          </w:tcPr>
          <w:p>
            <w:pPr>
              <w:spacing w:before="20" w:after="20"/>
            </w:pPr>
            <w:r/>
            <w:r>
              <w:rPr>
                <w:sz w:val="18"/>
              </w:rPr>
              <w:t>2</w:t>
            </w:r>
          </w:p>
        </w:tc>
        <w:tc>
          <w:tcPr>
            <w:tcW w:type="dxa" w:w="1080"/>
          </w:tcPr>
          <w:p>
            <w:pPr>
              <w:spacing w:before="20" w:after="20"/>
            </w:pPr>
            <w:r/>
            <w:r>
              <w:rPr>
                <w:sz w:val="18"/>
              </w:rPr>
              <w:t>708,921</w:t>
            </w:r>
          </w:p>
        </w:tc>
        <w:tc>
          <w:tcPr>
            <w:tcW w:type="dxa" w:w="1080"/>
          </w:tcPr>
          <w:p>
            <w:pPr>
              <w:spacing w:before="20" w:after="20"/>
            </w:pPr>
            <w:r/>
            <w:r>
              <w:rPr>
                <w:sz w:val="18"/>
              </w:rPr>
              <w:t>0.00%</w:t>
            </w:r>
          </w:p>
        </w:tc>
        <w:tc>
          <w:tcPr>
            <w:tcW w:type="dxa" w:w="1080"/>
          </w:tcPr>
          <w:p>
            <w:pPr>
              <w:spacing w:before="20" w:after="20"/>
            </w:pPr>
            <w:r/>
            <w:r>
              <w:rPr>
                <w:sz w:val="18"/>
              </w:rPr>
              <w:t>100.00%</w:t>
            </w:r>
          </w:p>
        </w:tc>
      </w:tr>
      <w:tr>
        <w:tc>
          <w:tcPr>
            <w:tcW w:type="dxa" w:w="1080"/>
          </w:tcPr>
          <w:p>
            <w:pPr>
              <w:spacing w:before="20" w:after="20"/>
            </w:pPr>
            <w:r/>
            <w:r>
              <w:rPr>
                <w:sz w:val="18"/>
              </w:rPr>
              <w:t>Oceania</w:t>
            </w:r>
          </w:p>
        </w:tc>
        <w:tc>
          <w:tcPr>
            <w:tcW w:type="dxa" w:w="1080"/>
          </w:tcPr>
          <w:p>
            <w:pPr>
              <w:spacing w:before="20" w:after="20"/>
            </w:pPr>
            <w:r/>
            <w:r>
              <w:rPr>
                <w:sz w:val="18"/>
              </w:rPr>
              <w:t>Polynesia</w:t>
            </w:r>
          </w:p>
        </w:tc>
        <w:tc>
          <w:tcPr>
            <w:tcW w:type="dxa" w:w="1080"/>
          </w:tcPr>
          <w:p>
            <w:pPr>
              <w:spacing w:before="20" w:after="20"/>
            </w:pPr>
            <w:r/>
            <w:r>
              <w:rPr>
                <w:sz w:val="18"/>
              </w:rPr>
              <w:t>10,053</w:t>
            </w:r>
          </w:p>
        </w:tc>
        <w:tc>
          <w:tcPr>
            <w:tcW w:type="dxa" w:w="1080"/>
          </w:tcPr>
          <w:p>
            <w:pPr>
              <w:spacing w:before="20" w:after="20"/>
            </w:pPr>
            <w:r/>
            <w:r>
              <w:rPr>
                <w:sz w:val="18"/>
              </w:rPr>
              <w:t>380,999</w:t>
            </w:r>
          </w:p>
        </w:tc>
        <w:tc>
          <w:tcPr>
            <w:tcW w:type="dxa" w:w="1080"/>
          </w:tcPr>
          <w:p>
            <w:pPr>
              <w:spacing w:before="20" w:after="20"/>
            </w:pPr>
            <w:r/>
            <w:r>
              <w:rPr>
                <w:sz w:val="18"/>
              </w:rPr>
              <w:t>0</w:t>
            </w:r>
          </w:p>
        </w:tc>
        <w:tc>
          <w:tcPr>
            <w:tcW w:type="dxa" w:w="1080"/>
          </w:tcPr>
          <w:p>
            <w:pPr>
              <w:spacing w:before="20" w:after="20"/>
            </w:pPr>
            <w:r/>
            <w:r>
              <w:rPr>
                <w:sz w:val="18"/>
              </w:rPr>
              <w:t>391,052</w:t>
            </w:r>
          </w:p>
        </w:tc>
        <w:tc>
          <w:tcPr>
            <w:tcW w:type="dxa" w:w="1080"/>
          </w:tcPr>
          <w:p>
            <w:pPr>
              <w:spacing w:before="20" w:after="20"/>
            </w:pPr>
            <w:r/>
            <w:r>
              <w:rPr>
                <w:sz w:val="18"/>
              </w:rPr>
              <w:t>2.57%</w:t>
            </w:r>
          </w:p>
        </w:tc>
        <w:tc>
          <w:tcPr>
            <w:tcW w:type="dxa" w:w="1080"/>
          </w:tcPr>
          <w:p>
            <w:pPr>
              <w:spacing w:before="20" w:after="20"/>
            </w:pPr>
            <w:r/>
            <w:r>
              <w:rPr>
                <w:sz w:val="18"/>
              </w:rPr>
              <w:t>97.43%</w:t>
            </w:r>
          </w:p>
        </w:tc>
      </w:tr>
    </w:tbl>
    <w:p>
      <w:r>
        <w:t>Sub-Saharan Africa shows a markedly different pattern from Northern Africa. In the Americas, Latin America and the Caribbean has near-parity internal/external publishing, while Northern America is close to even.</w:t>
      </w:r>
    </w:p>
    <w:p>
      <w:pPr>
        <w:pStyle w:val="Heading3"/>
      </w:pPr>
      <w:r>
        <w:t>2.3 By UN Intermediate Region</w:t>
      </w:r>
    </w:p>
    <w:tbl>
      <w:tblPr>
        <w:tblStyle w:val="LightShading-Accent1"/>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pPr>
              <w:spacing w:before="20" w:after="20"/>
            </w:pPr>
            <w:r/>
            <w:r>
              <w:rPr>
                <w:b/>
                <w:sz w:val="18"/>
              </w:rPr>
              <w:t>UN Region</w:t>
            </w:r>
          </w:p>
        </w:tc>
        <w:tc>
          <w:tcPr>
            <w:tcW w:type="dxa" w:w="960"/>
          </w:tcPr>
          <w:p>
            <w:pPr>
              <w:spacing w:before="20" w:after="20"/>
            </w:pPr>
            <w:r/>
            <w:r>
              <w:rPr>
                <w:b/>
                <w:sz w:val="18"/>
              </w:rPr>
              <w:t>UN Sub-region</w:t>
            </w:r>
          </w:p>
        </w:tc>
        <w:tc>
          <w:tcPr>
            <w:tcW w:type="dxa" w:w="960"/>
          </w:tcPr>
          <w:p>
            <w:pPr>
              <w:spacing w:before="20" w:after="20"/>
            </w:pPr>
            <w:r/>
            <w:r>
              <w:rPr>
                <w:b/>
                <w:sz w:val="18"/>
              </w:rPr>
              <w:t>Intermediate Region</w:t>
            </w:r>
          </w:p>
        </w:tc>
        <w:tc>
          <w:tcPr>
            <w:tcW w:type="dxa" w:w="960"/>
          </w:tcPr>
          <w:p>
            <w:pPr>
              <w:spacing w:before="20" w:after="20"/>
            </w:pPr>
            <w:r/>
            <w:r>
              <w:rPr>
                <w:b/>
                <w:sz w:val="18"/>
              </w:rPr>
              <w:t>Internal Count</w:t>
            </w:r>
          </w:p>
        </w:tc>
        <w:tc>
          <w:tcPr>
            <w:tcW w:type="dxa" w:w="960"/>
          </w:tcPr>
          <w:p>
            <w:pPr>
              <w:spacing w:before="20" w:after="20"/>
            </w:pPr>
            <w:r/>
            <w:r>
              <w:rPr>
                <w:b/>
                <w:sz w:val="18"/>
              </w:rPr>
              <w:t>External Count</w:t>
            </w:r>
          </w:p>
        </w:tc>
        <w:tc>
          <w:tcPr>
            <w:tcW w:type="dxa" w:w="960"/>
          </w:tcPr>
          <w:p>
            <w:pPr>
              <w:spacing w:before="20" w:after="20"/>
            </w:pPr>
            <w:r/>
            <w:r>
              <w:rPr>
                <w:b/>
                <w:sz w:val="18"/>
              </w:rPr>
              <w:t>Unknown Count</w:t>
            </w:r>
          </w:p>
        </w:tc>
        <w:tc>
          <w:tcPr>
            <w:tcW w:type="dxa" w:w="960"/>
          </w:tcPr>
          <w:p>
            <w:pPr>
              <w:spacing w:before="20" w:after="20"/>
            </w:pPr>
            <w:r/>
            <w:r>
              <w:rPr>
                <w:b/>
                <w:sz w:val="18"/>
              </w:rPr>
              <w:t>Total Count</w:t>
            </w:r>
          </w:p>
        </w:tc>
        <w:tc>
          <w:tcPr>
            <w:tcW w:type="dxa" w:w="960"/>
          </w:tcPr>
          <w:p>
            <w:pPr>
              <w:spacing w:before="20" w:after="20"/>
            </w:pPr>
            <w:r/>
            <w:r>
              <w:rPr>
                <w:b/>
                <w:sz w:val="18"/>
              </w:rPr>
              <w:t>Internal %</w:t>
            </w:r>
          </w:p>
        </w:tc>
        <w:tc>
          <w:tcPr>
            <w:tcW w:type="dxa" w:w="960"/>
          </w:tcPr>
          <w:p>
            <w:pPr>
              <w:spacing w:before="20" w:after="20"/>
            </w:pPr>
            <w:r/>
            <w:r>
              <w:rPr>
                <w:b/>
                <w:sz w:val="18"/>
              </w:rPr>
              <w:t>External %</w:t>
            </w:r>
          </w:p>
        </w:tc>
      </w:tr>
      <w:tr>
        <w:tc>
          <w:tcPr>
            <w:tcW w:type="dxa" w:w="960"/>
          </w:tcPr>
          <w:p>
            <w:pPr>
              <w:spacing w:before="20" w:after="20"/>
            </w:pPr>
            <w:r/>
            <w:r>
              <w:rPr>
                <w:sz w:val="18"/>
              </w:rPr>
              <w:t>Africa</w:t>
            </w:r>
          </w:p>
        </w:tc>
        <w:tc>
          <w:tcPr>
            <w:tcW w:type="dxa" w:w="960"/>
          </w:tcPr>
          <w:p>
            <w:pPr>
              <w:spacing w:before="20" w:after="20"/>
            </w:pPr>
            <w:r/>
            <w:r>
              <w:rPr>
                <w:sz w:val="18"/>
              </w:rPr>
              <w:t>Northern Africa</w:t>
            </w:r>
          </w:p>
        </w:tc>
        <w:tc>
          <w:tcPr>
            <w:tcW w:type="dxa" w:w="960"/>
          </w:tcPr>
          <w:p>
            <w:pPr>
              <w:spacing w:before="20" w:after="20"/>
            </w:pPr>
            <w:r/>
            <w:r>
              <w:rPr>
                <w:sz w:val="18"/>
              </w:rPr>
              <w:t>—</w:t>
            </w:r>
          </w:p>
        </w:tc>
        <w:tc>
          <w:tcPr>
            <w:tcW w:type="dxa" w:w="960"/>
          </w:tcPr>
          <w:p>
            <w:pPr>
              <w:spacing w:before="20" w:after="20"/>
            </w:pPr>
            <w:r/>
            <w:r>
              <w:rPr>
                <w:sz w:val="18"/>
              </w:rPr>
              <w:t>3,712</w:t>
            </w:r>
          </w:p>
        </w:tc>
        <w:tc>
          <w:tcPr>
            <w:tcW w:type="dxa" w:w="960"/>
          </w:tcPr>
          <w:p>
            <w:pPr>
              <w:spacing w:before="20" w:after="20"/>
            </w:pPr>
            <w:r/>
            <w:r>
              <w:rPr>
                <w:sz w:val="18"/>
              </w:rPr>
              <w:t>1,670,105</w:t>
            </w:r>
          </w:p>
        </w:tc>
        <w:tc>
          <w:tcPr>
            <w:tcW w:type="dxa" w:w="960"/>
          </w:tcPr>
          <w:p>
            <w:pPr>
              <w:spacing w:before="20" w:after="20"/>
            </w:pPr>
            <w:r/>
            <w:r>
              <w:rPr>
                <w:sz w:val="18"/>
              </w:rPr>
              <w:t>6</w:t>
            </w:r>
          </w:p>
        </w:tc>
        <w:tc>
          <w:tcPr>
            <w:tcW w:type="dxa" w:w="960"/>
          </w:tcPr>
          <w:p>
            <w:pPr>
              <w:spacing w:before="20" w:after="20"/>
            </w:pPr>
            <w:r/>
            <w:r>
              <w:rPr>
                <w:sz w:val="18"/>
              </w:rPr>
              <w:t>1,673,823</w:t>
            </w:r>
          </w:p>
        </w:tc>
        <w:tc>
          <w:tcPr>
            <w:tcW w:type="dxa" w:w="960"/>
          </w:tcPr>
          <w:p>
            <w:pPr>
              <w:spacing w:before="20" w:after="20"/>
            </w:pPr>
            <w:r/>
            <w:r>
              <w:rPr>
                <w:sz w:val="18"/>
              </w:rPr>
              <w:t>0.22%</w:t>
            </w:r>
          </w:p>
        </w:tc>
        <w:tc>
          <w:tcPr>
            <w:tcW w:type="dxa" w:w="960"/>
          </w:tcPr>
          <w:p>
            <w:pPr>
              <w:spacing w:before="20" w:after="20"/>
            </w:pPr>
            <w:r/>
            <w:r>
              <w:rPr>
                <w:sz w:val="18"/>
              </w:rPr>
              <w:t>99.78%</w:t>
            </w:r>
          </w:p>
        </w:tc>
      </w:tr>
      <w:tr>
        <w:tc>
          <w:tcPr>
            <w:tcW w:type="dxa" w:w="960"/>
          </w:tcPr>
          <w:p>
            <w:pPr>
              <w:spacing w:before="20" w:after="20"/>
            </w:pPr>
            <w:r/>
            <w:r>
              <w:rPr>
                <w:sz w:val="18"/>
              </w:rPr>
              <w:t>Africa</w:t>
            </w:r>
          </w:p>
        </w:tc>
        <w:tc>
          <w:tcPr>
            <w:tcW w:type="dxa" w:w="960"/>
          </w:tcPr>
          <w:p>
            <w:pPr>
              <w:spacing w:before="20" w:after="20"/>
            </w:pPr>
            <w:r/>
            <w:r>
              <w:rPr>
                <w:sz w:val="18"/>
              </w:rPr>
              <w:t>Sub-Saharan Africa</w:t>
            </w:r>
          </w:p>
        </w:tc>
        <w:tc>
          <w:tcPr>
            <w:tcW w:type="dxa" w:w="960"/>
          </w:tcPr>
          <w:p>
            <w:pPr>
              <w:spacing w:before="20" w:after="20"/>
            </w:pPr>
            <w:r/>
            <w:r>
              <w:rPr>
                <w:sz w:val="18"/>
              </w:rPr>
              <w:t>Eastern Africa</w:t>
            </w:r>
          </w:p>
        </w:tc>
        <w:tc>
          <w:tcPr>
            <w:tcW w:type="dxa" w:w="960"/>
          </w:tcPr>
          <w:p>
            <w:pPr>
              <w:spacing w:before="20" w:after="20"/>
            </w:pPr>
            <w:r/>
            <w:r>
              <w:rPr>
                <w:sz w:val="18"/>
              </w:rPr>
              <w:t>763,277</w:t>
            </w:r>
          </w:p>
        </w:tc>
        <w:tc>
          <w:tcPr>
            <w:tcW w:type="dxa" w:w="960"/>
          </w:tcPr>
          <w:p>
            <w:pPr>
              <w:spacing w:before="20" w:after="20"/>
            </w:pPr>
            <w:r/>
            <w:r>
              <w:rPr>
                <w:sz w:val="18"/>
              </w:rPr>
              <w:t>7,412,098</w:t>
            </w:r>
          </w:p>
        </w:tc>
        <w:tc>
          <w:tcPr>
            <w:tcW w:type="dxa" w:w="960"/>
          </w:tcPr>
          <w:p>
            <w:pPr>
              <w:spacing w:before="20" w:after="20"/>
            </w:pPr>
            <w:r/>
            <w:r>
              <w:rPr>
                <w:sz w:val="18"/>
              </w:rPr>
              <w:t>4,317</w:t>
            </w:r>
          </w:p>
        </w:tc>
        <w:tc>
          <w:tcPr>
            <w:tcW w:type="dxa" w:w="960"/>
          </w:tcPr>
          <w:p>
            <w:pPr>
              <w:spacing w:before="20" w:after="20"/>
            </w:pPr>
            <w:r/>
            <w:r>
              <w:rPr>
                <w:sz w:val="18"/>
              </w:rPr>
              <w:t>8,179,692</w:t>
            </w:r>
          </w:p>
        </w:tc>
        <w:tc>
          <w:tcPr>
            <w:tcW w:type="dxa" w:w="960"/>
          </w:tcPr>
          <w:p>
            <w:pPr>
              <w:spacing w:before="20" w:after="20"/>
            </w:pPr>
            <w:r/>
            <w:r>
              <w:rPr>
                <w:sz w:val="18"/>
              </w:rPr>
              <w:t>9.33%</w:t>
            </w:r>
          </w:p>
        </w:tc>
        <w:tc>
          <w:tcPr>
            <w:tcW w:type="dxa" w:w="960"/>
          </w:tcPr>
          <w:p>
            <w:pPr>
              <w:spacing w:before="20" w:after="20"/>
            </w:pPr>
            <w:r/>
            <w:r>
              <w:rPr>
                <w:sz w:val="18"/>
              </w:rPr>
              <w:t>90.62%</w:t>
            </w:r>
          </w:p>
        </w:tc>
      </w:tr>
      <w:tr>
        <w:tc>
          <w:tcPr>
            <w:tcW w:type="dxa" w:w="960"/>
          </w:tcPr>
          <w:p>
            <w:pPr>
              <w:spacing w:before="20" w:after="20"/>
            </w:pPr>
            <w:r/>
            <w:r>
              <w:rPr>
                <w:sz w:val="18"/>
              </w:rPr>
              <w:t>Africa</w:t>
            </w:r>
          </w:p>
        </w:tc>
        <w:tc>
          <w:tcPr>
            <w:tcW w:type="dxa" w:w="960"/>
          </w:tcPr>
          <w:p>
            <w:pPr>
              <w:spacing w:before="20" w:after="20"/>
            </w:pPr>
            <w:r/>
            <w:r>
              <w:rPr>
                <w:sz w:val="18"/>
              </w:rPr>
              <w:t>Sub-Saharan Africa</w:t>
            </w:r>
          </w:p>
        </w:tc>
        <w:tc>
          <w:tcPr>
            <w:tcW w:type="dxa" w:w="960"/>
          </w:tcPr>
          <w:p>
            <w:pPr>
              <w:spacing w:before="20" w:after="20"/>
            </w:pPr>
            <w:r/>
            <w:r>
              <w:rPr>
                <w:sz w:val="18"/>
              </w:rPr>
              <w:t>Middle Africa</w:t>
            </w:r>
          </w:p>
        </w:tc>
        <w:tc>
          <w:tcPr>
            <w:tcW w:type="dxa" w:w="960"/>
          </w:tcPr>
          <w:p>
            <w:pPr>
              <w:spacing w:before="20" w:after="20"/>
            </w:pPr>
            <w:r/>
            <w:r>
              <w:rPr>
                <w:sz w:val="18"/>
              </w:rPr>
              <w:t>230,871</w:t>
            </w:r>
          </w:p>
        </w:tc>
        <w:tc>
          <w:tcPr>
            <w:tcW w:type="dxa" w:w="960"/>
          </w:tcPr>
          <w:p>
            <w:pPr>
              <w:spacing w:before="20" w:after="20"/>
            </w:pPr>
            <w:r/>
            <w:r>
              <w:rPr>
                <w:sz w:val="18"/>
              </w:rPr>
              <w:t>3,340,934</w:t>
            </w:r>
          </w:p>
        </w:tc>
        <w:tc>
          <w:tcPr>
            <w:tcW w:type="dxa" w:w="960"/>
          </w:tcPr>
          <w:p>
            <w:pPr>
              <w:spacing w:before="20" w:after="20"/>
            </w:pPr>
            <w:r/>
            <w:r>
              <w:rPr>
                <w:sz w:val="18"/>
              </w:rPr>
              <w:t>43</w:t>
            </w:r>
          </w:p>
        </w:tc>
        <w:tc>
          <w:tcPr>
            <w:tcW w:type="dxa" w:w="960"/>
          </w:tcPr>
          <w:p>
            <w:pPr>
              <w:spacing w:before="20" w:after="20"/>
            </w:pPr>
            <w:r/>
            <w:r>
              <w:rPr>
                <w:sz w:val="18"/>
              </w:rPr>
              <w:t>3,571,848</w:t>
            </w:r>
          </w:p>
        </w:tc>
        <w:tc>
          <w:tcPr>
            <w:tcW w:type="dxa" w:w="960"/>
          </w:tcPr>
          <w:p>
            <w:pPr>
              <w:spacing w:before="20" w:after="20"/>
            </w:pPr>
            <w:r/>
            <w:r>
              <w:rPr>
                <w:sz w:val="18"/>
              </w:rPr>
              <w:t>6.46%</w:t>
            </w:r>
          </w:p>
        </w:tc>
        <w:tc>
          <w:tcPr>
            <w:tcW w:type="dxa" w:w="960"/>
          </w:tcPr>
          <w:p>
            <w:pPr>
              <w:spacing w:before="20" w:after="20"/>
            </w:pPr>
            <w:r/>
            <w:r>
              <w:rPr>
                <w:sz w:val="18"/>
              </w:rPr>
              <w:t>93.54%</w:t>
            </w:r>
          </w:p>
        </w:tc>
      </w:tr>
      <w:tr>
        <w:tc>
          <w:tcPr>
            <w:tcW w:type="dxa" w:w="960"/>
          </w:tcPr>
          <w:p>
            <w:pPr>
              <w:spacing w:before="20" w:after="20"/>
            </w:pPr>
            <w:r/>
            <w:r>
              <w:rPr>
                <w:sz w:val="18"/>
              </w:rPr>
              <w:t>Africa</w:t>
            </w:r>
          </w:p>
        </w:tc>
        <w:tc>
          <w:tcPr>
            <w:tcW w:type="dxa" w:w="960"/>
          </w:tcPr>
          <w:p>
            <w:pPr>
              <w:spacing w:before="20" w:after="20"/>
            </w:pPr>
            <w:r/>
            <w:r>
              <w:rPr>
                <w:sz w:val="18"/>
              </w:rPr>
              <w:t>Sub-Saharan Africa</w:t>
            </w:r>
          </w:p>
        </w:tc>
        <w:tc>
          <w:tcPr>
            <w:tcW w:type="dxa" w:w="960"/>
          </w:tcPr>
          <w:p>
            <w:pPr>
              <w:spacing w:before="20" w:after="20"/>
            </w:pPr>
            <w:r/>
            <w:r>
              <w:rPr>
                <w:sz w:val="18"/>
              </w:rPr>
              <w:t>Southern Africa</w:t>
            </w:r>
          </w:p>
        </w:tc>
        <w:tc>
          <w:tcPr>
            <w:tcW w:type="dxa" w:w="960"/>
          </w:tcPr>
          <w:p>
            <w:pPr>
              <w:spacing w:before="20" w:after="20"/>
            </w:pPr>
            <w:r/>
            <w:r>
              <w:rPr>
                <w:sz w:val="18"/>
              </w:rPr>
              <w:t>2,509,962</w:t>
            </w:r>
          </w:p>
        </w:tc>
        <w:tc>
          <w:tcPr>
            <w:tcW w:type="dxa" w:w="960"/>
          </w:tcPr>
          <w:p>
            <w:pPr>
              <w:spacing w:before="20" w:after="20"/>
            </w:pPr>
            <w:r/>
            <w:r>
              <w:rPr>
                <w:sz w:val="18"/>
              </w:rPr>
              <w:t>5,461,985</w:t>
            </w:r>
          </w:p>
        </w:tc>
        <w:tc>
          <w:tcPr>
            <w:tcW w:type="dxa" w:w="960"/>
          </w:tcPr>
          <w:p>
            <w:pPr>
              <w:spacing w:before="20" w:after="20"/>
            </w:pPr>
            <w:r/>
            <w:r>
              <w:rPr>
                <w:sz w:val="18"/>
              </w:rPr>
              <w:t>3</w:t>
            </w:r>
          </w:p>
        </w:tc>
        <w:tc>
          <w:tcPr>
            <w:tcW w:type="dxa" w:w="960"/>
          </w:tcPr>
          <w:p>
            <w:pPr>
              <w:spacing w:before="20" w:after="20"/>
            </w:pPr>
            <w:r/>
            <w:r>
              <w:rPr>
                <w:sz w:val="18"/>
              </w:rPr>
              <w:t>7,971,950</w:t>
            </w:r>
          </w:p>
        </w:tc>
        <w:tc>
          <w:tcPr>
            <w:tcW w:type="dxa" w:w="960"/>
          </w:tcPr>
          <w:p>
            <w:pPr>
              <w:spacing w:before="20" w:after="20"/>
            </w:pPr>
            <w:r/>
            <w:r>
              <w:rPr>
                <w:sz w:val="18"/>
              </w:rPr>
              <w:t>31.48%</w:t>
            </w:r>
          </w:p>
        </w:tc>
        <w:tc>
          <w:tcPr>
            <w:tcW w:type="dxa" w:w="960"/>
          </w:tcPr>
          <w:p>
            <w:pPr>
              <w:spacing w:before="20" w:after="20"/>
            </w:pPr>
            <w:r/>
            <w:r>
              <w:rPr>
                <w:sz w:val="18"/>
              </w:rPr>
              <w:t>68.52%</w:t>
            </w:r>
          </w:p>
        </w:tc>
      </w:tr>
      <w:tr>
        <w:tc>
          <w:tcPr>
            <w:tcW w:type="dxa" w:w="960"/>
          </w:tcPr>
          <w:p>
            <w:pPr>
              <w:spacing w:before="20" w:after="20"/>
            </w:pPr>
            <w:r/>
            <w:r>
              <w:rPr>
                <w:sz w:val="18"/>
              </w:rPr>
              <w:t>Africa</w:t>
            </w:r>
          </w:p>
        </w:tc>
        <w:tc>
          <w:tcPr>
            <w:tcW w:type="dxa" w:w="960"/>
          </w:tcPr>
          <w:p>
            <w:pPr>
              <w:spacing w:before="20" w:after="20"/>
            </w:pPr>
            <w:r/>
            <w:r>
              <w:rPr>
                <w:sz w:val="18"/>
              </w:rPr>
              <w:t>Sub-Saharan Africa</w:t>
            </w:r>
          </w:p>
        </w:tc>
        <w:tc>
          <w:tcPr>
            <w:tcW w:type="dxa" w:w="960"/>
          </w:tcPr>
          <w:p>
            <w:pPr>
              <w:spacing w:before="20" w:after="20"/>
            </w:pPr>
            <w:r/>
            <w:r>
              <w:rPr>
                <w:sz w:val="18"/>
              </w:rPr>
              <w:t>Western Africa</w:t>
            </w:r>
          </w:p>
        </w:tc>
        <w:tc>
          <w:tcPr>
            <w:tcW w:type="dxa" w:w="960"/>
          </w:tcPr>
          <w:p>
            <w:pPr>
              <w:spacing w:before="20" w:after="20"/>
            </w:pPr>
            <w:r/>
            <w:r>
              <w:rPr>
                <w:sz w:val="18"/>
              </w:rPr>
              <w:t>1,222,174</w:t>
            </w:r>
          </w:p>
        </w:tc>
        <w:tc>
          <w:tcPr>
            <w:tcW w:type="dxa" w:w="960"/>
          </w:tcPr>
          <w:p>
            <w:pPr>
              <w:spacing w:before="20" w:after="20"/>
            </w:pPr>
            <w:r/>
            <w:r>
              <w:rPr>
                <w:sz w:val="18"/>
              </w:rPr>
              <w:t>2,888,310</w:t>
            </w:r>
          </w:p>
        </w:tc>
        <w:tc>
          <w:tcPr>
            <w:tcW w:type="dxa" w:w="960"/>
          </w:tcPr>
          <w:p>
            <w:pPr>
              <w:spacing w:before="20" w:after="20"/>
            </w:pPr>
            <w:r/>
            <w:r>
              <w:rPr>
                <w:sz w:val="18"/>
              </w:rPr>
              <w:t>7</w:t>
            </w:r>
          </w:p>
        </w:tc>
        <w:tc>
          <w:tcPr>
            <w:tcW w:type="dxa" w:w="960"/>
          </w:tcPr>
          <w:p>
            <w:pPr>
              <w:spacing w:before="20" w:after="20"/>
            </w:pPr>
            <w:r/>
            <w:r>
              <w:rPr>
                <w:sz w:val="18"/>
              </w:rPr>
              <w:t>4,110,491</w:t>
            </w:r>
          </w:p>
        </w:tc>
        <w:tc>
          <w:tcPr>
            <w:tcW w:type="dxa" w:w="960"/>
          </w:tcPr>
          <w:p>
            <w:pPr>
              <w:spacing w:before="20" w:after="20"/>
            </w:pPr>
            <w:r/>
            <w:r>
              <w:rPr>
                <w:sz w:val="18"/>
              </w:rPr>
              <w:t>29.73%</w:t>
            </w:r>
          </w:p>
        </w:tc>
        <w:tc>
          <w:tcPr>
            <w:tcW w:type="dxa" w:w="960"/>
          </w:tcPr>
          <w:p>
            <w:pPr>
              <w:spacing w:before="20" w:after="20"/>
            </w:pPr>
            <w:r/>
            <w:r>
              <w:rPr>
                <w:sz w:val="18"/>
              </w:rPr>
              <w:t>70.27%</w:t>
            </w:r>
          </w:p>
        </w:tc>
      </w:tr>
      <w:tr>
        <w:tc>
          <w:tcPr>
            <w:tcW w:type="dxa" w:w="960"/>
          </w:tcPr>
          <w:p>
            <w:pPr>
              <w:spacing w:before="20" w:after="20"/>
            </w:pPr>
            <w:r/>
            <w:r>
              <w:rPr>
                <w:sz w:val="18"/>
              </w:rPr>
              <w:t>Americas</w:t>
            </w:r>
          </w:p>
        </w:tc>
        <w:tc>
          <w:tcPr>
            <w:tcW w:type="dxa" w:w="960"/>
          </w:tcPr>
          <w:p>
            <w:pPr>
              <w:spacing w:before="20" w:after="20"/>
            </w:pPr>
            <w:r/>
            <w:r>
              <w:rPr>
                <w:sz w:val="18"/>
              </w:rPr>
              <w:t>Latin America and the Caribbean</w:t>
            </w:r>
          </w:p>
        </w:tc>
        <w:tc>
          <w:tcPr>
            <w:tcW w:type="dxa" w:w="960"/>
          </w:tcPr>
          <w:p>
            <w:pPr>
              <w:spacing w:before="20" w:after="20"/>
            </w:pPr>
            <w:r/>
            <w:r>
              <w:rPr>
                <w:sz w:val="18"/>
              </w:rPr>
              <w:t>Caribbean</w:t>
            </w:r>
          </w:p>
        </w:tc>
        <w:tc>
          <w:tcPr>
            <w:tcW w:type="dxa" w:w="960"/>
          </w:tcPr>
          <w:p>
            <w:pPr>
              <w:spacing w:before="20" w:after="20"/>
            </w:pPr>
            <w:r/>
            <w:r>
              <w:rPr>
                <w:sz w:val="18"/>
              </w:rPr>
              <w:t>143,267</w:t>
            </w:r>
          </w:p>
        </w:tc>
        <w:tc>
          <w:tcPr>
            <w:tcW w:type="dxa" w:w="960"/>
          </w:tcPr>
          <w:p>
            <w:pPr>
              <w:spacing w:before="20" w:after="20"/>
            </w:pPr>
            <w:r/>
            <w:r>
              <w:rPr>
                <w:sz w:val="18"/>
              </w:rPr>
              <w:t>2,523,813</w:t>
            </w:r>
          </w:p>
        </w:tc>
        <w:tc>
          <w:tcPr>
            <w:tcW w:type="dxa" w:w="960"/>
          </w:tcPr>
          <w:p>
            <w:pPr>
              <w:spacing w:before="20" w:after="20"/>
            </w:pPr>
            <w:r/>
            <w:r>
              <w:rPr>
                <w:sz w:val="18"/>
              </w:rPr>
              <w:t>6</w:t>
            </w:r>
          </w:p>
        </w:tc>
        <w:tc>
          <w:tcPr>
            <w:tcW w:type="dxa" w:w="960"/>
          </w:tcPr>
          <w:p>
            <w:pPr>
              <w:spacing w:before="20" w:after="20"/>
            </w:pPr>
            <w:r/>
            <w:r>
              <w:rPr>
                <w:sz w:val="18"/>
              </w:rPr>
              <w:t>2,667,086</w:t>
            </w:r>
          </w:p>
        </w:tc>
        <w:tc>
          <w:tcPr>
            <w:tcW w:type="dxa" w:w="960"/>
          </w:tcPr>
          <w:p>
            <w:pPr>
              <w:spacing w:before="20" w:after="20"/>
            </w:pPr>
            <w:r/>
            <w:r>
              <w:rPr>
                <w:sz w:val="18"/>
              </w:rPr>
              <w:t>5.37%</w:t>
            </w:r>
          </w:p>
        </w:tc>
        <w:tc>
          <w:tcPr>
            <w:tcW w:type="dxa" w:w="960"/>
          </w:tcPr>
          <w:p>
            <w:pPr>
              <w:spacing w:before="20" w:after="20"/>
            </w:pPr>
            <w:r/>
            <w:r>
              <w:rPr>
                <w:sz w:val="18"/>
              </w:rPr>
              <w:t>94.63%</w:t>
            </w:r>
          </w:p>
        </w:tc>
      </w:tr>
      <w:tr>
        <w:tc>
          <w:tcPr>
            <w:tcW w:type="dxa" w:w="960"/>
          </w:tcPr>
          <w:p>
            <w:pPr>
              <w:spacing w:before="20" w:after="20"/>
            </w:pPr>
            <w:r/>
            <w:r>
              <w:rPr>
                <w:sz w:val="18"/>
              </w:rPr>
              <w:t>Americas</w:t>
            </w:r>
          </w:p>
        </w:tc>
        <w:tc>
          <w:tcPr>
            <w:tcW w:type="dxa" w:w="960"/>
          </w:tcPr>
          <w:p>
            <w:pPr>
              <w:spacing w:before="20" w:after="20"/>
            </w:pPr>
            <w:r/>
            <w:r>
              <w:rPr>
                <w:sz w:val="18"/>
              </w:rPr>
              <w:t>Latin America and the Caribbean</w:t>
            </w:r>
          </w:p>
        </w:tc>
        <w:tc>
          <w:tcPr>
            <w:tcW w:type="dxa" w:w="960"/>
          </w:tcPr>
          <w:p>
            <w:pPr>
              <w:spacing w:before="20" w:after="20"/>
            </w:pPr>
            <w:r/>
            <w:r>
              <w:rPr>
                <w:sz w:val="18"/>
              </w:rPr>
              <w:t>Central America</w:t>
            </w:r>
          </w:p>
        </w:tc>
        <w:tc>
          <w:tcPr>
            <w:tcW w:type="dxa" w:w="960"/>
          </w:tcPr>
          <w:p>
            <w:pPr>
              <w:spacing w:before="20" w:after="20"/>
            </w:pPr>
            <w:r/>
            <w:r>
              <w:rPr>
                <w:sz w:val="18"/>
              </w:rPr>
              <w:t>11,351,234</w:t>
            </w:r>
          </w:p>
        </w:tc>
        <w:tc>
          <w:tcPr>
            <w:tcW w:type="dxa" w:w="960"/>
          </w:tcPr>
          <w:p>
            <w:pPr>
              <w:spacing w:before="20" w:after="20"/>
            </w:pPr>
            <w:r/>
            <w:r>
              <w:rPr>
                <w:sz w:val="18"/>
              </w:rPr>
              <w:t>18,281,927</w:t>
            </w:r>
          </w:p>
        </w:tc>
        <w:tc>
          <w:tcPr>
            <w:tcW w:type="dxa" w:w="960"/>
          </w:tcPr>
          <w:p>
            <w:pPr>
              <w:spacing w:before="20" w:after="20"/>
            </w:pPr>
            <w:r/>
            <w:r>
              <w:rPr>
                <w:sz w:val="18"/>
              </w:rPr>
              <w:t>33</w:t>
            </w:r>
          </w:p>
        </w:tc>
        <w:tc>
          <w:tcPr>
            <w:tcW w:type="dxa" w:w="960"/>
          </w:tcPr>
          <w:p>
            <w:pPr>
              <w:spacing w:before="20" w:after="20"/>
            </w:pPr>
            <w:r/>
            <w:r>
              <w:rPr>
                <w:sz w:val="18"/>
              </w:rPr>
              <w:t>29,633,194</w:t>
            </w:r>
          </w:p>
        </w:tc>
        <w:tc>
          <w:tcPr>
            <w:tcW w:type="dxa" w:w="960"/>
          </w:tcPr>
          <w:p>
            <w:pPr>
              <w:spacing w:before="20" w:after="20"/>
            </w:pPr>
            <w:r/>
            <w:r>
              <w:rPr>
                <w:sz w:val="18"/>
              </w:rPr>
              <w:t>38.31%</w:t>
            </w:r>
          </w:p>
        </w:tc>
        <w:tc>
          <w:tcPr>
            <w:tcW w:type="dxa" w:w="960"/>
          </w:tcPr>
          <w:p>
            <w:pPr>
              <w:spacing w:before="20" w:after="20"/>
            </w:pPr>
            <w:r/>
            <w:r>
              <w:rPr>
                <w:sz w:val="18"/>
              </w:rPr>
              <w:t>61.69%</w:t>
            </w:r>
          </w:p>
        </w:tc>
      </w:tr>
      <w:tr>
        <w:tc>
          <w:tcPr>
            <w:tcW w:type="dxa" w:w="960"/>
          </w:tcPr>
          <w:p>
            <w:pPr>
              <w:spacing w:before="20" w:after="20"/>
            </w:pPr>
            <w:r/>
            <w:r>
              <w:rPr>
                <w:sz w:val="18"/>
              </w:rPr>
              <w:t>Americas</w:t>
            </w:r>
          </w:p>
        </w:tc>
        <w:tc>
          <w:tcPr>
            <w:tcW w:type="dxa" w:w="960"/>
          </w:tcPr>
          <w:p>
            <w:pPr>
              <w:spacing w:before="20" w:after="20"/>
            </w:pPr>
            <w:r/>
            <w:r>
              <w:rPr>
                <w:sz w:val="18"/>
              </w:rPr>
              <w:t>Latin America and the Caribbean</w:t>
            </w:r>
          </w:p>
        </w:tc>
        <w:tc>
          <w:tcPr>
            <w:tcW w:type="dxa" w:w="960"/>
          </w:tcPr>
          <w:p>
            <w:pPr>
              <w:spacing w:before="20" w:after="20"/>
            </w:pPr>
            <w:r/>
            <w:r>
              <w:rPr>
                <w:sz w:val="18"/>
              </w:rPr>
              <w:t>South America</w:t>
            </w:r>
          </w:p>
        </w:tc>
        <w:tc>
          <w:tcPr>
            <w:tcW w:type="dxa" w:w="960"/>
          </w:tcPr>
          <w:p>
            <w:pPr>
              <w:spacing w:before="20" w:after="20"/>
            </w:pPr>
            <w:r/>
            <w:r>
              <w:rPr>
                <w:sz w:val="18"/>
              </w:rPr>
              <w:t>29,933,982</w:t>
            </w:r>
          </w:p>
        </w:tc>
        <w:tc>
          <w:tcPr>
            <w:tcW w:type="dxa" w:w="960"/>
          </w:tcPr>
          <w:p>
            <w:pPr>
              <w:spacing w:before="20" w:after="20"/>
            </w:pPr>
            <w:r/>
            <w:r>
              <w:rPr>
                <w:sz w:val="18"/>
              </w:rPr>
              <w:t>18,555,123</w:t>
            </w:r>
          </w:p>
        </w:tc>
        <w:tc>
          <w:tcPr>
            <w:tcW w:type="dxa" w:w="960"/>
          </w:tcPr>
          <w:p>
            <w:pPr>
              <w:spacing w:before="20" w:after="20"/>
            </w:pPr>
            <w:r/>
            <w:r>
              <w:rPr>
                <w:sz w:val="18"/>
              </w:rPr>
              <w:t>450</w:t>
            </w:r>
          </w:p>
        </w:tc>
        <w:tc>
          <w:tcPr>
            <w:tcW w:type="dxa" w:w="960"/>
          </w:tcPr>
          <w:p>
            <w:pPr>
              <w:spacing w:before="20" w:after="20"/>
            </w:pPr>
            <w:r/>
            <w:r>
              <w:rPr>
                <w:sz w:val="18"/>
              </w:rPr>
              <w:t>48,489,555</w:t>
            </w:r>
          </w:p>
        </w:tc>
        <w:tc>
          <w:tcPr>
            <w:tcW w:type="dxa" w:w="960"/>
          </w:tcPr>
          <w:p>
            <w:pPr>
              <w:spacing w:before="20" w:after="20"/>
            </w:pPr>
            <w:r/>
            <w:r>
              <w:rPr>
                <w:sz w:val="18"/>
              </w:rPr>
              <w:t>61.73%</w:t>
            </w:r>
          </w:p>
        </w:tc>
        <w:tc>
          <w:tcPr>
            <w:tcW w:type="dxa" w:w="960"/>
          </w:tcPr>
          <w:p>
            <w:pPr>
              <w:spacing w:before="20" w:after="20"/>
            </w:pPr>
            <w:r/>
            <w:r>
              <w:rPr>
                <w:sz w:val="18"/>
              </w:rPr>
              <w:t>38.27%</w:t>
            </w:r>
          </w:p>
        </w:tc>
      </w:tr>
      <w:tr>
        <w:tc>
          <w:tcPr>
            <w:tcW w:type="dxa" w:w="960"/>
          </w:tcPr>
          <w:p>
            <w:pPr>
              <w:spacing w:before="20" w:after="20"/>
            </w:pPr>
            <w:r/>
            <w:r>
              <w:rPr>
                <w:sz w:val="18"/>
              </w:rPr>
              <w:t>Americas</w:t>
            </w:r>
          </w:p>
        </w:tc>
        <w:tc>
          <w:tcPr>
            <w:tcW w:type="dxa" w:w="960"/>
          </w:tcPr>
          <w:p>
            <w:pPr>
              <w:spacing w:before="20" w:after="20"/>
            </w:pPr>
            <w:r/>
            <w:r>
              <w:rPr>
                <w:sz w:val="18"/>
              </w:rPr>
              <w:t>Northern America</w:t>
            </w:r>
          </w:p>
        </w:tc>
        <w:tc>
          <w:tcPr>
            <w:tcW w:type="dxa" w:w="960"/>
          </w:tcPr>
          <w:p>
            <w:pPr>
              <w:spacing w:before="20" w:after="20"/>
            </w:pPr>
            <w:r/>
            <w:r>
              <w:rPr>
                <w:sz w:val="18"/>
              </w:rPr>
              <w:t>—</w:t>
            </w:r>
          </w:p>
        </w:tc>
        <w:tc>
          <w:tcPr>
            <w:tcW w:type="dxa" w:w="960"/>
          </w:tcPr>
          <w:p>
            <w:pPr>
              <w:spacing w:before="20" w:after="20"/>
            </w:pPr>
            <w:r/>
            <w:r>
              <w:rPr>
                <w:sz w:val="18"/>
              </w:rPr>
              <w:t>15,948,516</w:t>
            </w:r>
          </w:p>
        </w:tc>
        <w:tc>
          <w:tcPr>
            <w:tcW w:type="dxa" w:w="960"/>
          </w:tcPr>
          <w:p>
            <w:pPr>
              <w:spacing w:before="20" w:after="20"/>
            </w:pPr>
            <w:r/>
            <w:r>
              <w:rPr>
                <w:sz w:val="18"/>
              </w:rPr>
              <w:t>15,770,103</w:t>
            </w:r>
          </w:p>
        </w:tc>
        <w:tc>
          <w:tcPr>
            <w:tcW w:type="dxa" w:w="960"/>
          </w:tcPr>
          <w:p>
            <w:pPr>
              <w:spacing w:before="20" w:after="20"/>
            </w:pPr>
            <w:r/>
            <w:r>
              <w:rPr>
                <w:sz w:val="18"/>
              </w:rPr>
              <w:t>36</w:t>
            </w:r>
          </w:p>
        </w:tc>
        <w:tc>
          <w:tcPr>
            <w:tcW w:type="dxa" w:w="960"/>
          </w:tcPr>
          <w:p>
            <w:pPr>
              <w:spacing w:before="20" w:after="20"/>
            </w:pPr>
            <w:r/>
            <w:r>
              <w:rPr>
                <w:sz w:val="18"/>
              </w:rPr>
              <w:t>31,718,655</w:t>
            </w:r>
          </w:p>
        </w:tc>
        <w:tc>
          <w:tcPr>
            <w:tcW w:type="dxa" w:w="960"/>
          </w:tcPr>
          <w:p>
            <w:pPr>
              <w:spacing w:before="20" w:after="20"/>
            </w:pPr>
            <w:r/>
            <w:r>
              <w:rPr>
                <w:sz w:val="18"/>
              </w:rPr>
              <w:t>50.28%</w:t>
            </w:r>
          </w:p>
        </w:tc>
        <w:tc>
          <w:tcPr>
            <w:tcW w:type="dxa" w:w="960"/>
          </w:tcPr>
          <w:p>
            <w:pPr>
              <w:spacing w:before="20" w:after="20"/>
            </w:pPr>
            <w:r/>
            <w:r>
              <w:rPr>
                <w:sz w:val="18"/>
              </w:rPr>
              <w:t>49.72%</w:t>
            </w:r>
          </w:p>
        </w:tc>
      </w:tr>
      <w:tr>
        <w:tc>
          <w:tcPr>
            <w:tcW w:type="dxa" w:w="960"/>
          </w:tcPr>
          <w:p>
            <w:pPr>
              <w:spacing w:before="20" w:after="20"/>
            </w:pPr>
            <w:r/>
            <w:r>
              <w:rPr>
                <w:sz w:val="18"/>
              </w:rPr>
              <w:t>Asia</w:t>
            </w:r>
          </w:p>
        </w:tc>
        <w:tc>
          <w:tcPr>
            <w:tcW w:type="dxa" w:w="960"/>
          </w:tcPr>
          <w:p>
            <w:pPr>
              <w:spacing w:before="20" w:after="20"/>
            </w:pPr>
            <w:r/>
            <w:r>
              <w:rPr>
                <w:sz w:val="18"/>
              </w:rPr>
              <w:t>Central Asia</w:t>
            </w:r>
          </w:p>
        </w:tc>
        <w:tc>
          <w:tcPr>
            <w:tcW w:type="dxa" w:w="960"/>
          </w:tcPr>
          <w:p>
            <w:pPr>
              <w:spacing w:before="20" w:after="20"/>
            </w:pPr>
            <w:r/>
            <w:r>
              <w:rPr>
                <w:sz w:val="18"/>
              </w:rPr>
              <w:t>—</w:t>
            </w:r>
          </w:p>
        </w:tc>
        <w:tc>
          <w:tcPr>
            <w:tcW w:type="dxa" w:w="960"/>
          </w:tcPr>
          <w:p>
            <w:pPr>
              <w:spacing w:before="20" w:after="20"/>
            </w:pPr>
            <w:r/>
            <w:r>
              <w:rPr>
                <w:sz w:val="18"/>
              </w:rPr>
              <w:t>66,066</w:t>
            </w:r>
          </w:p>
        </w:tc>
        <w:tc>
          <w:tcPr>
            <w:tcW w:type="dxa" w:w="960"/>
          </w:tcPr>
          <w:p>
            <w:pPr>
              <w:spacing w:before="20" w:after="20"/>
            </w:pPr>
            <w:r/>
            <w:r>
              <w:rPr>
                <w:sz w:val="18"/>
              </w:rPr>
              <w:t>660,131</w:t>
            </w:r>
          </w:p>
        </w:tc>
        <w:tc>
          <w:tcPr>
            <w:tcW w:type="dxa" w:w="960"/>
          </w:tcPr>
          <w:p>
            <w:pPr>
              <w:spacing w:before="20" w:after="20"/>
            </w:pPr>
            <w:r/>
            <w:r>
              <w:rPr>
                <w:sz w:val="18"/>
              </w:rPr>
              <w:t>1</w:t>
            </w:r>
          </w:p>
        </w:tc>
        <w:tc>
          <w:tcPr>
            <w:tcW w:type="dxa" w:w="960"/>
          </w:tcPr>
          <w:p>
            <w:pPr>
              <w:spacing w:before="20" w:after="20"/>
            </w:pPr>
            <w:r/>
            <w:r>
              <w:rPr>
                <w:sz w:val="18"/>
              </w:rPr>
              <w:t>726,198</w:t>
            </w:r>
          </w:p>
        </w:tc>
        <w:tc>
          <w:tcPr>
            <w:tcW w:type="dxa" w:w="960"/>
          </w:tcPr>
          <w:p>
            <w:pPr>
              <w:spacing w:before="20" w:after="20"/>
            </w:pPr>
            <w:r/>
            <w:r>
              <w:rPr>
                <w:sz w:val="18"/>
              </w:rPr>
              <w:t>9.10%</w:t>
            </w:r>
          </w:p>
        </w:tc>
        <w:tc>
          <w:tcPr>
            <w:tcW w:type="dxa" w:w="960"/>
          </w:tcPr>
          <w:p>
            <w:pPr>
              <w:spacing w:before="20" w:after="20"/>
            </w:pPr>
            <w:r/>
            <w:r>
              <w:rPr>
                <w:sz w:val="18"/>
              </w:rPr>
              <w:t>90.90%</w:t>
            </w:r>
          </w:p>
        </w:tc>
      </w:tr>
      <w:tr>
        <w:tc>
          <w:tcPr>
            <w:tcW w:type="dxa" w:w="960"/>
          </w:tcPr>
          <w:p>
            <w:pPr>
              <w:spacing w:before="20" w:after="20"/>
            </w:pPr>
            <w:r/>
            <w:r>
              <w:rPr>
                <w:sz w:val="18"/>
              </w:rPr>
              <w:t>Asia</w:t>
            </w:r>
          </w:p>
        </w:tc>
        <w:tc>
          <w:tcPr>
            <w:tcW w:type="dxa" w:w="960"/>
          </w:tcPr>
          <w:p>
            <w:pPr>
              <w:spacing w:before="20" w:after="20"/>
            </w:pPr>
            <w:r/>
            <w:r>
              <w:rPr>
                <w:sz w:val="18"/>
              </w:rPr>
              <w:t>Eastern Asia</w:t>
            </w:r>
          </w:p>
        </w:tc>
        <w:tc>
          <w:tcPr>
            <w:tcW w:type="dxa" w:w="960"/>
          </w:tcPr>
          <w:p>
            <w:pPr>
              <w:spacing w:before="20" w:after="20"/>
            </w:pPr>
            <w:r/>
            <w:r>
              <w:rPr>
                <w:sz w:val="18"/>
              </w:rPr>
              <w:t>—</w:t>
            </w:r>
          </w:p>
        </w:tc>
        <w:tc>
          <w:tcPr>
            <w:tcW w:type="dxa" w:w="960"/>
          </w:tcPr>
          <w:p>
            <w:pPr>
              <w:spacing w:before="20" w:after="20"/>
            </w:pPr>
            <w:r/>
            <w:r>
              <w:rPr>
                <w:sz w:val="18"/>
              </w:rPr>
              <w:t>20,483,556</w:t>
            </w:r>
          </w:p>
        </w:tc>
        <w:tc>
          <w:tcPr>
            <w:tcW w:type="dxa" w:w="960"/>
          </w:tcPr>
          <w:p>
            <w:pPr>
              <w:spacing w:before="20" w:after="20"/>
            </w:pPr>
            <w:r/>
            <w:r>
              <w:rPr>
                <w:sz w:val="18"/>
              </w:rPr>
              <w:t>7,285,488</w:t>
            </w:r>
          </w:p>
        </w:tc>
        <w:tc>
          <w:tcPr>
            <w:tcW w:type="dxa" w:w="960"/>
          </w:tcPr>
          <w:p>
            <w:pPr>
              <w:spacing w:before="20" w:after="20"/>
            </w:pPr>
            <w:r/>
            <w:r>
              <w:rPr>
                <w:sz w:val="18"/>
              </w:rPr>
              <w:t>63</w:t>
            </w:r>
          </w:p>
        </w:tc>
        <w:tc>
          <w:tcPr>
            <w:tcW w:type="dxa" w:w="960"/>
          </w:tcPr>
          <w:p>
            <w:pPr>
              <w:spacing w:before="20" w:after="20"/>
            </w:pPr>
            <w:r/>
            <w:r>
              <w:rPr>
                <w:sz w:val="18"/>
              </w:rPr>
              <w:t>27,769,107</w:t>
            </w:r>
          </w:p>
        </w:tc>
        <w:tc>
          <w:tcPr>
            <w:tcW w:type="dxa" w:w="960"/>
          </w:tcPr>
          <w:p>
            <w:pPr>
              <w:spacing w:before="20" w:after="20"/>
            </w:pPr>
            <w:r/>
            <w:r>
              <w:rPr>
                <w:sz w:val="18"/>
              </w:rPr>
              <w:t>73.76%</w:t>
            </w:r>
          </w:p>
        </w:tc>
        <w:tc>
          <w:tcPr>
            <w:tcW w:type="dxa" w:w="960"/>
          </w:tcPr>
          <w:p>
            <w:pPr>
              <w:spacing w:before="20" w:after="20"/>
            </w:pPr>
            <w:r/>
            <w:r>
              <w:rPr>
                <w:sz w:val="18"/>
              </w:rPr>
              <w:t>26.24%</w:t>
            </w:r>
          </w:p>
        </w:tc>
      </w:tr>
      <w:tr>
        <w:tc>
          <w:tcPr>
            <w:tcW w:type="dxa" w:w="960"/>
          </w:tcPr>
          <w:p>
            <w:pPr>
              <w:spacing w:before="20" w:after="20"/>
            </w:pPr>
            <w:r/>
            <w:r>
              <w:rPr>
                <w:sz w:val="18"/>
              </w:rPr>
              <w:t>Asia</w:t>
            </w:r>
          </w:p>
        </w:tc>
        <w:tc>
          <w:tcPr>
            <w:tcW w:type="dxa" w:w="960"/>
          </w:tcPr>
          <w:p>
            <w:pPr>
              <w:spacing w:before="20" w:after="20"/>
            </w:pPr>
            <w:r/>
            <w:r>
              <w:rPr>
                <w:sz w:val="18"/>
              </w:rPr>
              <w:t>South-eastern Asia</w:t>
            </w:r>
          </w:p>
        </w:tc>
        <w:tc>
          <w:tcPr>
            <w:tcW w:type="dxa" w:w="960"/>
          </w:tcPr>
          <w:p>
            <w:pPr>
              <w:spacing w:before="20" w:after="20"/>
            </w:pPr>
            <w:r/>
            <w:r>
              <w:rPr>
                <w:sz w:val="18"/>
              </w:rPr>
              <w:t>—</w:t>
            </w:r>
          </w:p>
        </w:tc>
        <w:tc>
          <w:tcPr>
            <w:tcW w:type="dxa" w:w="960"/>
          </w:tcPr>
          <w:p>
            <w:pPr>
              <w:spacing w:before="20" w:after="20"/>
            </w:pPr>
            <w:r/>
            <w:r>
              <w:rPr>
                <w:sz w:val="18"/>
              </w:rPr>
              <w:t>189,933</w:t>
            </w:r>
          </w:p>
        </w:tc>
        <w:tc>
          <w:tcPr>
            <w:tcW w:type="dxa" w:w="960"/>
          </w:tcPr>
          <w:p>
            <w:pPr>
              <w:spacing w:before="20" w:after="20"/>
            </w:pPr>
            <w:r/>
            <w:r>
              <w:rPr>
                <w:sz w:val="18"/>
              </w:rPr>
              <w:t>9,222,796</w:t>
            </w:r>
          </w:p>
        </w:tc>
        <w:tc>
          <w:tcPr>
            <w:tcW w:type="dxa" w:w="960"/>
          </w:tcPr>
          <w:p>
            <w:pPr>
              <w:spacing w:before="20" w:after="20"/>
            </w:pPr>
            <w:r/>
            <w:r>
              <w:rPr>
                <w:sz w:val="18"/>
              </w:rPr>
              <w:t>54</w:t>
            </w:r>
          </w:p>
        </w:tc>
        <w:tc>
          <w:tcPr>
            <w:tcW w:type="dxa" w:w="960"/>
          </w:tcPr>
          <w:p>
            <w:pPr>
              <w:spacing w:before="20" w:after="20"/>
            </w:pPr>
            <w:r/>
            <w:r>
              <w:rPr>
                <w:sz w:val="18"/>
              </w:rPr>
              <w:t>9,412,783</w:t>
            </w:r>
          </w:p>
        </w:tc>
        <w:tc>
          <w:tcPr>
            <w:tcW w:type="dxa" w:w="960"/>
          </w:tcPr>
          <w:p>
            <w:pPr>
              <w:spacing w:before="20" w:after="20"/>
            </w:pPr>
            <w:r/>
            <w:r>
              <w:rPr>
                <w:sz w:val="18"/>
              </w:rPr>
              <w:t>2.02%</w:t>
            </w:r>
          </w:p>
        </w:tc>
        <w:tc>
          <w:tcPr>
            <w:tcW w:type="dxa" w:w="960"/>
          </w:tcPr>
          <w:p>
            <w:pPr>
              <w:spacing w:before="20" w:after="20"/>
            </w:pPr>
            <w:r/>
            <w:r>
              <w:rPr>
                <w:sz w:val="18"/>
              </w:rPr>
              <w:t>97.98%</w:t>
            </w:r>
          </w:p>
        </w:tc>
      </w:tr>
      <w:tr>
        <w:tc>
          <w:tcPr>
            <w:tcW w:type="dxa" w:w="960"/>
          </w:tcPr>
          <w:p>
            <w:pPr>
              <w:spacing w:before="20" w:after="20"/>
            </w:pPr>
            <w:r/>
            <w:r>
              <w:rPr>
                <w:sz w:val="18"/>
              </w:rPr>
              <w:t>Asia</w:t>
            </w:r>
          </w:p>
        </w:tc>
        <w:tc>
          <w:tcPr>
            <w:tcW w:type="dxa" w:w="960"/>
          </w:tcPr>
          <w:p>
            <w:pPr>
              <w:spacing w:before="20" w:after="20"/>
            </w:pPr>
            <w:r/>
            <w:r>
              <w:rPr>
                <w:sz w:val="18"/>
              </w:rPr>
              <w:t>Southern Asia</w:t>
            </w:r>
          </w:p>
        </w:tc>
        <w:tc>
          <w:tcPr>
            <w:tcW w:type="dxa" w:w="960"/>
          </w:tcPr>
          <w:p>
            <w:pPr>
              <w:spacing w:before="20" w:after="20"/>
            </w:pPr>
            <w:r/>
            <w:r>
              <w:rPr>
                <w:sz w:val="18"/>
              </w:rPr>
              <w:t>—</w:t>
            </w:r>
          </w:p>
        </w:tc>
        <w:tc>
          <w:tcPr>
            <w:tcW w:type="dxa" w:w="960"/>
          </w:tcPr>
          <w:p>
            <w:pPr>
              <w:spacing w:before="20" w:after="20"/>
            </w:pPr>
            <w:r/>
            <w:r>
              <w:rPr>
                <w:sz w:val="18"/>
              </w:rPr>
              <w:t>803,400</w:t>
            </w:r>
          </w:p>
        </w:tc>
        <w:tc>
          <w:tcPr>
            <w:tcW w:type="dxa" w:w="960"/>
          </w:tcPr>
          <w:p>
            <w:pPr>
              <w:spacing w:before="20" w:after="20"/>
            </w:pPr>
            <w:r/>
            <w:r>
              <w:rPr>
                <w:sz w:val="18"/>
              </w:rPr>
              <w:t>5,305,824</w:t>
            </w:r>
          </w:p>
        </w:tc>
        <w:tc>
          <w:tcPr>
            <w:tcW w:type="dxa" w:w="960"/>
          </w:tcPr>
          <w:p>
            <w:pPr>
              <w:spacing w:before="20" w:after="20"/>
            </w:pPr>
            <w:r/>
            <w:r>
              <w:rPr>
                <w:sz w:val="18"/>
              </w:rPr>
              <w:t>670</w:t>
            </w:r>
          </w:p>
        </w:tc>
        <w:tc>
          <w:tcPr>
            <w:tcW w:type="dxa" w:w="960"/>
          </w:tcPr>
          <w:p>
            <w:pPr>
              <w:spacing w:before="20" w:after="20"/>
            </w:pPr>
            <w:r/>
            <w:r>
              <w:rPr>
                <w:sz w:val="18"/>
              </w:rPr>
              <w:t>6,109,894</w:t>
            </w:r>
          </w:p>
        </w:tc>
        <w:tc>
          <w:tcPr>
            <w:tcW w:type="dxa" w:w="960"/>
          </w:tcPr>
          <w:p>
            <w:pPr>
              <w:spacing w:before="20" w:after="20"/>
            </w:pPr>
            <w:r/>
            <w:r>
              <w:rPr>
                <w:sz w:val="18"/>
              </w:rPr>
              <w:t>13.15%</w:t>
            </w:r>
          </w:p>
        </w:tc>
        <w:tc>
          <w:tcPr>
            <w:tcW w:type="dxa" w:w="960"/>
          </w:tcPr>
          <w:p>
            <w:pPr>
              <w:spacing w:before="20" w:after="20"/>
            </w:pPr>
            <w:r/>
            <w:r>
              <w:rPr>
                <w:sz w:val="18"/>
              </w:rPr>
              <w:t>86.84%</w:t>
            </w:r>
          </w:p>
        </w:tc>
      </w:tr>
      <w:tr>
        <w:tc>
          <w:tcPr>
            <w:tcW w:type="dxa" w:w="960"/>
          </w:tcPr>
          <w:p>
            <w:pPr>
              <w:spacing w:before="20" w:after="20"/>
            </w:pPr>
            <w:r/>
            <w:r>
              <w:rPr>
                <w:sz w:val="18"/>
              </w:rPr>
              <w:t>Asia</w:t>
            </w:r>
          </w:p>
        </w:tc>
        <w:tc>
          <w:tcPr>
            <w:tcW w:type="dxa" w:w="960"/>
          </w:tcPr>
          <w:p>
            <w:pPr>
              <w:spacing w:before="20" w:after="20"/>
            </w:pPr>
            <w:r/>
            <w:r>
              <w:rPr>
                <w:sz w:val="18"/>
              </w:rPr>
              <w:t>Western Asia</w:t>
            </w:r>
          </w:p>
        </w:tc>
        <w:tc>
          <w:tcPr>
            <w:tcW w:type="dxa" w:w="960"/>
          </w:tcPr>
          <w:p>
            <w:pPr>
              <w:spacing w:before="20" w:after="20"/>
            </w:pPr>
            <w:r/>
            <w:r>
              <w:rPr>
                <w:sz w:val="18"/>
              </w:rPr>
              <w:t>—</w:t>
            </w:r>
          </w:p>
        </w:tc>
        <w:tc>
          <w:tcPr>
            <w:tcW w:type="dxa" w:w="960"/>
          </w:tcPr>
          <w:p>
            <w:pPr>
              <w:spacing w:before="20" w:after="20"/>
            </w:pPr>
            <w:r/>
            <w:r>
              <w:rPr>
                <w:sz w:val="18"/>
              </w:rPr>
              <w:t>1,472,698</w:t>
            </w:r>
          </w:p>
        </w:tc>
        <w:tc>
          <w:tcPr>
            <w:tcW w:type="dxa" w:w="960"/>
          </w:tcPr>
          <w:p>
            <w:pPr>
              <w:spacing w:before="20" w:after="20"/>
            </w:pPr>
            <w:r/>
            <w:r>
              <w:rPr>
                <w:sz w:val="18"/>
              </w:rPr>
              <w:t>4,246,644</w:t>
            </w:r>
          </w:p>
        </w:tc>
        <w:tc>
          <w:tcPr>
            <w:tcW w:type="dxa" w:w="960"/>
          </w:tcPr>
          <w:p>
            <w:pPr>
              <w:spacing w:before="20" w:after="20"/>
            </w:pPr>
            <w:r/>
            <w:r>
              <w:rPr>
                <w:sz w:val="18"/>
              </w:rPr>
              <w:t>275</w:t>
            </w:r>
          </w:p>
        </w:tc>
        <w:tc>
          <w:tcPr>
            <w:tcW w:type="dxa" w:w="960"/>
          </w:tcPr>
          <w:p>
            <w:pPr>
              <w:spacing w:before="20" w:after="20"/>
            </w:pPr>
            <w:r/>
            <w:r>
              <w:rPr>
                <w:sz w:val="18"/>
              </w:rPr>
              <w:t>5,719,617</w:t>
            </w:r>
          </w:p>
        </w:tc>
        <w:tc>
          <w:tcPr>
            <w:tcW w:type="dxa" w:w="960"/>
          </w:tcPr>
          <w:p>
            <w:pPr>
              <w:spacing w:before="20" w:after="20"/>
            </w:pPr>
            <w:r/>
            <w:r>
              <w:rPr>
                <w:sz w:val="18"/>
              </w:rPr>
              <w:t>25.75%</w:t>
            </w:r>
          </w:p>
        </w:tc>
        <w:tc>
          <w:tcPr>
            <w:tcW w:type="dxa" w:w="960"/>
          </w:tcPr>
          <w:p>
            <w:pPr>
              <w:spacing w:before="20" w:after="20"/>
            </w:pPr>
            <w:r/>
            <w:r>
              <w:rPr>
                <w:sz w:val="18"/>
              </w:rPr>
              <w:t>74.25%</w:t>
            </w:r>
          </w:p>
        </w:tc>
      </w:tr>
      <w:tr>
        <w:tc>
          <w:tcPr>
            <w:tcW w:type="dxa" w:w="960"/>
          </w:tcPr>
          <w:p>
            <w:pPr>
              <w:spacing w:before="20" w:after="20"/>
            </w:pPr>
            <w:r/>
            <w:r>
              <w:rPr>
                <w:sz w:val="18"/>
              </w:rPr>
              <w:t>Europe</w:t>
            </w:r>
          </w:p>
        </w:tc>
        <w:tc>
          <w:tcPr>
            <w:tcW w:type="dxa" w:w="960"/>
          </w:tcPr>
          <w:p>
            <w:pPr>
              <w:spacing w:before="20" w:after="20"/>
            </w:pPr>
            <w:r/>
            <w:r>
              <w:rPr>
                <w:sz w:val="18"/>
              </w:rPr>
              <w:t>Eastern Europe</w:t>
            </w:r>
          </w:p>
        </w:tc>
        <w:tc>
          <w:tcPr>
            <w:tcW w:type="dxa" w:w="960"/>
          </w:tcPr>
          <w:p>
            <w:pPr>
              <w:spacing w:before="20" w:after="20"/>
            </w:pPr>
            <w:r/>
            <w:r>
              <w:rPr>
                <w:sz w:val="18"/>
              </w:rPr>
              <w:t>—</w:t>
            </w:r>
          </w:p>
        </w:tc>
        <w:tc>
          <w:tcPr>
            <w:tcW w:type="dxa" w:w="960"/>
          </w:tcPr>
          <w:p>
            <w:pPr>
              <w:spacing w:before="20" w:after="20"/>
            </w:pPr>
            <w:r/>
            <w:r>
              <w:rPr>
                <w:sz w:val="18"/>
              </w:rPr>
              <w:t>16,921,553</w:t>
            </w:r>
          </w:p>
        </w:tc>
        <w:tc>
          <w:tcPr>
            <w:tcW w:type="dxa" w:w="960"/>
          </w:tcPr>
          <w:p>
            <w:pPr>
              <w:spacing w:before="20" w:after="20"/>
            </w:pPr>
            <w:r/>
            <w:r>
              <w:rPr>
                <w:sz w:val="18"/>
              </w:rPr>
              <w:t>13,592,071</w:t>
            </w:r>
          </w:p>
        </w:tc>
        <w:tc>
          <w:tcPr>
            <w:tcW w:type="dxa" w:w="960"/>
          </w:tcPr>
          <w:p>
            <w:pPr>
              <w:spacing w:before="20" w:after="20"/>
            </w:pPr>
            <w:r/>
            <w:r>
              <w:rPr>
                <w:sz w:val="18"/>
              </w:rPr>
              <w:t>97,706</w:t>
            </w:r>
          </w:p>
        </w:tc>
        <w:tc>
          <w:tcPr>
            <w:tcW w:type="dxa" w:w="960"/>
          </w:tcPr>
          <w:p>
            <w:pPr>
              <w:spacing w:before="20" w:after="20"/>
            </w:pPr>
            <w:r/>
            <w:r>
              <w:rPr>
                <w:sz w:val="18"/>
              </w:rPr>
              <w:t>30,611,330</w:t>
            </w:r>
          </w:p>
        </w:tc>
        <w:tc>
          <w:tcPr>
            <w:tcW w:type="dxa" w:w="960"/>
          </w:tcPr>
          <w:p>
            <w:pPr>
              <w:spacing w:before="20" w:after="20"/>
            </w:pPr>
            <w:r/>
            <w:r>
              <w:rPr>
                <w:sz w:val="18"/>
              </w:rPr>
              <w:t>55.28%</w:t>
            </w:r>
          </w:p>
        </w:tc>
        <w:tc>
          <w:tcPr>
            <w:tcW w:type="dxa" w:w="960"/>
          </w:tcPr>
          <w:p>
            <w:pPr>
              <w:spacing w:before="20" w:after="20"/>
            </w:pPr>
            <w:r/>
            <w:r>
              <w:rPr>
                <w:sz w:val="18"/>
              </w:rPr>
              <w:t>44.40%</w:t>
            </w:r>
          </w:p>
        </w:tc>
      </w:tr>
      <w:tr>
        <w:tc>
          <w:tcPr>
            <w:tcW w:type="dxa" w:w="960"/>
          </w:tcPr>
          <w:p>
            <w:pPr>
              <w:spacing w:before="20" w:after="20"/>
            </w:pPr>
            <w:r/>
            <w:r>
              <w:rPr>
                <w:sz w:val="18"/>
              </w:rPr>
              <w:t>Europe</w:t>
            </w:r>
          </w:p>
        </w:tc>
        <w:tc>
          <w:tcPr>
            <w:tcW w:type="dxa" w:w="960"/>
          </w:tcPr>
          <w:p>
            <w:pPr>
              <w:spacing w:before="20" w:after="20"/>
            </w:pPr>
            <w:r/>
            <w:r>
              <w:rPr>
                <w:sz w:val="18"/>
              </w:rPr>
              <w:t>Northern Europe</w:t>
            </w:r>
          </w:p>
        </w:tc>
        <w:tc>
          <w:tcPr>
            <w:tcW w:type="dxa" w:w="960"/>
          </w:tcPr>
          <w:p>
            <w:pPr>
              <w:spacing w:before="20" w:after="20"/>
            </w:pPr>
            <w:r/>
            <w:r>
              <w:rPr>
                <w:sz w:val="18"/>
              </w:rPr>
              <w:t>—</w:t>
            </w:r>
          </w:p>
        </w:tc>
        <w:tc>
          <w:tcPr>
            <w:tcW w:type="dxa" w:w="960"/>
          </w:tcPr>
          <w:p>
            <w:pPr>
              <w:spacing w:before="20" w:after="20"/>
            </w:pPr>
            <w:r/>
            <w:r>
              <w:rPr>
                <w:sz w:val="18"/>
              </w:rPr>
              <w:t>266,185,804</w:t>
            </w:r>
          </w:p>
        </w:tc>
        <w:tc>
          <w:tcPr>
            <w:tcW w:type="dxa" w:w="960"/>
          </w:tcPr>
          <w:p>
            <w:pPr>
              <w:spacing w:before="20" w:after="20"/>
            </w:pPr>
            <w:r/>
            <w:r>
              <w:rPr>
                <w:sz w:val="18"/>
              </w:rPr>
              <w:t>15,266,893</w:t>
            </w:r>
          </w:p>
        </w:tc>
        <w:tc>
          <w:tcPr>
            <w:tcW w:type="dxa" w:w="960"/>
          </w:tcPr>
          <w:p>
            <w:pPr>
              <w:spacing w:before="20" w:after="20"/>
            </w:pPr>
            <w:r/>
            <w:r>
              <w:rPr>
                <w:sz w:val="18"/>
              </w:rPr>
              <w:t>24,119</w:t>
            </w:r>
          </w:p>
        </w:tc>
        <w:tc>
          <w:tcPr>
            <w:tcW w:type="dxa" w:w="960"/>
          </w:tcPr>
          <w:p>
            <w:pPr>
              <w:spacing w:before="20" w:after="20"/>
            </w:pPr>
            <w:r/>
            <w:r>
              <w:rPr>
                <w:sz w:val="18"/>
              </w:rPr>
              <w:t>281,476,816</w:t>
            </w:r>
          </w:p>
        </w:tc>
        <w:tc>
          <w:tcPr>
            <w:tcW w:type="dxa" w:w="960"/>
          </w:tcPr>
          <w:p>
            <w:pPr>
              <w:spacing w:before="20" w:after="20"/>
            </w:pPr>
            <w:r/>
            <w:r>
              <w:rPr>
                <w:sz w:val="18"/>
              </w:rPr>
              <w:t>94.57%</w:t>
            </w:r>
          </w:p>
        </w:tc>
        <w:tc>
          <w:tcPr>
            <w:tcW w:type="dxa" w:w="960"/>
          </w:tcPr>
          <w:p>
            <w:pPr>
              <w:spacing w:before="20" w:after="20"/>
            </w:pPr>
            <w:r/>
            <w:r>
              <w:rPr>
                <w:sz w:val="18"/>
              </w:rPr>
              <w:t>5.42%</w:t>
            </w:r>
          </w:p>
        </w:tc>
      </w:tr>
      <w:tr>
        <w:tc>
          <w:tcPr>
            <w:tcW w:type="dxa" w:w="960"/>
          </w:tcPr>
          <w:p>
            <w:pPr>
              <w:spacing w:before="20" w:after="20"/>
            </w:pPr>
            <w:r/>
            <w:r>
              <w:rPr>
                <w:sz w:val="18"/>
              </w:rPr>
              <w:t>Europe</w:t>
            </w:r>
          </w:p>
        </w:tc>
        <w:tc>
          <w:tcPr>
            <w:tcW w:type="dxa" w:w="960"/>
          </w:tcPr>
          <w:p>
            <w:pPr>
              <w:spacing w:before="20" w:after="20"/>
            </w:pPr>
            <w:r/>
            <w:r>
              <w:rPr>
                <w:sz w:val="18"/>
              </w:rPr>
              <w:t>Southern Europe</w:t>
            </w:r>
          </w:p>
        </w:tc>
        <w:tc>
          <w:tcPr>
            <w:tcW w:type="dxa" w:w="960"/>
          </w:tcPr>
          <w:p>
            <w:pPr>
              <w:spacing w:before="20" w:after="20"/>
            </w:pPr>
            <w:r/>
            <w:r>
              <w:rPr>
                <w:sz w:val="18"/>
              </w:rPr>
              <w:t>—</w:t>
            </w:r>
          </w:p>
        </w:tc>
        <w:tc>
          <w:tcPr>
            <w:tcW w:type="dxa" w:w="960"/>
          </w:tcPr>
          <w:p>
            <w:pPr>
              <w:spacing w:before="20" w:after="20"/>
            </w:pPr>
            <w:r/>
            <w:r>
              <w:rPr>
                <w:sz w:val="18"/>
              </w:rPr>
              <w:t>35,591,058</w:t>
            </w:r>
          </w:p>
        </w:tc>
        <w:tc>
          <w:tcPr>
            <w:tcW w:type="dxa" w:w="960"/>
          </w:tcPr>
          <w:p>
            <w:pPr>
              <w:spacing w:before="20" w:after="20"/>
            </w:pPr>
            <w:r/>
            <w:r>
              <w:rPr>
                <w:sz w:val="18"/>
              </w:rPr>
              <w:t>16,776,804</w:t>
            </w:r>
          </w:p>
        </w:tc>
        <w:tc>
          <w:tcPr>
            <w:tcW w:type="dxa" w:w="960"/>
          </w:tcPr>
          <w:p>
            <w:pPr>
              <w:spacing w:before="20" w:after="20"/>
            </w:pPr>
            <w:r/>
            <w:r>
              <w:rPr>
                <w:sz w:val="18"/>
              </w:rPr>
              <w:t>337</w:t>
            </w:r>
          </w:p>
        </w:tc>
        <w:tc>
          <w:tcPr>
            <w:tcW w:type="dxa" w:w="960"/>
          </w:tcPr>
          <w:p>
            <w:pPr>
              <w:spacing w:before="20" w:after="20"/>
            </w:pPr>
            <w:r/>
            <w:r>
              <w:rPr>
                <w:sz w:val="18"/>
              </w:rPr>
              <w:t>52,368,199</w:t>
            </w:r>
          </w:p>
        </w:tc>
        <w:tc>
          <w:tcPr>
            <w:tcW w:type="dxa" w:w="960"/>
          </w:tcPr>
          <w:p>
            <w:pPr>
              <w:spacing w:before="20" w:after="20"/>
            </w:pPr>
            <w:r/>
            <w:r>
              <w:rPr>
                <w:sz w:val="18"/>
              </w:rPr>
              <w:t>67.96%</w:t>
            </w:r>
          </w:p>
        </w:tc>
        <w:tc>
          <w:tcPr>
            <w:tcW w:type="dxa" w:w="960"/>
          </w:tcPr>
          <w:p>
            <w:pPr>
              <w:spacing w:before="20" w:after="20"/>
            </w:pPr>
            <w:r/>
            <w:r>
              <w:rPr>
                <w:sz w:val="18"/>
              </w:rPr>
              <w:t>32.04%</w:t>
            </w:r>
          </w:p>
        </w:tc>
      </w:tr>
      <w:tr>
        <w:tc>
          <w:tcPr>
            <w:tcW w:type="dxa" w:w="960"/>
          </w:tcPr>
          <w:p>
            <w:pPr>
              <w:spacing w:before="20" w:after="20"/>
            </w:pPr>
            <w:r/>
            <w:r>
              <w:rPr>
                <w:sz w:val="18"/>
              </w:rPr>
              <w:t>Europe</w:t>
            </w:r>
          </w:p>
        </w:tc>
        <w:tc>
          <w:tcPr>
            <w:tcW w:type="dxa" w:w="960"/>
          </w:tcPr>
          <w:p>
            <w:pPr>
              <w:spacing w:before="20" w:after="20"/>
            </w:pPr>
            <w:r/>
            <w:r>
              <w:rPr>
                <w:sz w:val="18"/>
              </w:rPr>
              <w:t>Western Europe</w:t>
            </w:r>
          </w:p>
        </w:tc>
        <w:tc>
          <w:tcPr>
            <w:tcW w:type="dxa" w:w="960"/>
          </w:tcPr>
          <w:p>
            <w:pPr>
              <w:spacing w:before="20" w:after="20"/>
            </w:pPr>
            <w:r/>
            <w:r>
              <w:rPr>
                <w:sz w:val="18"/>
              </w:rPr>
              <w:t>—</w:t>
            </w:r>
          </w:p>
        </w:tc>
        <w:tc>
          <w:tcPr>
            <w:tcW w:type="dxa" w:w="960"/>
          </w:tcPr>
          <w:p>
            <w:pPr>
              <w:spacing w:before="20" w:after="20"/>
            </w:pPr>
            <w:r/>
            <w:r>
              <w:rPr>
                <w:sz w:val="18"/>
              </w:rPr>
              <w:t>301,498,828</w:t>
            </w:r>
          </w:p>
        </w:tc>
        <w:tc>
          <w:tcPr>
            <w:tcW w:type="dxa" w:w="960"/>
          </w:tcPr>
          <w:p>
            <w:pPr>
              <w:spacing w:before="20" w:after="20"/>
            </w:pPr>
            <w:r/>
            <w:r>
              <w:rPr>
                <w:sz w:val="18"/>
              </w:rPr>
              <w:t>27,285,643</w:t>
            </w:r>
          </w:p>
        </w:tc>
        <w:tc>
          <w:tcPr>
            <w:tcW w:type="dxa" w:w="960"/>
          </w:tcPr>
          <w:p>
            <w:pPr>
              <w:spacing w:before="20" w:after="20"/>
            </w:pPr>
            <w:r/>
            <w:r>
              <w:rPr>
                <w:sz w:val="18"/>
              </w:rPr>
              <w:t>6,682</w:t>
            </w:r>
          </w:p>
        </w:tc>
        <w:tc>
          <w:tcPr>
            <w:tcW w:type="dxa" w:w="960"/>
          </w:tcPr>
          <w:p>
            <w:pPr>
              <w:spacing w:before="20" w:after="20"/>
            </w:pPr>
            <w:r/>
            <w:r>
              <w:rPr>
                <w:sz w:val="18"/>
              </w:rPr>
              <w:t>328,791,153</w:t>
            </w:r>
          </w:p>
        </w:tc>
        <w:tc>
          <w:tcPr>
            <w:tcW w:type="dxa" w:w="960"/>
          </w:tcPr>
          <w:p>
            <w:pPr>
              <w:spacing w:before="20" w:after="20"/>
            </w:pPr>
            <w:r/>
            <w:r>
              <w:rPr>
                <w:sz w:val="18"/>
              </w:rPr>
              <w:t>91.70%</w:t>
            </w:r>
          </w:p>
        </w:tc>
        <w:tc>
          <w:tcPr>
            <w:tcW w:type="dxa" w:w="960"/>
          </w:tcPr>
          <w:p>
            <w:pPr>
              <w:spacing w:before="20" w:after="20"/>
            </w:pPr>
            <w:r/>
            <w:r>
              <w:rPr>
                <w:sz w:val="18"/>
              </w:rPr>
              <w:t>8.30%</w:t>
            </w:r>
          </w:p>
        </w:tc>
      </w:tr>
      <w:tr>
        <w:tc>
          <w:tcPr>
            <w:tcW w:type="dxa" w:w="960"/>
          </w:tcPr>
          <w:p>
            <w:pPr>
              <w:spacing w:before="20" w:after="20"/>
            </w:pPr>
            <w:r/>
            <w:r>
              <w:rPr>
                <w:sz w:val="18"/>
              </w:rPr>
              <w:t>Oceania</w:t>
            </w:r>
          </w:p>
        </w:tc>
        <w:tc>
          <w:tcPr>
            <w:tcW w:type="dxa" w:w="960"/>
          </w:tcPr>
          <w:p>
            <w:pPr>
              <w:spacing w:before="20" w:after="20"/>
            </w:pPr>
            <w:r/>
            <w:r>
              <w:rPr>
                <w:sz w:val="18"/>
              </w:rPr>
              <w:t>Australia and New Zealand</w:t>
            </w:r>
          </w:p>
        </w:tc>
        <w:tc>
          <w:tcPr>
            <w:tcW w:type="dxa" w:w="960"/>
          </w:tcPr>
          <w:p>
            <w:pPr>
              <w:spacing w:before="20" w:after="20"/>
            </w:pPr>
            <w:r/>
            <w:r>
              <w:rPr>
                <w:sz w:val="18"/>
              </w:rPr>
              <w:t>—</w:t>
            </w:r>
          </w:p>
        </w:tc>
        <w:tc>
          <w:tcPr>
            <w:tcW w:type="dxa" w:w="960"/>
          </w:tcPr>
          <w:p>
            <w:pPr>
              <w:spacing w:before="20" w:after="20"/>
            </w:pPr>
            <w:r/>
            <w:r>
              <w:rPr>
                <w:sz w:val="18"/>
              </w:rPr>
              <w:t>52,493,413</w:t>
            </w:r>
          </w:p>
        </w:tc>
        <w:tc>
          <w:tcPr>
            <w:tcW w:type="dxa" w:w="960"/>
          </w:tcPr>
          <w:p>
            <w:pPr>
              <w:spacing w:before="20" w:after="20"/>
            </w:pPr>
            <w:r/>
            <w:r>
              <w:rPr>
                <w:sz w:val="18"/>
              </w:rPr>
              <w:t>15,003,294</w:t>
            </w:r>
          </w:p>
        </w:tc>
        <w:tc>
          <w:tcPr>
            <w:tcW w:type="dxa" w:w="960"/>
          </w:tcPr>
          <w:p>
            <w:pPr>
              <w:spacing w:before="20" w:after="20"/>
            </w:pPr>
            <w:r/>
            <w:r>
              <w:rPr>
                <w:sz w:val="18"/>
              </w:rPr>
              <w:t>38</w:t>
            </w:r>
          </w:p>
        </w:tc>
        <w:tc>
          <w:tcPr>
            <w:tcW w:type="dxa" w:w="960"/>
          </w:tcPr>
          <w:p>
            <w:pPr>
              <w:spacing w:before="20" w:after="20"/>
            </w:pPr>
            <w:r/>
            <w:r>
              <w:rPr>
                <w:sz w:val="18"/>
              </w:rPr>
              <w:t>67,496,745</w:t>
            </w:r>
          </w:p>
        </w:tc>
        <w:tc>
          <w:tcPr>
            <w:tcW w:type="dxa" w:w="960"/>
          </w:tcPr>
          <w:p>
            <w:pPr>
              <w:spacing w:before="20" w:after="20"/>
            </w:pPr>
            <w:r/>
            <w:r>
              <w:rPr>
                <w:sz w:val="18"/>
              </w:rPr>
              <w:t>77.77%</w:t>
            </w:r>
          </w:p>
        </w:tc>
        <w:tc>
          <w:tcPr>
            <w:tcW w:type="dxa" w:w="960"/>
          </w:tcPr>
          <w:p>
            <w:pPr>
              <w:spacing w:before="20" w:after="20"/>
            </w:pPr>
            <w:r/>
            <w:r>
              <w:rPr>
                <w:sz w:val="18"/>
              </w:rPr>
              <w:t>22.23%</w:t>
            </w:r>
          </w:p>
        </w:tc>
      </w:tr>
      <w:tr>
        <w:tc>
          <w:tcPr>
            <w:tcW w:type="dxa" w:w="960"/>
          </w:tcPr>
          <w:p>
            <w:pPr>
              <w:spacing w:before="20" w:after="20"/>
            </w:pPr>
            <w:r/>
            <w:r>
              <w:rPr>
                <w:sz w:val="18"/>
              </w:rPr>
              <w:t>Oceania</w:t>
            </w:r>
          </w:p>
        </w:tc>
        <w:tc>
          <w:tcPr>
            <w:tcW w:type="dxa" w:w="960"/>
          </w:tcPr>
          <w:p>
            <w:pPr>
              <w:spacing w:before="20" w:after="20"/>
            </w:pPr>
            <w:r/>
            <w:r>
              <w:rPr>
                <w:sz w:val="18"/>
              </w:rPr>
              <w:t>Melanesia</w:t>
            </w:r>
          </w:p>
        </w:tc>
        <w:tc>
          <w:tcPr>
            <w:tcW w:type="dxa" w:w="960"/>
          </w:tcPr>
          <w:p>
            <w:pPr>
              <w:spacing w:before="20" w:after="20"/>
            </w:pPr>
            <w:r/>
            <w:r>
              <w:rPr>
                <w:sz w:val="18"/>
              </w:rPr>
              <w:t>—</w:t>
            </w:r>
          </w:p>
        </w:tc>
        <w:tc>
          <w:tcPr>
            <w:tcW w:type="dxa" w:w="960"/>
          </w:tcPr>
          <w:p>
            <w:pPr>
              <w:spacing w:before="20" w:after="20"/>
            </w:pPr>
            <w:r/>
            <w:r>
              <w:rPr>
                <w:sz w:val="18"/>
              </w:rPr>
              <w:t>238,456</w:t>
            </w:r>
          </w:p>
        </w:tc>
        <w:tc>
          <w:tcPr>
            <w:tcW w:type="dxa" w:w="960"/>
          </w:tcPr>
          <w:p>
            <w:pPr>
              <w:spacing w:before="20" w:after="20"/>
            </w:pPr>
            <w:r/>
            <w:r>
              <w:rPr>
                <w:sz w:val="18"/>
              </w:rPr>
              <w:t>2,290,596</w:t>
            </w:r>
          </w:p>
        </w:tc>
        <w:tc>
          <w:tcPr>
            <w:tcW w:type="dxa" w:w="960"/>
          </w:tcPr>
          <w:p>
            <w:pPr>
              <w:spacing w:before="20" w:after="20"/>
            </w:pPr>
            <w:r/>
            <w:r>
              <w:rPr>
                <w:sz w:val="18"/>
              </w:rPr>
              <w:t>9</w:t>
            </w:r>
          </w:p>
        </w:tc>
        <w:tc>
          <w:tcPr>
            <w:tcW w:type="dxa" w:w="960"/>
          </w:tcPr>
          <w:p>
            <w:pPr>
              <w:spacing w:before="20" w:after="20"/>
            </w:pPr>
            <w:r/>
            <w:r>
              <w:rPr>
                <w:sz w:val="18"/>
              </w:rPr>
              <w:t>2,529,061</w:t>
            </w:r>
          </w:p>
        </w:tc>
        <w:tc>
          <w:tcPr>
            <w:tcW w:type="dxa" w:w="960"/>
          </w:tcPr>
          <w:p>
            <w:pPr>
              <w:spacing w:before="20" w:after="20"/>
            </w:pPr>
            <w:r/>
            <w:r>
              <w:rPr>
                <w:sz w:val="18"/>
              </w:rPr>
              <w:t>9.43%</w:t>
            </w:r>
          </w:p>
        </w:tc>
        <w:tc>
          <w:tcPr>
            <w:tcW w:type="dxa" w:w="960"/>
          </w:tcPr>
          <w:p>
            <w:pPr>
              <w:spacing w:before="20" w:after="20"/>
            </w:pPr>
            <w:r/>
            <w:r>
              <w:rPr>
                <w:sz w:val="18"/>
              </w:rPr>
              <w:t>90.57%</w:t>
            </w:r>
          </w:p>
        </w:tc>
      </w:tr>
      <w:tr>
        <w:tc>
          <w:tcPr>
            <w:tcW w:type="dxa" w:w="960"/>
          </w:tcPr>
          <w:p>
            <w:pPr>
              <w:spacing w:before="20" w:after="20"/>
            </w:pPr>
            <w:r/>
            <w:r>
              <w:rPr>
                <w:sz w:val="18"/>
              </w:rPr>
              <w:t>Oceania</w:t>
            </w:r>
          </w:p>
        </w:tc>
        <w:tc>
          <w:tcPr>
            <w:tcW w:type="dxa" w:w="960"/>
          </w:tcPr>
          <w:p>
            <w:pPr>
              <w:spacing w:before="20" w:after="20"/>
            </w:pPr>
            <w:r/>
            <w:r>
              <w:rPr>
                <w:sz w:val="18"/>
              </w:rPr>
              <w:t>Micronesia</w:t>
            </w:r>
          </w:p>
        </w:tc>
        <w:tc>
          <w:tcPr>
            <w:tcW w:type="dxa" w:w="960"/>
          </w:tcPr>
          <w:p>
            <w:pPr>
              <w:spacing w:before="20" w:after="20"/>
            </w:pPr>
            <w:r/>
            <w:r>
              <w:rPr>
                <w:sz w:val="18"/>
              </w:rPr>
              <w:t>—</w:t>
            </w:r>
          </w:p>
        </w:tc>
        <w:tc>
          <w:tcPr>
            <w:tcW w:type="dxa" w:w="960"/>
          </w:tcPr>
          <w:p>
            <w:pPr>
              <w:spacing w:before="20" w:after="20"/>
            </w:pPr>
            <w:r/>
            <w:r>
              <w:rPr>
                <w:sz w:val="18"/>
              </w:rPr>
              <w:t>30</w:t>
            </w:r>
          </w:p>
        </w:tc>
        <w:tc>
          <w:tcPr>
            <w:tcW w:type="dxa" w:w="960"/>
          </w:tcPr>
          <w:p>
            <w:pPr>
              <w:spacing w:before="20" w:after="20"/>
            </w:pPr>
            <w:r/>
            <w:r>
              <w:rPr>
                <w:sz w:val="18"/>
              </w:rPr>
              <w:t>708,889</w:t>
            </w:r>
          </w:p>
        </w:tc>
        <w:tc>
          <w:tcPr>
            <w:tcW w:type="dxa" w:w="960"/>
          </w:tcPr>
          <w:p>
            <w:pPr>
              <w:spacing w:before="20" w:after="20"/>
            </w:pPr>
            <w:r/>
            <w:r>
              <w:rPr>
                <w:sz w:val="18"/>
              </w:rPr>
              <w:t>2</w:t>
            </w:r>
          </w:p>
        </w:tc>
        <w:tc>
          <w:tcPr>
            <w:tcW w:type="dxa" w:w="960"/>
          </w:tcPr>
          <w:p>
            <w:pPr>
              <w:spacing w:before="20" w:after="20"/>
            </w:pPr>
            <w:r/>
            <w:r>
              <w:rPr>
                <w:sz w:val="18"/>
              </w:rPr>
              <w:t>708,921</w:t>
            </w:r>
          </w:p>
        </w:tc>
        <w:tc>
          <w:tcPr>
            <w:tcW w:type="dxa" w:w="960"/>
          </w:tcPr>
          <w:p>
            <w:pPr>
              <w:spacing w:before="20" w:after="20"/>
            </w:pPr>
            <w:r/>
            <w:r>
              <w:rPr>
                <w:sz w:val="18"/>
              </w:rPr>
              <w:t>0.00%</w:t>
            </w:r>
          </w:p>
        </w:tc>
        <w:tc>
          <w:tcPr>
            <w:tcW w:type="dxa" w:w="960"/>
          </w:tcPr>
          <w:p>
            <w:pPr>
              <w:spacing w:before="20" w:after="20"/>
            </w:pPr>
            <w:r/>
            <w:r>
              <w:rPr>
                <w:sz w:val="18"/>
              </w:rPr>
              <w:t>100.00%</w:t>
            </w:r>
          </w:p>
        </w:tc>
      </w:tr>
      <w:tr>
        <w:tc>
          <w:tcPr>
            <w:tcW w:type="dxa" w:w="960"/>
          </w:tcPr>
          <w:p>
            <w:pPr>
              <w:spacing w:before="20" w:after="20"/>
            </w:pPr>
            <w:r/>
            <w:r>
              <w:rPr>
                <w:sz w:val="18"/>
              </w:rPr>
              <w:t>Oceania</w:t>
            </w:r>
          </w:p>
        </w:tc>
        <w:tc>
          <w:tcPr>
            <w:tcW w:type="dxa" w:w="960"/>
          </w:tcPr>
          <w:p>
            <w:pPr>
              <w:spacing w:before="20" w:after="20"/>
            </w:pPr>
            <w:r/>
            <w:r>
              <w:rPr>
                <w:sz w:val="18"/>
              </w:rPr>
              <w:t>Polynesia</w:t>
            </w:r>
          </w:p>
        </w:tc>
        <w:tc>
          <w:tcPr>
            <w:tcW w:type="dxa" w:w="960"/>
          </w:tcPr>
          <w:p>
            <w:pPr>
              <w:spacing w:before="20" w:after="20"/>
            </w:pPr>
            <w:r/>
            <w:r>
              <w:rPr>
                <w:sz w:val="18"/>
              </w:rPr>
              <w:t>—</w:t>
            </w:r>
          </w:p>
        </w:tc>
        <w:tc>
          <w:tcPr>
            <w:tcW w:type="dxa" w:w="960"/>
          </w:tcPr>
          <w:p>
            <w:pPr>
              <w:spacing w:before="20" w:after="20"/>
            </w:pPr>
            <w:r/>
            <w:r>
              <w:rPr>
                <w:sz w:val="18"/>
              </w:rPr>
              <w:t>10,053</w:t>
            </w:r>
          </w:p>
        </w:tc>
        <w:tc>
          <w:tcPr>
            <w:tcW w:type="dxa" w:w="960"/>
          </w:tcPr>
          <w:p>
            <w:pPr>
              <w:spacing w:before="20" w:after="20"/>
            </w:pPr>
            <w:r/>
            <w:r>
              <w:rPr>
                <w:sz w:val="18"/>
              </w:rPr>
              <w:t>380,999</w:t>
            </w:r>
          </w:p>
        </w:tc>
        <w:tc>
          <w:tcPr>
            <w:tcW w:type="dxa" w:w="960"/>
          </w:tcPr>
          <w:p>
            <w:pPr>
              <w:spacing w:before="20" w:after="20"/>
            </w:pPr>
            <w:r/>
            <w:r>
              <w:rPr>
                <w:sz w:val="18"/>
              </w:rPr>
              <w:t>0</w:t>
            </w:r>
          </w:p>
        </w:tc>
        <w:tc>
          <w:tcPr>
            <w:tcW w:type="dxa" w:w="960"/>
          </w:tcPr>
          <w:p>
            <w:pPr>
              <w:spacing w:before="20" w:after="20"/>
            </w:pPr>
            <w:r/>
            <w:r>
              <w:rPr>
                <w:sz w:val="18"/>
              </w:rPr>
              <w:t>391,052</w:t>
            </w:r>
          </w:p>
        </w:tc>
        <w:tc>
          <w:tcPr>
            <w:tcW w:type="dxa" w:w="960"/>
          </w:tcPr>
          <w:p>
            <w:pPr>
              <w:spacing w:before="20" w:after="20"/>
            </w:pPr>
            <w:r/>
            <w:r>
              <w:rPr>
                <w:sz w:val="18"/>
              </w:rPr>
              <w:t>2.57%</w:t>
            </w:r>
          </w:p>
        </w:tc>
        <w:tc>
          <w:tcPr>
            <w:tcW w:type="dxa" w:w="960"/>
          </w:tcPr>
          <w:p>
            <w:pPr>
              <w:spacing w:before="20" w:after="20"/>
            </w:pPr>
            <w:r/>
            <w:r>
              <w:rPr>
                <w:sz w:val="18"/>
              </w:rPr>
              <w:t>97.43%</w:t>
            </w:r>
          </w:p>
        </w:tc>
      </w:tr>
    </w:tbl>
    <w:p>
      <w:r>
        <w:t>At the intermediate region level, Eastern Africa and Middle Africa remain heavily dependent on external publishers. Southern Africa is the exception within Africa, driven by South African publishing organisations. In the Americas, the Caribbean stands out for high external dependence.</w:t>
      </w:r>
    </w:p>
    <w:p>
      <w:pPr>
        <w:pStyle w:val="Heading3"/>
      </w:pPr>
      <w:r>
        <w:t>2.4 By Development Status</w:t>
      </w:r>
    </w:p>
    <w:tbl>
      <w:tblPr>
        <w:tblStyle w:val="LightShading-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pPr>
              <w:spacing w:before="20" w:after="20"/>
            </w:pPr>
            <w:r/>
            <w:r>
              <w:rPr>
                <w:b/>
                <w:sz w:val="18"/>
              </w:rPr>
              <w:t>Development Status</w:t>
            </w:r>
          </w:p>
        </w:tc>
        <w:tc>
          <w:tcPr>
            <w:tcW w:type="dxa" w:w="1234"/>
          </w:tcPr>
          <w:p>
            <w:pPr>
              <w:spacing w:before="20" w:after="20"/>
            </w:pPr>
            <w:r/>
            <w:r>
              <w:rPr>
                <w:b/>
                <w:sz w:val="18"/>
              </w:rPr>
              <w:t>Internal Count</w:t>
            </w:r>
          </w:p>
        </w:tc>
        <w:tc>
          <w:tcPr>
            <w:tcW w:type="dxa" w:w="1234"/>
          </w:tcPr>
          <w:p>
            <w:pPr>
              <w:spacing w:before="20" w:after="20"/>
            </w:pPr>
            <w:r/>
            <w:r>
              <w:rPr>
                <w:b/>
                <w:sz w:val="18"/>
              </w:rPr>
              <w:t>External Count</w:t>
            </w:r>
          </w:p>
        </w:tc>
        <w:tc>
          <w:tcPr>
            <w:tcW w:type="dxa" w:w="1234"/>
          </w:tcPr>
          <w:p>
            <w:pPr>
              <w:spacing w:before="20" w:after="20"/>
            </w:pPr>
            <w:r/>
            <w:r>
              <w:rPr>
                <w:b/>
                <w:sz w:val="18"/>
              </w:rPr>
              <w:t>Unknown Count</w:t>
            </w:r>
          </w:p>
        </w:tc>
        <w:tc>
          <w:tcPr>
            <w:tcW w:type="dxa" w:w="1234"/>
          </w:tcPr>
          <w:p>
            <w:pPr>
              <w:spacing w:before="20" w:after="20"/>
            </w:pPr>
            <w:r/>
            <w:r>
              <w:rPr>
                <w:b/>
                <w:sz w:val="18"/>
              </w:rPr>
              <w:t>Total Count</w:t>
            </w:r>
          </w:p>
        </w:tc>
        <w:tc>
          <w:tcPr>
            <w:tcW w:type="dxa" w:w="1234"/>
          </w:tcPr>
          <w:p>
            <w:pPr>
              <w:spacing w:before="20" w:after="20"/>
            </w:pPr>
            <w:r/>
            <w:r>
              <w:rPr>
                <w:b/>
                <w:sz w:val="18"/>
              </w:rPr>
              <w:t>Internal %</w:t>
            </w:r>
          </w:p>
        </w:tc>
        <w:tc>
          <w:tcPr>
            <w:tcW w:type="dxa" w:w="1234"/>
          </w:tcPr>
          <w:p>
            <w:pPr>
              <w:spacing w:before="20" w:after="20"/>
            </w:pPr>
            <w:r/>
            <w:r>
              <w:rPr>
                <w:b/>
                <w:sz w:val="18"/>
              </w:rPr>
              <w:t>External %</w:t>
            </w:r>
          </w:p>
        </w:tc>
      </w:tr>
      <w:tr>
        <w:tc>
          <w:tcPr>
            <w:tcW w:type="dxa" w:w="1234"/>
          </w:tcPr>
          <w:p>
            <w:pPr>
              <w:spacing w:before="20" w:after="20"/>
            </w:pPr>
            <w:r/>
            <w:r>
              <w:rPr>
                <w:sz w:val="18"/>
              </w:rPr>
              <w:t>Developed</w:t>
            </w:r>
          </w:p>
        </w:tc>
        <w:tc>
          <w:tcPr>
            <w:tcW w:type="dxa" w:w="1234"/>
          </w:tcPr>
          <w:p>
            <w:pPr>
              <w:spacing w:before="20" w:after="20"/>
            </w:pPr>
            <w:r/>
            <w:r>
              <w:rPr>
                <w:sz w:val="18"/>
              </w:rPr>
              <w:t>704,875,875</w:t>
            </w:r>
          </w:p>
        </w:tc>
        <w:tc>
          <w:tcPr>
            <w:tcW w:type="dxa" w:w="1234"/>
          </w:tcPr>
          <w:p>
            <w:pPr>
              <w:spacing w:before="20" w:after="20"/>
            </w:pPr>
            <w:r/>
            <w:r>
              <w:rPr>
                <w:sz w:val="18"/>
              </w:rPr>
              <w:t>106,529,834</w:t>
            </w:r>
          </w:p>
        </w:tc>
        <w:tc>
          <w:tcPr>
            <w:tcW w:type="dxa" w:w="1234"/>
          </w:tcPr>
          <w:p>
            <w:pPr>
              <w:spacing w:before="20" w:after="20"/>
            </w:pPr>
            <w:r/>
            <w:r>
              <w:rPr>
                <w:sz w:val="18"/>
              </w:rPr>
              <w:t>128,938</w:t>
            </w:r>
          </w:p>
        </w:tc>
        <w:tc>
          <w:tcPr>
            <w:tcW w:type="dxa" w:w="1234"/>
          </w:tcPr>
          <w:p>
            <w:pPr>
              <w:spacing w:before="20" w:after="20"/>
            </w:pPr>
            <w:r/>
            <w:r>
              <w:rPr>
                <w:sz w:val="18"/>
              </w:rPr>
              <w:t>811,534,647</w:t>
            </w:r>
          </w:p>
        </w:tc>
        <w:tc>
          <w:tcPr>
            <w:tcW w:type="dxa" w:w="1234"/>
          </w:tcPr>
          <w:p>
            <w:pPr>
              <w:spacing w:before="20" w:after="20"/>
            </w:pPr>
            <w:r/>
            <w:r>
              <w:rPr>
                <w:sz w:val="18"/>
              </w:rPr>
              <w:t>86.86%</w:t>
            </w:r>
          </w:p>
        </w:tc>
        <w:tc>
          <w:tcPr>
            <w:tcW w:type="dxa" w:w="1234"/>
          </w:tcPr>
          <w:p>
            <w:pPr>
              <w:spacing w:before="20" w:after="20"/>
            </w:pPr>
            <w:r/>
            <w:r>
              <w:rPr>
                <w:sz w:val="18"/>
              </w:rPr>
              <w:t>13.13%</w:t>
            </w:r>
          </w:p>
        </w:tc>
      </w:tr>
      <w:tr>
        <w:tc>
          <w:tcPr>
            <w:tcW w:type="dxa" w:w="1234"/>
          </w:tcPr>
          <w:p>
            <w:pPr>
              <w:spacing w:before="20" w:after="20"/>
            </w:pPr>
            <w:r/>
            <w:r>
              <w:rPr>
                <w:sz w:val="18"/>
              </w:rPr>
              <w:t>Developing</w:t>
            </w:r>
          </w:p>
        </w:tc>
        <w:tc>
          <w:tcPr>
            <w:tcW w:type="dxa" w:w="1234"/>
          </w:tcPr>
          <w:p>
            <w:pPr>
              <w:spacing w:before="20" w:after="20"/>
            </w:pPr>
            <w:r/>
            <w:r>
              <w:rPr>
                <w:sz w:val="18"/>
              </w:rPr>
              <w:t>53,185,968</w:t>
            </w:r>
          </w:p>
        </w:tc>
        <w:tc>
          <w:tcPr>
            <w:tcW w:type="dxa" w:w="1234"/>
          </w:tcPr>
          <w:p>
            <w:pPr>
              <w:spacing w:before="20" w:after="20"/>
            </w:pPr>
            <w:r/>
            <w:r>
              <w:rPr>
                <w:sz w:val="18"/>
              </w:rPr>
              <w:t>87,400,636</w:t>
            </w:r>
          </w:p>
        </w:tc>
        <w:tc>
          <w:tcPr>
            <w:tcW w:type="dxa" w:w="1234"/>
          </w:tcPr>
          <w:p>
            <w:pPr>
              <w:spacing w:before="20" w:after="20"/>
            </w:pPr>
            <w:r/>
            <w:r>
              <w:rPr>
                <w:sz w:val="18"/>
              </w:rPr>
              <w:t>5,919</w:t>
            </w:r>
          </w:p>
        </w:tc>
        <w:tc>
          <w:tcPr>
            <w:tcW w:type="dxa" w:w="1234"/>
          </w:tcPr>
          <w:p>
            <w:pPr>
              <w:spacing w:before="20" w:after="20"/>
            </w:pPr>
            <w:r/>
            <w:r>
              <w:rPr>
                <w:sz w:val="18"/>
              </w:rPr>
              <w:t>140,592,523</w:t>
            </w:r>
          </w:p>
        </w:tc>
        <w:tc>
          <w:tcPr>
            <w:tcW w:type="dxa" w:w="1234"/>
          </w:tcPr>
          <w:p>
            <w:pPr>
              <w:spacing w:before="20" w:after="20"/>
            </w:pPr>
            <w:r/>
            <w:r>
              <w:rPr>
                <w:sz w:val="18"/>
              </w:rPr>
              <w:t>37.83%</w:t>
            </w:r>
          </w:p>
        </w:tc>
        <w:tc>
          <w:tcPr>
            <w:tcW w:type="dxa" w:w="1234"/>
          </w:tcPr>
          <w:p>
            <w:pPr>
              <w:spacing w:before="20" w:after="20"/>
            </w:pPr>
            <w:r/>
            <w:r>
              <w:rPr>
                <w:sz w:val="18"/>
              </w:rPr>
              <w:t>62.17%</w:t>
            </w:r>
          </w:p>
        </w:tc>
      </w:tr>
    </w:tbl>
    <w:p>
      <w:r>
        <w:t>Developing countries publish a substantially smaller share of their own biodiversity data internally compared to developed countries.</w:t>
      </w:r>
    </w:p>
    <w:p>
      <w:pPr>
        <w:pStyle w:val="Heading3"/>
      </w:pPr>
      <w:r>
        <w:t>2.5 By World Bank Income Group</w:t>
      </w:r>
    </w:p>
    <w:tbl>
      <w:tblPr>
        <w:tblStyle w:val="LightShading-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pPr>
              <w:spacing w:before="20" w:after="20"/>
            </w:pPr>
            <w:r/>
            <w:r>
              <w:rPr>
                <w:b/>
                <w:sz w:val="18"/>
              </w:rPr>
              <w:t>Income Group</w:t>
            </w:r>
          </w:p>
        </w:tc>
        <w:tc>
          <w:tcPr>
            <w:tcW w:type="dxa" w:w="1234"/>
          </w:tcPr>
          <w:p>
            <w:pPr>
              <w:spacing w:before="20" w:after="20"/>
            </w:pPr>
            <w:r/>
            <w:r>
              <w:rPr>
                <w:b/>
                <w:sz w:val="18"/>
              </w:rPr>
              <w:t>Internal Count</w:t>
            </w:r>
          </w:p>
        </w:tc>
        <w:tc>
          <w:tcPr>
            <w:tcW w:type="dxa" w:w="1234"/>
          </w:tcPr>
          <w:p>
            <w:pPr>
              <w:spacing w:before="20" w:after="20"/>
            </w:pPr>
            <w:r/>
            <w:r>
              <w:rPr>
                <w:b/>
                <w:sz w:val="18"/>
              </w:rPr>
              <w:t>External Count</w:t>
            </w:r>
          </w:p>
        </w:tc>
        <w:tc>
          <w:tcPr>
            <w:tcW w:type="dxa" w:w="1234"/>
          </w:tcPr>
          <w:p>
            <w:pPr>
              <w:spacing w:before="20" w:after="20"/>
            </w:pPr>
            <w:r/>
            <w:r>
              <w:rPr>
                <w:b/>
                <w:sz w:val="18"/>
              </w:rPr>
              <w:t>Unknown Count</w:t>
            </w:r>
          </w:p>
        </w:tc>
        <w:tc>
          <w:tcPr>
            <w:tcW w:type="dxa" w:w="1234"/>
          </w:tcPr>
          <w:p>
            <w:pPr>
              <w:spacing w:before="20" w:after="20"/>
            </w:pPr>
            <w:r/>
            <w:r>
              <w:rPr>
                <w:b/>
                <w:sz w:val="18"/>
              </w:rPr>
              <w:t>Total Count</w:t>
            </w:r>
          </w:p>
        </w:tc>
        <w:tc>
          <w:tcPr>
            <w:tcW w:type="dxa" w:w="1234"/>
          </w:tcPr>
          <w:p>
            <w:pPr>
              <w:spacing w:before="20" w:after="20"/>
            </w:pPr>
            <w:r/>
            <w:r>
              <w:rPr>
                <w:b/>
                <w:sz w:val="18"/>
              </w:rPr>
              <w:t>Internal %</w:t>
            </w:r>
          </w:p>
        </w:tc>
        <w:tc>
          <w:tcPr>
            <w:tcW w:type="dxa" w:w="1234"/>
          </w:tcPr>
          <w:p>
            <w:pPr>
              <w:spacing w:before="20" w:after="20"/>
            </w:pPr>
            <w:r/>
            <w:r>
              <w:rPr>
                <w:b/>
                <w:sz w:val="18"/>
              </w:rPr>
              <w:t>External %</w:t>
            </w:r>
          </w:p>
        </w:tc>
      </w:tr>
      <w:tr>
        <w:tc>
          <w:tcPr>
            <w:tcW w:type="dxa" w:w="1234"/>
          </w:tcPr>
          <w:p>
            <w:pPr>
              <w:spacing w:before="20" w:after="20"/>
            </w:pPr>
            <w:r/>
            <w:r>
              <w:rPr>
                <w:sz w:val="18"/>
              </w:rPr>
              <w:t>High income</w:t>
            </w:r>
          </w:p>
        </w:tc>
        <w:tc>
          <w:tcPr>
            <w:tcW w:type="dxa" w:w="1234"/>
          </w:tcPr>
          <w:p>
            <w:pPr>
              <w:spacing w:before="20" w:after="20"/>
            </w:pPr>
            <w:r/>
            <w:r>
              <w:rPr>
                <w:sz w:val="18"/>
              </w:rPr>
              <w:t>713,056,746</w:t>
            </w:r>
          </w:p>
        </w:tc>
        <w:tc>
          <w:tcPr>
            <w:tcW w:type="dxa" w:w="1234"/>
          </w:tcPr>
          <w:p>
            <w:pPr>
              <w:spacing w:before="20" w:after="20"/>
            </w:pPr>
            <w:r/>
            <w:r>
              <w:rPr>
                <w:sz w:val="18"/>
              </w:rPr>
              <w:t>118,191,717</w:t>
            </w:r>
          </w:p>
        </w:tc>
        <w:tc>
          <w:tcPr>
            <w:tcW w:type="dxa" w:w="1234"/>
          </w:tcPr>
          <w:p>
            <w:pPr>
              <w:spacing w:before="20" w:after="20"/>
            </w:pPr>
            <w:r/>
            <w:r>
              <w:rPr>
                <w:sz w:val="18"/>
              </w:rPr>
              <w:t>129,090</w:t>
            </w:r>
          </w:p>
        </w:tc>
        <w:tc>
          <w:tcPr>
            <w:tcW w:type="dxa" w:w="1234"/>
          </w:tcPr>
          <w:p>
            <w:pPr>
              <w:spacing w:before="20" w:after="20"/>
            </w:pPr>
            <w:r/>
            <w:r>
              <w:rPr>
                <w:sz w:val="18"/>
              </w:rPr>
              <w:t>831,377,553</w:t>
            </w:r>
          </w:p>
        </w:tc>
        <w:tc>
          <w:tcPr>
            <w:tcW w:type="dxa" w:w="1234"/>
          </w:tcPr>
          <w:p>
            <w:pPr>
              <w:spacing w:before="20" w:after="20"/>
            </w:pPr>
            <w:r/>
            <w:r>
              <w:rPr>
                <w:sz w:val="18"/>
              </w:rPr>
              <w:t>85.77%</w:t>
            </w:r>
          </w:p>
        </w:tc>
        <w:tc>
          <w:tcPr>
            <w:tcW w:type="dxa" w:w="1234"/>
          </w:tcPr>
          <w:p>
            <w:pPr>
              <w:spacing w:before="20" w:after="20"/>
            </w:pPr>
            <w:r/>
            <w:r>
              <w:rPr>
                <w:sz w:val="18"/>
              </w:rPr>
              <w:t>14.22%</w:t>
            </w:r>
          </w:p>
        </w:tc>
      </w:tr>
      <w:tr>
        <w:tc>
          <w:tcPr>
            <w:tcW w:type="dxa" w:w="1234"/>
          </w:tcPr>
          <w:p>
            <w:pPr>
              <w:spacing w:before="20" w:after="20"/>
            </w:pPr>
            <w:r/>
            <w:r>
              <w:rPr>
                <w:sz w:val="18"/>
              </w:rPr>
              <w:t>Low income</w:t>
            </w:r>
          </w:p>
        </w:tc>
        <w:tc>
          <w:tcPr>
            <w:tcW w:type="dxa" w:w="1234"/>
          </w:tcPr>
          <w:p>
            <w:pPr>
              <w:spacing w:before="20" w:after="20"/>
            </w:pPr>
            <w:r/>
            <w:r>
              <w:rPr>
                <w:sz w:val="18"/>
              </w:rPr>
              <w:t>479,246</w:t>
            </w:r>
          </w:p>
        </w:tc>
        <w:tc>
          <w:tcPr>
            <w:tcW w:type="dxa" w:w="1234"/>
          </w:tcPr>
          <w:p>
            <w:pPr>
              <w:spacing w:before="20" w:after="20"/>
            </w:pPr>
            <w:r/>
            <w:r>
              <w:rPr>
                <w:sz w:val="18"/>
              </w:rPr>
              <w:t>7,937,884</w:t>
            </w:r>
          </w:p>
        </w:tc>
        <w:tc>
          <w:tcPr>
            <w:tcW w:type="dxa" w:w="1234"/>
          </w:tcPr>
          <w:p>
            <w:pPr>
              <w:spacing w:before="20" w:after="20"/>
            </w:pPr>
            <w:r/>
            <w:r>
              <w:rPr>
                <w:sz w:val="18"/>
              </w:rPr>
              <w:t>4,345</w:t>
            </w:r>
          </w:p>
        </w:tc>
        <w:tc>
          <w:tcPr>
            <w:tcW w:type="dxa" w:w="1234"/>
          </w:tcPr>
          <w:p>
            <w:pPr>
              <w:spacing w:before="20" w:after="20"/>
            </w:pPr>
            <w:r/>
            <w:r>
              <w:rPr>
                <w:sz w:val="18"/>
              </w:rPr>
              <w:t>8,421,475</w:t>
            </w:r>
          </w:p>
        </w:tc>
        <w:tc>
          <w:tcPr>
            <w:tcW w:type="dxa" w:w="1234"/>
          </w:tcPr>
          <w:p>
            <w:pPr>
              <w:spacing w:before="20" w:after="20"/>
            </w:pPr>
            <w:r/>
            <w:r>
              <w:rPr>
                <w:sz w:val="18"/>
              </w:rPr>
              <w:t>5.69%</w:t>
            </w:r>
          </w:p>
        </w:tc>
        <w:tc>
          <w:tcPr>
            <w:tcW w:type="dxa" w:w="1234"/>
          </w:tcPr>
          <w:p>
            <w:pPr>
              <w:spacing w:before="20" w:after="20"/>
            </w:pPr>
            <w:r/>
            <w:r>
              <w:rPr>
                <w:sz w:val="18"/>
              </w:rPr>
              <w:t>94.26%</w:t>
            </w:r>
          </w:p>
        </w:tc>
      </w:tr>
      <w:tr>
        <w:tc>
          <w:tcPr>
            <w:tcW w:type="dxa" w:w="1234"/>
          </w:tcPr>
          <w:p>
            <w:pPr>
              <w:spacing w:before="20" w:after="20"/>
            </w:pPr>
            <w:r/>
            <w:r>
              <w:rPr>
                <w:sz w:val="18"/>
              </w:rPr>
              <w:t>Lower middle income</w:t>
            </w:r>
          </w:p>
        </w:tc>
        <w:tc>
          <w:tcPr>
            <w:tcW w:type="dxa" w:w="1234"/>
          </w:tcPr>
          <w:p>
            <w:pPr>
              <w:spacing w:before="20" w:after="20"/>
            </w:pPr>
            <w:r/>
            <w:r>
              <w:rPr>
                <w:sz w:val="18"/>
              </w:rPr>
              <w:t>3,087,738</w:t>
            </w:r>
          </w:p>
        </w:tc>
        <w:tc>
          <w:tcPr>
            <w:tcW w:type="dxa" w:w="1234"/>
          </w:tcPr>
          <w:p>
            <w:pPr>
              <w:spacing w:before="20" w:after="20"/>
            </w:pPr>
            <w:r/>
            <w:r>
              <w:rPr>
                <w:sz w:val="18"/>
              </w:rPr>
              <w:t>21,115,420</w:t>
            </w:r>
          </w:p>
        </w:tc>
        <w:tc>
          <w:tcPr>
            <w:tcW w:type="dxa" w:w="1234"/>
          </w:tcPr>
          <w:p>
            <w:pPr>
              <w:spacing w:before="20" w:after="20"/>
            </w:pPr>
            <w:r/>
            <w:r>
              <w:rPr>
                <w:sz w:val="18"/>
              </w:rPr>
              <w:t>292</w:t>
            </w:r>
          </w:p>
        </w:tc>
        <w:tc>
          <w:tcPr>
            <w:tcW w:type="dxa" w:w="1234"/>
          </w:tcPr>
          <w:p>
            <w:pPr>
              <w:spacing w:before="20" w:after="20"/>
            </w:pPr>
            <w:r/>
            <w:r>
              <w:rPr>
                <w:sz w:val="18"/>
              </w:rPr>
              <w:t>24,203,450</w:t>
            </w:r>
          </w:p>
        </w:tc>
        <w:tc>
          <w:tcPr>
            <w:tcW w:type="dxa" w:w="1234"/>
          </w:tcPr>
          <w:p>
            <w:pPr>
              <w:spacing w:before="20" w:after="20"/>
            </w:pPr>
            <w:r/>
            <w:r>
              <w:rPr>
                <w:sz w:val="18"/>
              </w:rPr>
              <w:t>12.76%</w:t>
            </w:r>
          </w:p>
        </w:tc>
        <w:tc>
          <w:tcPr>
            <w:tcW w:type="dxa" w:w="1234"/>
          </w:tcPr>
          <w:p>
            <w:pPr>
              <w:spacing w:before="20" w:after="20"/>
            </w:pPr>
            <w:r/>
            <w:r>
              <w:rPr>
                <w:sz w:val="18"/>
              </w:rPr>
              <w:t>87.24%</w:t>
            </w:r>
          </w:p>
        </w:tc>
      </w:tr>
      <w:tr>
        <w:tc>
          <w:tcPr>
            <w:tcW w:type="dxa" w:w="1234"/>
          </w:tcPr>
          <w:p>
            <w:pPr>
              <w:spacing w:before="20" w:after="20"/>
            </w:pPr>
            <w:r/>
            <w:r>
              <w:rPr>
                <w:sz w:val="18"/>
              </w:rPr>
              <w:t>Upper middle income</w:t>
            </w:r>
          </w:p>
        </w:tc>
        <w:tc>
          <w:tcPr>
            <w:tcW w:type="dxa" w:w="1234"/>
          </w:tcPr>
          <w:p>
            <w:pPr>
              <w:spacing w:before="20" w:after="20"/>
            </w:pPr>
            <w:r/>
            <w:r>
              <w:rPr>
                <w:sz w:val="18"/>
              </w:rPr>
              <w:t>41,438,113</w:t>
            </w:r>
          </w:p>
        </w:tc>
        <w:tc>
          <w:tcPr>
            <w:tcW w:type="dxa" w:w="1234"/>
          </w:tcPr>
          <w:p>
            <w:pPr>
              <w:spacing w:before="20" w:after="20"/>
            </w:pPr>
            <w:r/>
            <w:r>
              <w:rPr>
                <w:sz w:val="18"/>
              </w:rPr>
              <w:t>46,685,449</w:t>
            </w:r>
          </w:p>
        </w:tc>
        <w:tc>
          <w:tcPr>
            <w:tcW w:type="dxa" w:w="1234"/>
          </w:tcPr>
          <w:p>
            <w:pPr>
              <w:spacing w:before="20" w:after="20"/>
            </w:pPr>
            <w:r/>
            <w:r>
              <w:rPr>
                <w:sz w:val="18"/>
              </w:rPr>
              <w:t>1,130</w:t>
            </w:r>
          </w:p>
        </w:tc>
        <w:tc>
          <w:tcPr>
            <w:tcW w:type="dxa" w:w="1234"/>
          </w:tcPr>
          <w:p>
            <w:pPr>
              <w:spacing w:before="20" w:after="20"/>
            </w:pPr>
            <w:r/>
            <w:r>
              <w:rPr>
                <w:sz w:val="18"/>
              </w:rPr>
              <w:t>88,124,692</w:t>
            </w:r>
          </w:p>
        </w:tc>
        <w:tc>
          <w:tcPr>
            <w:tcW w:type="dxa" w:w="1234"/>
          </w:tcPr>
          <w:p>
            <w:pPr>
              <w:spacing w:before="20" w:after="20"/>
            </w:pPr>
            <w:r/>
            <w:r>
              <w:rPr>
                <w:sz w:val="18"/>
              </w:rPr>
              <w:t>47.02%</w:t>
            </w:r>
          </w:p>
        </w:tc>
        <w:tc>
          <w:tcPr>
            <w:tcW w:type="dxa" w:w="1234"/>
          </w:tcPr>
          <w:p>
            <w:pPr>
              <w:spacing w:before="20" w:after="20"/>
            </w:pPr>
            <w:r/>
            <w:r>
              <w:rPr>
                <w:sz w:val="18"/>
              </w:rPr>
              <w:t>52.98%</w:t>
            </w:r>
          </w:p>
        </w:tc>
      </w:tr>
    </w:tbl>
    <w:p>
      <w:r>
        <w:t>There is a steep gradient: low and lower-middle income countries are almost entirely dependent on external publishers. Upper middle income countries show improved internal publishing shares when Aves is excluded.</w:t>
      </w:r>
    </w:p>
    <w:p>
      <w:pPr>
        <w:pStyle w:val="Heading2"/>
      </w:pPr>
      <w:r>
        <w:t>3. Key Findings</w:t>
      </w:r>
    </w:p>
    <w:p>
      <w:pPr>
        <w:pStyle w:val="ListBullet"/>
      </w:pPr>
      <w:r/>
      <w:r>
        <w:rPr>
          <w:b/>
        </w:rPr>
        <w:t>Developing countries publish a minority of their own biodiversity data internally.</w:t>
      </w:r>
      <w:r>
        <w:t xml:space="preserve"> The majority of records for developing CBD Parties are published by organisations based in other countries.</w:t>
      </w:r>
    </w:p>
    <w:p>
      <w:pPr>
        <w:pStyle w:val="ListBullet"/>
      </w:pPr>
      <w:r/>
      <w:r>
        <w:rPr>
          <w:b/>
        </w:rPr>
        <w:t>Low and lower-middle income countries are almost entirely dependent on external publishers</w:t>
      </w:r>
      <w:r>
        <w:t>, with very low internal shares.</w:t>
      </w:r>
    </w:p>
    <w:p>
      <w:pPr>
        <w:pStyle w:val="ListBullet"/>
      </w:pPr>
      <w:r/>
      <w:r>
        <w:rPr>
          <w:b/>
        </w:rPr>
        <w:t>Europe is the only region where internal publishing dominates</w:t>
      </w:r>
      <w:r>
        <w:t xml:space="preserve"> (excluding Aves). Africa (81% external) and the Americas (49% external) have the majority of their biodiversity data published by organisations in other countries. However, much of the 'external' publishing for the Americas comes from US-based organisations within the same UN region — a regional (same-region) classification would show the Americas at only ~29% truly external to the region.</w:t>
      </w:r>
    </w:p>
    <w:p>
      <w:pPr>
        <w:pStyle w:val="ListBullet"/>
      </w:pPr>
      <w:r/>
      <w:r>
        <w:rPr>
          <w:b/>
        </w:rPr>
        <w:t>Southern Africa is an outlier within Africa</w:t>
      </w:r>
      <w:r>
        <w:t>, with higher internal publishing compared to Eastern and Middle Africa.</w:t>
      </w:r>
    </w:p>
    <w:p>
      <w:pPr>
        <w:pStyle w:val="ListBullet"/>
      </w:pPr>
      <w:r/>
      <w:r>
        <w:rPr>
          <w:b/>
        </w:rPr>
        <w:t>Excluding Aves provides a more accurate picture of domestic taxonomic capacity.</w:t>
      </w:r>
      <w:r>
        <w:t xml:space="preserve"> Including Aves data systematically depresses internal publishing percentages for countries with extensive citizen-science coverage, as these records are classified under the publisher's country (typically a developed country).</w:t>
      </w:r>
    </w:p>
    <w:p>
      <w:pPr>
        <w:pStyle w:val="Heading2"/>
      </w:pPr>
      <w:r>
        <w:t>4. Methodology</w:t>
      </w:r>
    </w:p>
    <w:p>
      <w:r>
        <w:t>For full methodology details, see [README.md](README.md).</w:t>
      </w:r>
    </w:p>
    <w:p>
      <w:r>
        <w:t>In summary:</w:t>
      </w:r>
    </w:p>
    <w:p>
      <w:pPr>
        <w:pStyle w:val="ListNumber"/>
      </w:pPr>
      <w:r>
        <w:t>The GBIF registry was downloaded and a local lookup table (</w:t>
      </w:r>
      <w:r>
        <w:rPr>
          <w:rFonts w:ascii="Courier New" w:hAnsi="Courier New"/>
          <w:sz w:val="18"/>
        </w:rPr>
        <w:t>data/gbif_registry_lookup.parquet</w:t>
      </w:r>
      <w:r>
        <w:t xml:space="preserve">) was built mapping </w:t>
      </w:r>
      <w:r>
        <w:rPr>
          <w:rFonts w:ascii="Courier New" w:hAnsi="Courier New"/>
          <w:sz w:val="18"/>
        </w:rPr>
        <w:t>publishingorgkey</w:t>
      </w:r>
      <w:r>
        <w:t xml:space="preserve"> to </w:t>
      </w:r>
      <w:r>
        <w:rPr>
          <w:rFonts w:ascii="Courier New" w:hAnsi="Courier New"/>
          <w:sz w:val="18"/>
        </w:rPr>
        <w:t>resolved_country</w:t>
      </w:r>
      <w:r>
        <w:t>.</w:t>
      </w:r>
    </w:p>
    <w:p>
      <w:pPr>
        <w:pStyle w:val="ListNumber"/>
      </w:pPr>
      <w:r>
        <w:t>Each occurrence record was classified as Internal (publisher country = occurrence country) or External (publisher country differs) or Unknown (no registry match).</w:t>
      </w:r>
    </w:p>
    <w:p>
      <w:pPr>
        <w:pStyle w:val="ListNumber"/>
      </w:pPr>
      <w:r>
        <w:t>Results were enriched with UN regional, development status, and World Bank income group metadata.</w:t>
      </w:r>
    </w:p>
    <w:p>
      <w:pPr>
        <w:pStyle w:val="ListNumber"/>
      </w:pPr>
      <w:r>
        <w:t>CBD party records were filtered and aggregated into the summary tables used in this report.</w:t>
      </w:r>
    </w:p>
    <w:p>
      <w:r/>
      <w:r>
        <w:rPr>
          <w:b/>
        </w:rPr>
        <w:t>Processing scripts:</w:t>
      </w:r>
      <w:r/>
    </w:p>
    <w:p>
      <w:pPr>
        <w:pStyle w:val="ListBullet"/>
      </w:pPr>
      <w:r/>
      <w:r>
        <w:rPr>
          <w:rFonts w:ascii="Courier New" w:hAnsi="Courier New"/>
          <w:sz w:val="18"/>
        </w:rPr>
        <w:t>src/calculate_source_distribution.py</w:t>
      </w:r>
      <w:r>
        <w:t xml:space="preserve"> — Source classification and aggregation</w:t>
      </w:r>
    </w:p>
    <w:p>
      <w:pPr>
        <w:pStyle w:val="ListBullet"/>
      </w:pPr>
      <w:r/>
      <w:r>
        <w:rPr>
          <w:rFonts w:ascii="Courier New" w:hAnsi="Courier New"/>
          <w:sz w:val="18"/>
        </w:rPr>
        <w:t>src/create_registry_lookup.py</w:t>
      </w:r>
      <w:r>
        <w:t xml:space="preserve"> — Registry reconciliation</w:t>
      </w:r>
    </w:p>
    <w:p>
      <w:pPr>
        <w:pStyle w:val="ListBullet"/>
      </w:pPr>
      <w:r/>
      <w:r>
        <w:rPr>
          <w:rFonts w:ascii="Courier New" w:hAnsi="Courier New"/>
          <w:sz w:val="18"/>
        </w:rPr>
        <w:t>src/enrich_source_distribution.py</w:t>
      </w:r>
      <w:r>
        <w:t xml:space="preserve"> — Metadata enrichment</w:t>
      </w:r>
    </w:p>
    <w:p>
      <w:pPr>
        <w:pStyle w:val="ListBullet"/>
      </w:pPr>
      <w:r/>
      <w:r>
        <w:rPr>
          <w:rFonts w:ascii="Courier New" w:hAnsi="Courier New"/>
          <w:sz w:val="18"/>
        </w:rPr>
        <w:t>src/analyze_cbd_parties.py</w:t>
      </w:r>
      <w:r>
        <w:t xml:space="preserve"> — CBD Parties summaries</w:t>
      </w:r>
    </w:p>
    <w:p>
      <w:pPr>
        <w:pStyle w:val="Heading2"/>
      </w:pPr>
      <w:r>
        <w:t>Annex A: Aves (Birds)</w:t>
      </w:r>
    </w:p>
    <w:p>
      <w:r>
        <w:t>The tables below include all taxa, including Class Aves (birds). As explained in Section 1, bird data from citizen science platforms (eBird, iNaturalist) is primarily published by organisations in developed countries and can distort the internal/external ratio, particularly for biodiverse developing countries with extensive citizen-science coverage. These figures should be interpreted with caution for policy analysis.</w:t>
      </w:r>
    </w:p>
    <w:p>
      <w:pPr>
        <w:pStyle w:val="Heading3"/>
      </w:pPr>
      <w:r>
        <w:t>A.1 By UN Region</w:t>
      </w:r>
    </w:p>
    <w:tbl>
      <w:tblPr>
        <w:tblStyle w:val="LightShading-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pPr>
              <w:spacing w:before="20" w:after="20"/>
            </w:pPr>
            <w:r/>
            <w:r>
              <w:rPr>
                <w:b/>
                <w:sz w:val="18"/>
              </w:rPr>
              <w:t>Un Region Name</w:t>
            </w:r>
          </w:p>
        </w:tc>
        <w:tc>
          <w:tcPr>
            <w:tcW w:type="dxa" w:w="1234"/>
          </w:tcPr>
          <w:p>
            <w:pPr>
              <w:spacing w:before="20" w:after="20"/>
            </w:pPr>
            <w:r/>
            <w:r>
              <w:rPr>
                <w:b/>
                <w:sz w:val="18"/>
              </w:rPr>
              <w:t>Internal Count</w:t>
            </w:r>
          </w:p>
        </w:tc>
        <w:tc>
          <w:tcPr>
            <w:tcW w:type="dxa" w:w="1234"/>
          </w:tcPr>
          <w:p>
            <w:pPr>
              <w:spacing w:before="20" w:after="20"/>
            </w:pPr>
            <w:r/>
            <w:r>
              <w:rPr>
                <w:b/>
                <w:sz w:val="18"/>
              </w:rPr>
              <w:t>External Count</w:t>
            </w:r>
          </w:p>
        </w:tc>
        <w:tc>
          <w:tcPr>
            <w:tcW w:type="dxa" w:w="1234"/>
          </w:tcPr>
          <w:p>
            <w:pPr>
              <w:spacing w:before="20" w:after="20"/>
            </w:pPr>
            <w:r/>
            <w:r>
              <w:rPr>
                <w:b/>
                <w:sz w:val="18"/>
              </w:rPr>
              <w:t>Unknown Count</w:t>
            </w:r>
          </w:p>
        </w:tc>
        <w:tc>
          <w:tcPr>
            <w:tcW w:type="dxa" w:w="1234"/>
          </w:tcPr>
          <w:p>
            <w:pPr>
              <w:spacing w:before="20" w:after="20"/>
            </w:pPr>
            <w:r/>
            <w:r>
              <w:rPr>
                <w:b/>
                <w:sz w:val="18"/>
              </w:rPr>
              <w:t>Total Count</w:t>
            </w:r>
          </w:p>
        </w:tc>
        <w:tc>
          <w:tcPr>
            <w:tcW w:type="dxa" w:w="1234"/>
          </w:tcPr>
          <w:p>
            <w:pPr>
              <w:spacing w:before="20" w:after="20"/>
            </w:pPr>
            <w:r/>
            <w:r>
              <w:rPr>
                <w:b/>
                <w:sz w:val="18"/>
              </w:rPr>
              <w:t>Internal %</w:t>
            </w:r>
          </w:p>
        </w:tc>
        <w:tc>
          <w:tcPr>
            <w:tcW w:type="dxa" w:w="1234"/>
          </w:tcPr>
          <w:p>
            <w:pPr>
              <w:spacing w:before="20" w:after="20"/>
            </w:pPr>
            <w:r/>
            <w:r>
              <w:rPr>
                <w:b/>
                <w:sz w:val="18"/>
              </w:rPr>
              <w:t>External %</w:t>
            </w:r>
          </w:p>
        </w:tc>
      </w:tr>
      <w:tr>
        <w:tc>
          <w:tcPr>
            <w:tcW w:type="dxa" w:w="1234"/>
          </w:tcPr>
          <w:p>
            <w:pPr>
              <w:spacing w:before="20" w:after="20"/>
            </w:pPr>
            <w:r/>
            <w:r>
              <w:rPr>
                <w:sz w:val="18"/>
              </w:rPr>
              <w:t>Africa</w:t>
            </w:r>
          </w:p>
        </w:tc>
        <w:tc>
          <w:tcPr>
            <w:tcW w:type="dxa" w:w="1234"/>
          </w:tcPr>
          <w:p>
            <w:pPr>
              <w:spacing w:before="20" w:after="20"/>
            </w:pPr>
            <w:r/>
            <w:r>
              <w:rPr>
                <w:sz w:val="18"/>
              </w:rPr>
              <w:t>34,684,383</w:t>
            </w:r>
          </w:p>
        </w:tc>
        <w:tc>
          <w:tcPr>
            <w:tcW w:type="dxa" w:w="1234"/>
          </w:tcPr>
          <w:p>
            <w:pPr>
              <w:spacing w:before="20" w:after="20"/>
            </w:pPr>
            <w:r/>
            <w:r>
              <w:rPr>
                <w:sz w:val="18"/>
              </w:rPr>
              <w:t>45,033,221</w:t>
            </w:r>
          </w:p>
        </w:tc>
        <w:tc>
          <w:tcPr>
            <w:tcW w:type="dxa" w:w="1234"/>
          </w:tcPr>
          <w:p>
            <w:pPr>
              <w:spacing w:before="20" w:after="20"/>
            </w:pPr>
            <w:r/>
            <w:r>
              <w:rPr>
                <w:sz w:val="18"/>
              </w:rPr>
              <w:t>4,376</w:t>
            </w:r>
          </w:p>
        </w:tc>
        <w:tc>
          <w:tcPr>
            <w:tcW w:type="dxa" w:w="1234"/>
          </w:tcPr>
          <w:p>
            <w:pPr>
              <w:spacing w:before="20" w:after="20"/>
            </w:pPr>
            <w:r/>
            <w:r>
              <w:rPr>
                <w:sz w:val="18"/>
              </w:rPr>
              <w:t>79,721,980</w:t>
            </w:r>
          </w:p>
        </w:tc>
        <w:tc>
          <w:tcPr>
            <w:tcW w:type="dxa" w:w="1234"/>
          </w:tcPr>
          <w:p>
            <w:pPr>
              <w:spacing w:before="20" w:after="20"/>
            </w:pPr>
            <w:r/>
            <w:r>
              <w:rPr>
                <w:sz w:val="18"/>
              </w:rPr>
              <w:t>43.51%</w:t>
            </w:r>
          </w:p>
        </w:tc>
        <w:tc>
          <w:tcPr>
            <w:tcW w:type="dxa" w:w="1234"/>
          </w:tcPr>
          <w:p>
            <w:pPr>
              <w:spacing w:before="20" w:after="20"/>
            </w:pPr>
            <w:r/>
            <w:r>
              <w:rPr>
                <w:sz w:val="18"/>
              </w:rPr>
              <w:t>56.49%</w:t>
            </w:r>
          </w:p>
        </w:tc>
      </w:tr>
      <w:tr>
        <w:tc>
          <w:tcPr>
            <w:tcW w:type="dxa" w:w="1234"/>
          </w:tcPr>
          <w:p>
            <w:pPr>
              <w:spacing w:before="20" w:after="20"/>
            </w:pPr>
            <w:r/>
            <w:r>
              <w:rPr>
                <w:sz w:val="18"/>
              </w:rPr>
              <w:t>Americas</w:t>
            </w:r>
          </w:p>
        </w:tc>
        <w:tc>
          <w:tcPr>
            <w:tcW w:type="dxa" w:w="1234"/>
          </w:tcPr>
          <w:p>
            <w:pPr>
              <w:spacing w:before="20" w:after="20"/>
            </w:pPr>
            <w:r/>
            <w:r>
              <w:rPr>
                <w:sz w:val="18"/>
              </w:rPr>
              <w:t>61,260,870</w:t>
            </w:r>
          </w:p>
        </w:tc>
        <w:tc>
          <w:tcPr>
            <w:tcW w:type="dxa" w:w="1234"/>
          </w:tcPr>
          <w:p>
            <w:pPr>
              <w:spacing w:before="20" w:after="20"/>
            </w:pPr>
            <w:r/>
            <w:r>
              <w:rPr>
                <w:sz w:val="18"/>
              </w:rPr>
              <w:t>353,820,662</w:t>
            </w:r>
          </w:p>
        </w:tc>
        <w:tc>
          <w:tcPr>
            <w:tcW w:type="dxa" w:w="1234"/>
          </w:tcPr>
          <w:p>
            <w:pPr>
              <w:spacing w:before="20" w:after="20"/>
            </w:pPr>
            <w:r/>
            <w:r>
              <w:rPr>
                <w:sz w:val="18"/>
              </w:rPr>
              <w:t>525</w:t>
            </w:r>
          </w:p>
        </w:tc>
        <w:tc>
          <w:tcPr>
            <w:tcW w:type="dxa" w:w="1234"/>
          </w:tcPr>
          <w:p>
            <w:pPr>
              <w:spacing w:before="20" w:after="20"/>
            </w:pPr>
            <w:r/>
            <w:r>
              <w:rPr>
                <w:sz w:val="18"/>
              </w:rPr>
              <w:t>415,082,057</w:t>
            </w:r>
          </w:p>
        </w:tc>
        <w:tc>
          <w:tcPr>
            <w:tcW w:type="dxa" w:w="1234"/>
          </w:tcPr>
          <w:p>
            <w:pPr>
              <w:spacing w:before="20" w:after="20"/>
            </w:pPr>
            <w:r/>
            <w:r>
              <w:rPr>
                <w:sz w:val="18"/>
              </w:rPr>
              <w:t>14.76%</w:t>
            </w:r>
          </w:p>
        </w:tc>
        <w:tc>
          <w:tcPr>
            <w:tcW w:type="dxa" w:w="1234"/>
          </w:tcPr>
          <w:p>
            <w:pPr>
              <w:spacing w:before="20" w:after="20"/>
            </w:pPr>
            <w:r/>
            <w:r>
              <w:rPr>
                <w:sz w:val="18"/>
              </w:rPr>
              <w:t>85.24%</w:t>
            </w:r>
          </w:p>
        </w:tc>
      </w:tr>
      <w:tr>
        <w:tc>
          <w:tcPr>
            <w:tcW w:type="dxa" w:w="1234"/>
          </w:tcPr>
          <w:p>
            <w:pPr>
              <w:spacing w:before="20" w:after="20"/>
            </w:pPr>
            <w:r/>
            <w:r>
              <w:rPr>
                <w:sz w:val="18"/>
              </w:rPr>
              <w:t>Asia</w:t>
            </w:r>
          </w:p>
        </w:tc>
        <w:tc>
          <w:tcPr>
            <w:tcW w:type="dxa" w:w="1234"/>
          </w:tcPr>
          <w:p>
            <w:pPr>
              <w:spacing w:before="20" w:after="20"/>
            </w:pPr>
            <w:r/>
            <w:r>
              <w:rPr>
                <w:sz w:val="18"/>
              </w:rPr>
              <w:t>25,338,094</w:t>
            </w:r>
          </w:p>
        </w:tc>
        <w:tc>
          <w:tcPr>
            <w:tcW w:type="dxa" w:w="1234"/>
          </w:tcPr>
          <w:p>
            <w:pPr>
              <w:spacing w:before="20" w:after="20"/>
            </w:pPr>
            <w:r/>
            <w:r>
              <w:rPr>
                <w:sz w:val="18"/>
              </w:rPr>
              <w:t>114,379,097</w:t>
            </w:r>
          </w:p>
        </w:tc>
        <w:tc>
          <w:tcPr>
            <w:tcW w:type="dxa" w:w="1234"/>
          </w:tcPr>
          <w:p>
            <w:pPr>
              <w:spacing w:before="20" w:after="20"/>
            </w:pPr>
            <w:r/>
            <w:r>
              <w:rPr>
                <w:sz w:val="18"/>
              </w:rPr>
              <w:t>1,063</w:t>
            </w:r>
          </w:p>
        </w:tc>
        <w:tc>
          <w:tcPr>
            <w:tcW w:type="dxa" w:w="1234"/>
          </w:tcPr>
          <w:p>
            <w:pPr>
              <w:spacing w:before="20" w:after="20"/>
            </w:pPr>
            <w:r/>
            <w:r>
              <w:rPr>
                <w:sz w:val="18"/>
              </w:rPr>
              <w:t>139,718,254</w:t>
            </w:r>
          </w:p>
        </w:tc>
        <w:tc>
          <w:tcPr>
            <w:tcW w:type="dxa" w:w="1234"/>
          </w:tcPr>
          <w:p>
            <w:pPr>
              <w:spacing w:before="20" w:after="20"/>
            </w:pPr>
            <w:r/>
            <w:r>
              <w:rPr>
                <w:sz w:val="18"/>
              </w:rPr>
              <w:t>18.14%</w:t>
            </w:r>
          </w:p>
        </w:tc>
        <w:tc>
          <w:tcPr>
            <w:tcW w:type="dxa" w:w="1234"/>
          </w:tcPr>
          <w:p>
            <w:pPr>
              <w:spacing w:before="20" w:after="20"/>
            </w:pPr>
            <w:r/>
            <w:r>
              <w:rPr>
                <w:sz w:val="18"/>
              </w:rPr>
              <w:t>81.86%</w:t>
            </w:r>
          </w:p>
        </w:tc>
      </w:tr>
      <w:tr>
        <w:tc>
          <w:tcPr>
            <w:tcW w:type="dxa" w:w="1234"/>
          </w:tcPr>
          <w:p>
            <w:pPr>
              <w:spacing w:before="20" w:after="20"/>
            </w:pPr>
            <w:r/>
            <w:r>
              <w:rPr>
                <w:sz w:val="18"/>
              </w:rPr>
              <w:t>Europe</w:t>
            </w:r>
          </w:p>
        </w:tc>
        <w:tc>
          <w:tcPr>
            <w:tcW w:type="dxa" w:w="1234"/>
          </w:tcPr>
          <w:p>
            <w:pPr>
              <w:spacing w:before="20" w:after="20"/>
            </w:pPr>
            <w:r/>
            <w:r>
              <w:rPr>
                <w:sz w:val="18"/>
              </w:rPr>
              <w:t>964,704,824</w:t>
            </w:r>
          </w:p>
        </w:tc>
        <w:tc>
          <w:tcPr>
            <w:tcW w:type="dxa" w:w="1234"/>
          </w:tcPr>
          <w:p>
            <w:pPr>
              <w:spacing w:before="20" w:after="20"/>
            </w:pPr>
            <w:r/>
            <w:r>
              <w:rPr>
                <w:sz w:val="18"/>
              </w:rPr>
              <w:t>207,483,708</w:t>
            </w:r>
          </w:p>
        </w:tc>
        <w:tc>
          <w:tcPr>
            <w:tcW w:type="dxa" w:w="1234"/>
          </w:tcPr>
          <w:p>
            <w:pPr>
              <w:spacing w:before="20" w:after="20"/>
            </w:pPr>
            <w:r/>
            <w:r>
              <w:rPr>
                <w:sz w:val="18"/>
              </w:rPr>
              <w:t>137,123</w:t>
            </w:r>
          </w:p>
        </w:tc>
        <w:tc>
          <w:tcPr>
            <w:tcW w:type="dxa" w:w="1234"/>
          </w:tcPr>
          <w:p>
            <w:pPr>
              <w:spacing w:before="20" w:after="20"/>
            </w:pPr>
            <w:r/>
            <w:r>
              <w:rPr>
                <w:sz w:val="18"/>
              </w:rPr>
              <w:t>1,172,325,655</w:t>
            </w:r>
          </w:p>
        </w:tc>
        <w:tc>
          <w:tcPr>
            <w:tcW w:type="dxa" w:w="1234"/>
          </w:tcPr>
          <w:p>
            <w:pPr>
              <w:spacing w:before="20" w:after="20"/>
            </w:pPr>
            <w:r/>
            <w:r>
              <w:rPr>
                <w:sz w:val="18"/>
              </w:rPr>
              <w:t>82.29%</w:t>
            </w:r>
          </w:p>
        </w:tc>
        <w:tc>
          <w:tcPr>
            <w:tcW w:type="dxa" w:w="1234"/>
          </w:tcPr>
          <w:p>
            <w:pPr>
              <w:spacing w:before="20" w:after="20"/>
            </w:pPr>
            <w:r/>
            <w:r>
              <w:rPr>
                <w:sz w:val="18"/>
              </w:rPr>
              <w:t>17.70%</w:t>
            </w:r>
          </w:p>
        </w:tc>
      </w:tr>
      <w:tr>
        <w:tc>
          <w:tcPr>
            <w:tcW w:type="dxa" w:w="1234"/>
          </w:tcPr>
          <w:p>
            <w:pPr>
              <w:spacing w:before="20" w:after="20"/>
            </w:pPr>
            <w:r/>
            <w:r>
              <w:rPr>
                <w:sz w:val="18"/>
              </w:rPr>
              <w:t>Oceania</w:t>
            </w:r>
          </w:p>
        </w:tc>
        <w:tc>
          <w:tcPr>
            <w:tcW w:type="dxa" w:w="1234"/>
          </w:tcPr>
          <w:p>
            <w:pPr>
              <w:spacing w:before="20" w:after="20"/>
            </w:pPr>
            <w:r/>
            <w:r>
              <w:rPr>
                <w:sz w:val="18"/>
              </w:rPr>
              <w:t>87,685,054</w:t>
            </w:r>
          </w:p>
        </w:tc>
        <w:tc>
          <w:tcPr>
            <w:tcW w:type="dxa" w:w="1234"/>
          </w:tcPr>
          <w:p>
            <w:pPr>
              <w:spacing w:before="20" w:after="20"/>
            </w:pPr>
            <w:r/>
            <w:r>
              <w:rPr>
                <w:sz w:val="18"/>
              </w:rPr>
              <w:t>74,375,161</w:t>
            </w:r>
          </w:p>
        </w:tc>
        <w:tc>
          <w:tcPr>
            <w:tcW w:type="dxa" w:w="1234"/>
          </w:tcPr>
          <w:p>
            <w:pPr>
              <w:spacing w:before="20" w:after="20"/>
            </w:pPr>
            <w:r/>
            <w:r>
              <w:rPr>
                <w:sz w:val="18"/>
              </w:rPr>
              <w:t>49</w:t>
            </w:r>
          </w:p>
        </w:tc>
        <w:tc>
          <w:tcPr>
            <w:tcW w:type="dxa" w:w="1234"/>
          </w:tcPr>
          <w:p>
            <w:pPr>
              <w:spacing w:before="20" w:after="20"/>
            </w:pPr>
            <w:r/>
            <w:r>
              <w:rPr>
                <w:sz w:val="18"/>
              </w:rPr>
              <w:t>162,060,264</w:t>
            </w:r>
          </w:p>
        </w:tc>
        <w:tc>
          <w:tcPr>
            <w:tcW w:type="dxa" w:w="1234"/>
          </w:tcPr>
          <w:p>
            <w:pPr>
              <w:spacing w:before="20" w:after="20"/>
            </w:pPr>
            <w:r/>
            <w:r>
              <w:rPr>
                <w:sz w:val="18"/>
              </w:rPr>
              <w:t>54.11%</w:t>
            </w:r>
          </w:p>
        </w:tc>
        <w:tc>
          <w:tcPr>
            <w:tcW w:type="dxa" w:w="1234"/>
          </w:tcPr>
          <w:p>
            <w:pPr>
              <w:spacing w:before="20" w:after="20"/>
            </w:pPr>
            <w:r/>
            <w:r>
              <w:rPr>
                <w:sz w:val="18"/>
              </w:rPr>
              <w:t>45.89%</w:t>
            </w:r>
          </w:p>
        </w:tc>
      </w:tr>
    </w:tbl>
    <w:p>
      <w:pPr>
        <w:pStyle w:val="Heading3"/>
      </w:pPr>
      <w:r>
        <w:t>A.2 By UN Sub-region</w:t>
      </w:r>
    </w:p>
    <w:tbl>
      <w:tblPr>
        <w:tblStyle w:val="LightShading-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pPr>
              <w:spacing w:before="20" w:after="20"/>
            </w:pPr>
            <w:r/>
            <w:r>
              <w:rPr>
                <w:b/>
                <w:sz w:val="18"/>
              </w:rPr>
              <w:t>UN Region</w:t>
            </w:r>
          </w:p>
        </w:tc>
        <w:tc>
          <w:tcPr>
            <w:tcW w:type="dxa" w:w="1080"/>
          </w:tcPr>
          <w:p>
            <w:pPr>
              <w:spacing w:before="20" w:after="20"/>
            </w:pPr>
            <w:r/>
            <w:r>
              <w:rPr>
                <w:b/>
                <w:sz w:val="18"/>
              </w:rPr>
              <w:t>UN Sub-region</w:t>
            </w:r>
          </w:p>
        </w:tc>
        <w:tc>
          <w:tcPr>
            <w:tcW w:type="dxa" w:w="1080"/>
          </w:tcPr>
          <w:p>
            <w:pPr>
              <w:spacing w:before="20" w:after="20"/>
            </w:pPr>
            <w:r/>
            <w:r>
              <w:rPr>
                <w:b/>
                <w:sz w:val="18"/>
              </w:rPr>
              <w:t>Internal Count</w:t>
            </w:r>
          </w:p>
        </w:tc>
        <w:tc>
          <w:tcPr>
            <w:tcW w:type="dxa" w:w="1080"/>
          </w:tcPr>
          <w:p>
            <w:pPr>
              <w:spacing w:before="20" w:after="20"/>
            </w:pPr>
            <w:r/>
            <w:r>
              <w:rPr>
                <w:b/>
                <w:sz w:val="18"/>
              </w:rPr>
              <w:t>External Count</w:t>
            </w:r>
          </w:p>
        </w:tc>
        <w:tc>
          <w:tcPr>
            <w:tcW w:type="dxa" w:w="1080"/>
          </w:tcPr>
          <w:p>
            <w:pPr>
              <w:spacing w:before="20" w:after="20"/>
            </w:pPr>
            <w:r/>
            <w:r>
              <w:rPr>
                <w:b/>
                <w:sz w:val="18"/>
              </w:rPr>
              <w:t>Unknown Count</w:t>
            </w:r>
          </w:p>
        </w:tc>
        <w:tc>
          <w:tcPr>
            <w:tcW w:type="dxa" w:w="1080"/>
          </w:tcPr>
          <w:p>
            <w:pPr>
              <w:spacing w:before="20" w:after="20"/>
            </w:pPr>
            <w:r/>
            <w:r>
              <w:rPr>
                <w:b/>
                <w:sz w:val="18"/>
              </w:rPr>
              <w:t>Total Count</w:t>
            </w:r>
          </w:p>
        </w:tc>
        <w:tc>
          <w:tcPr>
            <w:tcW w:type="dxa" w:w="1080"/>
          </w:tcPr>
          <w:p>
            <w:pPr>
              <w:spacing w:before="20" w:after="20"/>
            </w:pPr>
            <w:r/>
            <w:r>
              <w:rPr>
                <w:b/>
                <w:sz w:val="18"/>
              </w:rPr>
              <w:t>Internal %</w:t>
            </w:r>
          </w:p>
        </w:tc>
        <w:tc>
          <w:tcPr>
            <w:tcW w:type="dxa" w:w="1080"/>
          </w:tcPr>
          <w:p>
            <w:pPr>
              <w:spacing w:before="20" w:after="20"/>
            </w:pPr>
            <w:r/>
            <w:r>
              <w:rPr>
                <w:b/>
                <w:sz w:val="18"/>
              </w:rPr>
              <w:t>External %</w:t>
            </w:r>
          </w:p>
        </w:tc>
      </w:tr>
      <w:tr>
        <w:tc>
          <w:tcPr>
            <w:tcW w:type="dxa" w:w="1080"/>
          </w:tcPr>
          <w:p>
            <w:pPr>
              <w:spacing w:before="20" w:after="20"/>
            </w:pPr>
            <w:r/>
            <w:r>
              <w:rPr>
                <w:sz w:val="18"/>
              </w:rPr>
              <w:t>Africa</w:t>
            </w:r>
          </w:p>
        </w:tc>
        <w:tc>
          <w:tcPr>
            <w:tcW w:type="dxa" w:w="1080"/>
          </w:tcPr>
          <w:p>
            <w:pPr>
              <w:spacing w:before="20" w:after="20"/>
            </w:pPr>
            <w:r/>
            <w:r>
              <w:rPr>
                <w:sz w:val="18"/>
              </w:rPr>
              <w:t>Northern Africa</w:t>
            </w:r>
          </w:p>
        </w:tc>
        <w:tc>
          <w:tcPr>
            <w:tcW w:type="dxa" w:w="1080"/>
          </w:tcPr>
          <w:p>
            <w:pPr>
              <w:spacing w:before="20" w:after="20"/>
            </w:pPr>
            <w:r/>
            <w:r>
              <w:rPr>
                <w:sz w:val="18"/>
              </w:rPr>
              <w:t>3,712</w:t>
            </w:r>
          </w:p>
        </w:tc>
        <w:tc>
          <w:tcPr>
            <w:tcW w:type="dxa" w:w="1080"/>
          </w:tcPr>
          <w:p>
            <w:pPr>
              <w:spacing w:before="20" w:after="20"/>
            </w:pPr>
            <w:r/>
            <w:r>
              <w:rPr>
                <w:sz w:val="18"/>
              </w:rPr>
              <w:t>3,436,517</w:t>
            </w:r>
          </w:p>
        </w:tc>
        <w:tc>
          <w:tcPr>
            <w:tcW w:type="dxa" w:w="1080"/>
          </w:tcPr>
          <w:p>
            <w:pPr>
              <w:spacing w:before="20" w:after="20"/>
            </w:pPr>
            <w:r/>
            <w:r>
              <w:rPr>
                <w:sz w:val="18"/>
              </w:rPr>
              <w:t>6</w:t>
            </w:r>
          </w:p>
        </w:tc>
        <w:tc>
          <w:tcPr>
            <w:tcW w:type="dxa" w:w="1080"/>
          </w:tcPr>
          <w:p>
            <w:pPr>
              <w:spacing w:before="20" w:after="20"/>
            </w:pPr>
            <w:r/>
            <w:r>
              <w:rPr>
                <w:sz w:val="18"/>
              </w:rPr>
              <w:t>3,440,235</w:t>
            </w:r>
          </w:p>
        </w:tc>
        <w:tc>
          <w:tcPr>
            <w:tcW w:type="dxa" w:w="1080"/>
          </w:tcPr>
          <w:p>
            <w:pPr>
              <w:spacing w:before="20" w:after="20"/>
            </w:pPr>
            <w:r/>
            <w:r>
              <w:rPr>
                <w:sz w:val="18"/>
              </w:rPr>
              <w:t>0.11%</w:t>
            </w:r>
          </w:p>
        </w:tc>
        <w:tc>
          <w:tcPr>
            <w:tcW w:type="dxa" w:w="1080"/>
          </w:tcPr>
          <w:p>
            <w:pPr>
              <w:spacing w:before="20" w:after="20"/>
            </w:pPr>
            <w:r/>
            <w:r>
              <w:rPr>
                <w:sz w:val="18"/>
              </w:rPr>
              <w:t>99.89%</w:t>
            </w:r>
          </w:p>
        </w:tc>
      </w:tr>
      <w:tr>
        <w:tc>
          <w:tcPr>
            <w:tcW w:type="dxa" w:w="1080"/>
          </w:tcPr>
          <w:p>
            <w:pPr>
              <w:spacing w:before="20" w:after="20"/>
            </w:pPr>
            <w:r/>
            <w:r>
              <w:rPr>
                <w:sz w:val="18"/>
              </w:rPr>
              <w:t>Africa</w:t>
            </w:r>
          </w:p>
        </w:tc>
        <w:tc>
          <w:tcPr>
            <w:tcW w:type="dxa" w:w="1080"/>
          </w:tcPr>
          <w:p>
            <w:pPr>
              <w:spacing w:before="20" w:after="20"/>
            </w:pPr>
            <w:r/>
            <w:r>
              <w:rPr>
                <w:sz w:val="18"/>
              </w:rPr>
              <w:t>Sub-Saharan Africa</w:t>
            </w:r>
          </w:p>
        </w:tc>
        <w:tc>
          <w:tcPr>
            <w:tcW w:type="dxa" w:w="1080"/>
          </w:tcPr>
          <w:p>
            <w:pPr>
              <w:spacing w:before="20" w:after="20"/>
            </w:pPr>
            <w:r/>
            <w:r>
              <w:rPr>
                <w:sz w:val="18"/>
              </w:rPr>
              <w:t>34,680,671</w:t>
            </w:r>
          </w:p>
        </w:tc>
        <w:tc>
          <w:tcPr>
            <w:tcW w:type="dxa" w:w="1080"/>
          </w:tcPr>
          <w:p>
            <w:pPr>
              <w:spacing w:before="20" w:after="20"/>
            </w:pPr>
            <w:r/>
            <w:r>
              <w:rPr>
                <w:sz w:val="18"/>
              </w:rPr>
              <w:t>41,596,704</w:t>
            </w:r>
          </w:p>
        </w:tc>
        <w:tc>
          <w:tcPr>
            <w:tcW w:type="dxa" w:w="1080"/>
          </w:tcPr>
          <w:p>
            <w:pPr>
              <w:spacing w:before="20" w:after="20"/>
            </w:pPr>
            <w:r/>
            <w:r>
              <w:rPr>
                <w:sz w:val="18"/>
              </w:rPr>
              <w:t>4,370</w:t>
            </w:r>
          </w:p>
        </w:tc>
        <w:tc>
          <w:tcPr>
            <w:tcW w:type="dxa" w:w="1080"/>
          </w:tcPr>
          <w:p>
            <w:pPr>
              <w:spacing w:before="20" w:after="20"/>
            </w:pPr>
            <w:r/>
            <w:r>
              <w:rPr>
                <w:sz w:val="18"/>
              </w:rPr>
              <w:t>76,281,745</w:t>
            </w:r>
          </w:p>
        </w:tc>
        <w:tc>
          <w:tcPr>
            <w:tcW w:type="dxa" w:w="1080"/>
          </w:tcPr>
          <w:p>
            <w:pPr>
              <w:spacing w:before="20" w:after="20"/>
            </w:pPr>
            <w:r/>
            <w:r>
              <w:rPr>
                <w:sz w:val="18"/>
              </w:rPr>
              <w:t>45.46%</w:t>
            </w:r>
          </w:p>
        </w:tc>
        <w:tc>
          <w:tcPr>
            <w:tcW w:type="dxa" w:w="1080"/>
          </w:tcPr>
          <w:p>
            <w:pPr>
              <w:spacing w:before="20" w:after="20"/>
            </w:pPr>
            <w:r/>
            <w:r>
              <w:rPr>
                <w:sz w:val="18"/>
              </w:rPr>
              <w:t>54.53%</w:t>
            </w:r>
          </w:p>
        </w:tc>
      </w:tr>
      <w:tr>
        <w:tc>
          <w:tcPr>
            <w:tcW w:type="dxa" w:w="1080"/>
          </w:tcPr>
          <w:p>
            <w:pPr>
              <w:spacing w:before="20" w:after="20"/>
            </w:pPr>
            <w:r/>
            <w:r>
              <w:rPr>
                <w:sz w:val="18"/>
              </w:rPr>
              <w:t>Americas</w:t>
            </w:r>
          </w:p>
        </w:tc>
        <w:tc>
          <w:tcPr>
            <w:tcW w:type="dxa" w:w="1080"/>
          </w:tcPr>
          <w:p>
            <w:pPr>
              <w:spacing w:before="20" w:after="20"/>
            </w:pPr>
            <w:r/>
            <w:r>
              <w:rPr>
                <w:sz w:val="18"/>
              </w:rPr>
              <w:t>Latin America and the Caribbean</w:t>
            </w:r>
          </w:p>
        </w:tc>
        <w:tc>
          <w:tcPr>
            <w:tcW w:type="dxa" w:w="1080"/>
          </w:tcPr>
          <w:p>
            <w:pPr>
              <w:spacing w:before="20" w:after="20"/>
            </w:pPr>
            <w:r/>
            <w:r>
              <w:rPr>
                <w:sz w:val="18"/>
              </w:rPr>
              <w:t>44,338,339</w:t>
            </w:r>
          </w:p>
        </w:tc>
        <w:tc>
          <w:tcPr>
            <w:tcW w:type="dxa" w:w="1080"/>
          </w:tcPr>
          <w:p>
            <w:pPr>
              <w:spacing w:before="20" w:after="20"/>
            </w:pPr>
            <w:r/>
            <w:r>
              <w:rPr>
                <w:sz w:val="18"/>
              </w:rPr>
              <w:t>189,174,880</w:t>
            </w:r>
          </w:p>
        </w:tc>
        <w:tc>
          <w:tcPr>
            <w:tcW w:type="dxa" w:w="1080"/>
          </w:tcPr>
          <w:p>
            <w:pPr>
              <w:spacing w:before="20" w:after="20"/>
            </w:pPr>
            <w:r/>
            <w:r>
              <w:rPr>
                <w:sz w:val="18"/>
              </w:rPr>
              <w:t>489</w:t>
            </w:r>
          </w:p>
        </w:tc>
        <w:tc>
          <w:tcPr>
            <w:tcW w:type="dxa" w:w="1080"/>
          </w:tcPr>
          <w:p>
            <w:pPr>
              <w:spacing w:before="20" w:after="20"/>
            </w:pPr>
            <w:r/>
            <w:r>
              <w:rPr>
                <w:sz w:val="18"/>
              </w:rPr>
              <w:t>233,513,708</w:t>
            </w:r>
          </w:p>
        </w:tc>
        <w:tc>
          <w:tcPr>
            <w:tcW w:type="dxa" w:w="1080"/>
          </w:tcPr>
          <w:p>
            <w:pPr>
              <w:spacing w:before="20" w:after="20"/>
            </w:pPr>
            <w:r/>
            <w:r>
              <w:rPr>
                <w:sz w:val="18"/>
              </w:rPr>
              <w:t>18.99%</w:t>
            </w:r>
          </w:p>
        </w:tc>
        <w:tc>
          <w:tcPr>
            <w:tcW w:type="dxa" w:w="1080"/>
          </w:tcPr>
          <w:p>
            <w:pPr>
              <w:spacing w:before="20" w:after="20"/>
            </w:pPr>
            <w:r/>
            <w:r>
              <w:rPr>
                <w:sz w:val="18"/>
              </w:rPr>
              <w:t>81.01%</w:t>
            </w:r>
          </w:p>
        </w:tc>
      </w:tr>
      <w:tr>
        <w:tc>
          <w:tcPr>
            <w:tcW w:type="dxa" w:w="1080"/>
          </w:tcPr>
          <w:p>
            <w:pPr>
              <w:spacing w:before="20" w:after="20"/>
            </w:pPr>
            <w:r/>
            <w:r>
              <w:rPr>
                <w:sz w:val="18"/>
              </w:rPr>
              <w:t>Americas</w:t>
            </w:r>
          </w:p>
        </w:tc>
        <w:tc>
          <w:tcPr>
            <w:tcW w:type="dxa" w:w="1080"/>
          </w:tcPr>
          <w:p>
            <w:pPr>
              <w:spacing w:before="20" w:after="20"/>
            </w:pPr>
            <w:r/>
            <w:r>
              <w:rPr>
                <w:sz w:val="18"/>
              </w:rPr>
              <w:t>Northern America</w:t>
            </w:r>
          </w:p>
        </w:tc>
        <w:tc>
          <w:tcPr>
            <w:tcW w:type="dxa" w:w="1080"/>
          </w:tcPr>
          <w:p>
            <w:pPr>
              <w:spacing w:before="20" w:after="20"/>
            </w:pPr>
            <w:r/>
            <w:r>
              <w:rPr>
                <w:sz w:val="18"/>
              </w:rPr>
              <w:t>16,922,531</w:t>
            </w:r>
          </w:p>
        </w:tc>
        <w:tc>
          <w:tcPr>
            <w:tcW w:type="dxa" w:w="1080"/>
          </w:tcPr>
          <w:p>
            <w:pPr>
              <w:spacing w:before="20" w:after="20"/>
            </w:pPr>
            <w:r/>
            <w:r>
              <w:rPr>
                <w:sz w:val="18"/>
              </w:rPr>
              <w:t>164,645,782</w:t>
            </w:r>
          </w:p>
        </w:tc>
        <w:tc>
          <w:tcPr>
            <w:tcW w:type="dxa" w:w="1080"/>
          </w:tcPr>
          <w:p>
            <w:pPr>
              <w:spacing w:before="20" w:after="20"/>
            </w:pPr>
            <w:r/>
            <w:r>
              <w:rPr>
                <w:sz w:val="18"/>
              </w:rPr>
              <w:t>36</w:t>
            </w:r>
          </w:p>
        </w:tc>
        <w:tc>
          <w:tcPr>
            <w:tcW w:type="dxa" w:w="1080"/>
          </w:tcPr>
          <w:p>
            <w:pPr>
              <w:spacing w:before="20" w:after="20"/>
            </w:pPr>
            <w:r/>
            <w:r>
              <w:rPr>
                <w:sz w:val="18"/>
              </w:rPr>
              <w:t>181,568,349</w:t>
            </w:r>
          </w:p>
        </w:tc>
        <w:tc>
          <w:tcPr>
            <w:tcW w:type="dxa" w:w="1080"/>
          </w:tcPr>
          <w:p>
            <w:pPr>
              <w:spacing w:before="20" w:after="20"/>
            </w:pPr>
            <w:r/>
            <w:r>
              <w:rPr>
                <w:sz w:val="18"/>
              </w:rPr>
              <w:t>9.32%</w:t>
            </w:r>
          </w:p>
        </w:tc>
        <w:tc>
          <w:tcPr>
            <w:tcW w:type="dxa" w:w="1080"/>
          </w:tcPr>
          <w:p>
            <w:pPr>
              <w:spacing w:before="20" w:after="20"/>
            </w:pPr>
            <w:r/>
            <w:r>
              <w:rPr>
                <w:sz w:val="18"/>
              </w:rPr>
              <w:t>90.68%</w:t>
            </w:r>
          </w:p>
        </w:tc>
      </w:tr>
      <w:tr>
        <w:tc>
          <w:tcPr>
            <w:tcW w:type="dxa" w:w="1080"/>
          </w:tcPr>
          <w:p>
            <w:pPr>
              <w:spacing w:before="20" w:after="20"/>
            </w:pPr>
            <w:r/>
            <w:r>
              <w:rPr>
                <w:sz w:val="18"/>
              </w:rPr>
              <w:t>Asia</w:t>
            </w:r>
          </w:p>
        </w:tc>
        <w:tc>
          <w:tcPr>
            <w:tcW w:type="dxa" w:w="1080"/>
          </w:tcPr>
          <w:p>
            <w:pPr>
              <w:spacing w:before="20" w:after="20"/>
            </w:pPr>
            <w:r/>
            <w:r>
              <w:rPr>
                <w:sz w:val="18"/>
              </w:rPr>
              <w:t>Central Asia</w:t>
            </w:r>
          </w:p>
        </w:tc>
        <w:tc>
          <w:tcPr>
            <w:tcW w:type="dxa" w:w="1080"/>
          </w:tcPr>
          <w:p>
            <w:pPr>
              <w:spacing w:before="20" w:after="20"/>
            </w:pPr>
            <w:r/>
            <w:r>
              <w:rPr>
                <w:sz w:val="18"/>
              </w:rPr>
              <w:t>66,369</w:t>
            </w:r>
          </w:p>
        </w:tc>
        <w:tc>
          <w:tcPr>
            <w:tcW w:type="dxa" w:w="1080"/>
          </w:tcPr>
          <w:p>
            <w:pPr>
              <w:spacing w:before="20" w:after="20"/>
            </w:pPr>
            <w:r/>
            <w:r>
              <w:rPr>
                <w:sz w:val="18"/>
              </w:rPr>
              <w:t>1,105,188</w:t>
            </w:r>
          </w:p>
        </w:tc>
        <w:tc>
          <w:tcPr>
            <w:tcW w:type="dxa" w:w="1080"/>
          </w:tcPr>
          <w:p>
            <w:pPr>
              <w:spacing w:before="20" w:after="20"/>
            </w:pPr>
            <w:r/>
            <w:r>
              <w:rPr>
                <w:sz w:val="18"/>
              </w:rPr>
              <w:t>1</w:t>
            </w:r>
          </w:p>
        </w:tc>
        <w:tc>
          <w:tcPr>
            <w:tcW w:type="dxa" w:w="1080"/>
          </w:tcPr>
          <w:p>
            <w:pPr>
              <w:spacing w:before="20" w:after="20"/>
            </w:pPr>
            <w:r/>
            <w:r>
              <w:rPr>
                <w:sz w:val="18"/>
              </w:rPr>
              <w:t>1,171,558</w:t>
            </w:r>
          </w:p>
        </w:tc>
        <w:tc>
          <w:tcPr>
            <w:tcW w:type="dxa" w:w="1080"/>
          </w:tcPr>
          <w:p>
            <w:pPr>
              <w:spacing w:before="20" w:after="20"/>
            </w:pPr>
            <w:r/>
            <w:r>
              <w:rPr>
                <w:sz w:val="18"/>
              </w:rPr>
              <w:t>5.67%</w:t>
            </w:r>
          </w:p>
        </w:tc>
        <w:tc>
          <w:tcPr>
            <w:tcW w:type="dxa" w:w="1080"/>
          </w:tcPr>
          <w:p>
            <w:pPr>
              <w:spacing w:before="20" w:after="20"/>
            </w:pPr>
            <w:r/>
            <w:r>
              <w:rPr>
                <w:sz w:val="18"/>
              </w:rPr>
              <w:t>94.33%</w:t>
            </w:r>
          </w:p>
        </w:tc>
      </w:tr>
      <w:tr>
        <w:tc>
          <w:tcPr>
            <w:tcW w:type="dxa" w:w="1080"/>
          </w:tcPr>
          <w:p>
            <w:pPr>
              <w:spacing w:before="20" w:after="20"/>
            </w:pPr>
            <w:r/>
            <w:r>
              <w:rPr>
                <w:sz w:val="18"/>
              </w:rPr>
              <w:t>Asia</w:t>
            </w:r>
          </w:p>
        </w:tc>
        <w:tc>
          <w:tcPr>
            <w:tcW w:type="dxa" w:w="1080"/>
          </w:tcPr>
          <w:p>
            <w:pPr>
              <w:spacing w:before="20" w:after="20"/>
            </w:pPr>
            <w:r/>
            <w:r>
              <w:rPr>
                <w:sz w:val="18"/>
              </w:rPr>
              <w:t>Eastern Asia</w:t>
            </w:r>
          </w:p>
        </w:tc>
        <w:tc>
          <w:tcPr>
            <w:tcW w:type="dxa" w:w="1080"/>
          </w:tcPr>
          <w:p>
            <w:pPr>
              <w:spacing w:before="20" w:after="20"/>
            </w:pPr>
            <w:r/>
            <w:r>
              <w:rPr>
                <w:sz w:val="18"/>
              </w:rPr>
              <w:t>22,227,547</w:t>
            </w:r>
          </w:p>
        </w:tc>
        <w:tc>
          <w:tcPr>
            <w:tcW w:type="dxa" w:w="1080"/>
          </w:tcPr>
          <w:p>
            <w:pPr>
              <w:spacing w:before="20" w:after="20"/>
            </w:pPr>
            <w:r/>
            <w:r>
              <w:rPr>
                <w:sz w:val="18"/>
              </w:rPr>
              <w:t>14,013,011</w:t>
            </w:r>
          </w:p>
        </w:tc>
        <w:tc>
          <w:tcPr>
            <w:tcW w:type="dxa" w:w="1080"/>
          </w:tcPr>
          <w:p>
            <w:pPr>
              <w:spacing w:before="20" w:after="20"/>
            </w:pPr>
            <w:r/>
            <w:r>
              <w:rPr>
                <w:sz w:val="18"/>
              </w:rPr>
              <w:t>63</w:t>
            </w:r>
          </w:p>
        </w:tc>
        <w:tc>
          <w:tcPr>
            <w:tcW w:type="dxa" w:w="1080"/>
          </w:tcPr>
          <w:p>
            <w:pPr>
              <w:spacing w:before="20" w:after="20"/>
            </w:pPr>
            <w:r/>
            <w:r>
              <w:rPr>
                <w:sz w:val="18"/>
              </w:rPr>
              <w:t>36,240,621</w:t>
            </w:r>
          </w:p>
        </w:tc>
        <w:tc>
          <w:tcPr>
            <w:tcW w:type="dxa" w:w="1080"/>
          </w:tcPr>
          <w:p>
            <w:pPr>
              <w:spacing w:before="20" w:after="20"/>
            </w:pPr>
            <w:r/>
            <w:r>
              <w:rPr>
                <w:sz w:val="18"/>
              </w:rPr>
              <w:t>61.33%</w:t>
            </w:r>
          </w:p>
        </w:tc>
        <w:tc>
          <w:tcPr>
            <w:tcW w:type="dxa" w:w="1080"/>
          </w:tcPr>
          <w:p>
            <w:pPr>
              <w:spacing w:before="20" w:after="20"/>
            </w:pPr>
            <w:r/>
            <w:r>
              <w:rPr>
                <w:sz w:val="18"/>
              </w:rPr>
              <w:t>38.67%</w:t>
            </w:r>
          </w:p>
        </w:tc>
      </w:tr>
      <w:tr>
        <w:tc>
          <w:tcPr>
            <w:tcW w:type="dxa" w:w="1080"/>
          </w:tcPr>
          <w:p>
            <w:pPr>
              <w:spacing w:before="20" w:after="20"/>
            </w:pPr>
            <w:r/>
            <w:r>
              <w:rPr>
                <w:sz w:val="18"/>
              </w:rPr>
              <w:t>Asia</w:t>
            </w:r>
          </w:p>
        </w:tc>
        <w:tc>
          <w:tcPr>
            <w:tcW w:type="dxa" w:w="1080"/>
          </w:tcPr>
          <w:p>
            <w:pPr>
              <w:spacing w:before="20" w:after="20"/>
            </w:pPr>
            <w:r/>
            <w:r>
              <w:rPr>
                <w:sz w:val="18"/>
              </w:rPr>
              <w:t>South-eastern Asia</w:t>
            </w:r>
          </w:p>
        </w:tc>
        <w:tc>
          <w:tcPr>
            <w:tcW w:type="dxa" w:w="1080"/>
          </w:tcPr>
          <w:p>
            <w:pPr>
              <w:spacing w:before="20" w:after="20"/>
            </w:pPr>
            <w:r/>
            <w:r>
              <w:rPr>
                <w:sz w:val="18"/>
              </w:rPr>
              <w:t>196,162</w:t>
            </w:r>
          </w:p>
        </w:tc>
        <w:tc>
          <w:tcPr>
            <w:tcW w:type="dxa" w:w="1080"/>
          </w:tcPr>
          <w:p>
            <w:pPr>
              <w:spacing w:before="20" w:after="20"/>
            </w:pPr>
            <w:r/>
            <w:r>
              <w:rPr>
                <w:sz w:val="18"/>
              </w:rPr>
              <w:t>22,786,686</w:t>
            </w:r>
          </w:p>
        </w:tc>
        <w:tc>
          <w:tcPr>
            <w:tcW w:type="dxa" w:w="1080"/>
          </w:tcPr>
          <w:p>
            <w:pPr>
              <w:spacing w:before="20" w:after="20"/>
            </w:pPr>
            <w:r/>
            <w:r>
              <w:rPr>
                <w:sz w:val="18"/>
              </w:rPr>
              <w:t>54</w:t>
            </w:r>
          </w:p>
        </w:tc>
        <w:tc>
          <w:tcPr>
            <w:tcW w:type="dxa" w:w="1080"/>
          </w:tcPr>
          <w:p>
            <w:pPr>
              <w:spacing w:before="20" w:after="20"/>
            </w:pPr>
            <w:r/>
            <w:r>
              <w:rPr>
                <w:sz w:val="18"/>
              </w:rPr>
              <w:t>22,982,902</w:t>
            </w:r>
          </w:p>
        </w:tc>
        <w:tc>
          <w:tcPr>
            <w:tcW w:type="dxa" w:w="1080"/>
          </w:tcPr>
          <w:p>
            <w:pPr>
              <w:spacing w:before="20" w:after="20"/>
            </w:pPr>
            <w:r/>
            <w:r>
              <w:rPr>
                <w:sz w:val="18"/>
              </w:rPr>
              <w:t>0.85%</w:t>
            </w:r>
          </w:p>
        </w:tc>
        <w:tc>
          <w:tcPr>
            <w:tcW w:type="dxa" w:w="1080"/>
          </w:tcPr>
          <w:p>
            <w:pPr>
              <w:spacing w:before="20" w:after="20"/>
            </w:pPr>
            <w:r/>
            <w:r>
              <w:rPr>
                <w:sz w:val="18"/>
              </w:rPr>
              <w:t>99.15%</w:t>
            </w:r>
          </w:p>
        </w:tc>
      </w:tr>
      <w:tr>
        <w:tc>
          <w:tcPr>
            <w:tcW w:type="dxa" w:w="1080"/>
          </w:tcPr>
          <w:p>
            <w:pPr>
              <w:spacing w:before="20" w:after="20"/>
            </w:pPr>
            <w:r/>
            <w:r>
              <w:rPr>
                <w:sz w:val="18"/>
              </w:rPr>
              <w:t>Asia</w:t>
            </w:r>
          </w:p>
        </w:tc>
        <w:tc>
          <w:tcPr>
            <w:tcW w:type="dxa" w:w="1080"/>
          </w:tcPr>
          <w:p>
            <w:pPr>
              <w:spacing w:before="20" w:after="20"/>
            </w:pPr>
            <w:r/>
            <w:r>
              <w:rPr>
                <w:sz w:val="18"/>
              </w:rPr>
              <w:t>Southern Asia</w:t>
            </w:r>
          </w:p>
        </w:tc>
        <w:tc>
          <w:tcPr>
            <w:tcW w:type="dxa" w:w="1080"/>
          </w:tcPr>
          <w:p>
            <w:pPr>
              <w:spacing w:before="20" w:after="20"/>
            </w:pPr>
            <w:r/>
            <w:r>
              <w:rPr>
                <w:sz w:val="18"/>
              </w:rPr>
              <w:t>895,918</w:t>
            </w:r>
          </w:p>
        </w:tc>
        <w:tc>
          <w:tcPr>
            <w:tcW w:type="dxa" w:w="1080"/>
          </w:tcPr>
          <w:p>
            <w:pPr>
              <w:spacing w:before="20" w:after="20"/>
            </w:pPr>
            <w:r/>
            <w:r>
              <w:rPr>
                <w:sz w:val="18"/>
              </w:rPr>
              <w:t>59,225,985</w:t>
            </w:r>
          </w:p>
        </w:tc>
        <w:tc>
          <w:tcPr>
            <w:tcW w:type="dxa" w:w="1080"/>
          </w:tcPr>
          <w:p>
            <w:pPr>
              <w:spacing w:before="20" w:after="20"/>
            </w:pPr>
            <w:r/>
            <w:r>
              <w:rPr>
                <w:sz w:val="18"/>
              </w:rPr>
              <w:t>670</w:t>
            </w:r>
          </w:p>
        </w:tc>
        <w:tc>
          <w:tcPr>
            <w:tcW w:type="dxa" w:w="1080"/>
          </w:tcPr>
          <w:p>
            <w:pPr>
              <w:spacing w:before="20" w:after="20"/>
            </w:pPr>
            <w:r/>
            <w:r>
              <w:rPr>
                <w:sz w:val="18"/>
              </w:rPr>
              <w:t>60,122,573</w:t>
            </w:r>
          </w:p>
        </w:tc>
        <w:tc>
          <w:tcPr>
            <w:tcW w:type="dxa" w:w="1080"/>
          </w:tcPr>
          <w:p>
            <w:pPr>
              <w:spacing w:before="20" w:after="20"/>
            </w:pPr>
            <w:r/>
            <w:r>
              <w:rPr>
                <w:sz w:val="18"/>
              </w:rPr>
              <w:t>1.49%</w:t>
            </w:r>
          </w:p>
        </w:tc>
        <w:tc>
          <w:tcPr>
            <w:tcW w:type="dxa" w:w="1080"/>
          </w:tcPr>
          <w:p>
            <w:pPr>
              <w:spacing w:before="20" w:after="20"/>
            </w:pPr>
            <w:r/>
            <w:r>
              <w:rPr>
                <w:sz w:val="18"/>
              </w:rPr>
              <w:t>98.51%</w:t>
            </w:r>
          </w:p>
        </w:tc>
      </w:tr>
      <w:tr>
        <w:tc>
          <w:tcPr>
            <w:tcW w:type="dxa" w:w="1080"/>
          </w:tcPr>
          <w:p>
            <w:pPr>
              <w:spacing w:before="20" w:after="20"/>
            </w:pPr>
            <w:r/>
            <w:r>
              <w:rPr>
                <w:sz w:val="18"/>
              </w:rPr>
              <w:t>Asia</w:t>
            </w:r>
          </w:p>
        </w:tc>
        <w:tc>
          <w:tcPr>
            <w:tcW w:type="dxa" w:w="1080"/>
          </w:tcPr>
          <w:p>
            <w:pPr>
              <w:spacing w:before="20" w:after="20"/>
            </w:pPr>
            <w:r/>
            <w:r>
              <w:rPr>
                <w:sz w:val="18"/>
              </w:rPr>
              <w:t>Western Asia</w:t>
            </w:r>
          </w:p>
        </w:tc>
        <w:tc>
          <w:tcPr>
            <w:tcW w:type="dxa" w:w="1080"/>
          </w:tcPr>
          <w:p>
            <w:pPr>
              <w:spacing w:before="20" w:after="20"/>
            </w:pPr>
            <w:r/>
            <w:r>
              <w:rPr>
                <w:sz w:val="18"/>
              </w:rPr>
              <w:t>1,952,098</w:t>
            </w:r>
          </w:p>
        </w:tc>
        <w:tc>
          <w:tcPr>
            <w:tcW w:type="dxa" w:w="1080"/>
          </w:tcPr>
          <w:p>
            <w:pPr>
              <w:spacing w:before="20" w:after="20"/>
            </w:pPr>
            <w:r/>
            <w:r>
              <w:rPr>
                <w:sz w:val="18"/>
              </w:rPr>
              <w:t>17,248,227</w:t>
            </w:r>
          </w:p>
        </w:tc>
        <w:tc>
          <w:tcPr>
            <w:tcW w:type="dxa" w:w="1080"/>
          </w:tcPr>
          <w:p>
            <w:pPr>
              <w:spacing w:before="20" w:after="20"/>
            </w:pPr>
            <w:r/>
            <w:r>
              <w:rPr>
                <w:sz w:val="18"/>
              </w:rPr>
              <w:t>275</w:t>
            </w:r>
          </w:p>
        </w:tc>
        <w:tc>
          <w:tcPr>
            <w:tcW w:type="dxa" w:w="1080"/>
          </w:tcPr>
          <w:p>
            <w:pPr>
              <w:spacing w:before="20" w:after="20"/>
            </w:pPr>
            <w:r/>
            <w:r>
              <w:rPr>
                <w:sz w:val="18"/>
              </w:rPr>
              <w:t>19,200,600</w:t>
            </w:r>
          </w:p>
        </w:tc>
        <w:tc>
          <w:tcPr>
            <w:tcW w:type="dxa" w:w="1080"/>
          </w:tcPr>
          <w:p>
            <w:pPr>
              <w:spacing w:before="20" w:after="20"/>
            </w:pPr>
            <w:r/>
            <w:r>
              <w:rPr>
                <w:sz w:val="18"/>
              </w:rPr>
              <w:t>10.17%</w:t>
            </w:r>
          </w:p>
        </w:tc>
        <w:tc>
          <w:tcPr>
            <w:tcW w:type="dxa" w:w="1080"/>
          </w:tcPr>
          <w:p>
            <w:pPr>
              <w:spacing w:before="20" w:after="20"/>
            </w:pPr>
            <w:r/>
            <w:r>
              <w:rPr>
                <w:sz w:val="18"/>
              </w:rPr>
              <w:t>89.83%</w:t>
            </w:r>
          </w:p>
        </w:tc>
      </w:tr>
      <w:tr>
        <w:tc>
          <w:tcPr>
            <w:tcW w:type="dxa" w:w="1080"/>
          </w:tcPr>
          <w:p>
            <w:pPr>
              <w:spacing w:before="20" w:after="20"/>
            </w:pPr>
            <w:r/>
            <w:r>
              <w:rPr>
                <w:sz w:val="18"/>
              </w:rPr>
              <w:t>Europe</w:t>
            </w:r>
          </w:p>
        </w:tc>
        <w:tc>
          <w:tcPr>
            <w:tcW w:type="dxa" w:w="1080"/>
          </w:tcPr>
          <w:p>
            <w:pPr>
              <w:spacing w:before="20" w:after="20"/>
            </w:pPr>
            <w:r/>
            <w:r>
              <w:rPr>
                <w:sz w:val="18"/>
              </w:rPr>
              <w:t>Eastern Europe</w:t>
            </w:r>
          </w:p>
        </w:tc>
        <w:tc>
          <w:tcPr>
            <w:tcW w:type="dxa" w:w="1080"/>
          </w:tcPr>
          <w:p>
            <w:pPr>
              <w:spacing w:before="20" w:after="20"/>
            </w:pPr>
            <w:r/>
            <w:r>
              <w:rPr>
                <w:sz w:val="18"/>
              </w:rPr>
              <w:t>22,088,212</w:t>
            </w:r>
          </w:p>
        </w:tc>
        <w:tc>
          <w:tcPr>
            <w:tcW w:type="dxa" w:w="1080"/>
          </w:tcPr>
          <w:p>
            <w:pPr>
              <w:spacing w:before="20" w:after="20"/>
            </w:pPr>
            <w:r/>
            <w:r>
              <w:rPr>
                <w:sz w:val="18"/>
              </w:rPr>
              <w:t>26,421,044</w:t>
            </w:r>
          </w:p>
        </w:tc>
        <w:tc>
          <w:tcPr>
            <w:tcW w:type="dxa" w:w="1080"/>
          </w:tcPr>
          <w:p>
            <w:pPr>
              <w:spacing w:before="20" w:after="20"/>
            </w:pPr>
            <w:r/>
            <w:r>
              <w:rPr>
                <w:sz w:val="18"/>
              </w:rPr>
              <w:t>105,985</w:t>
            </w:r>
          </w:p>
        </w:tc>
        <w:tc>
          <w:tcPr>
            <w:tcW w:type="dxa" w:w="1080"/>
          </w:tcPr>
          <w:p>
            <w:pPr>
              <w:spacing w:before="20" w:after="20"/>
            </w:pPr>
            <w:r/>
            <w:r>
              <w:rPr>
                <w:sz w:val="18"/>
              </w:rPr>
              <w:t>48,615,241</w:t>
            </w:r>
          </w:p>
        </w:tc>
        <w:tc>
          <w:tcPr>
            <w:tcW w:type="dxa" w:w="1080"/>
          </w:tcPr>
          <w:p>
            <w:pPr>
              <w:spacing w:before="20" w:after="20"/>
            </w:pPr>
            <w:r/>
            <w:r>
              <w:rPr>
                <w:sz w:val="18"/>
              </w:rPr>
              <w:t>45.43%</w:t>
            </w:r>
          </w:p>
        </w:tc>
        <w:tc>
          <w:tcPr>
            <w:tcW w:type="dxa" w:w="1080"/>
          </w:tcPr>
          <w:p>
            <w:pPr>
              <w:spacing w:before="20" w:after="20"/>
            </w:pPr>
            <w:r/>
            <w:r>
              <w:rPr>
                <w:sz w:val="18"/>
              </w:rPr>
              <w:t>54.35%</w:t>
            </w:r>
          </w:p>
        </w:tc>
      </w:tr>
      <w:tr>
        <w:tc>
          <w:tcPr>
            <w:tcW w:type="dxa" w:w="1080"/>
          </w:tcPr>
          <w:p>
            <w:pPr>
              <w:spacing w:before="20" w:after="20"/>
            </w:pPr>
            <w:r/>
            <w:r>
              <w:rPr>
                <w:sz w:val="18"/>
              </w:rPr>
              <w:t>Europe</w:t>
            </w:r>
          </w:p>
        </w:tc>
        <w:tc>
          <w:tcPr>
            <w:tcW w:type="dxa" w:w="1080"/>
          </w:tcPr>
          <w:p>
            <w:pPr>
              <w:spacing w:before="20" w:after="20"/>
            </w:pPr>
            <w:r/>
            <w:r>
              <w:rPr>
                <w:sz w:val="18"/>
              </w:rPr>
              <w:t>Northern Europe</w:t>
            </w:r>
          </w:p>
        </w:tc>
        <w:tc>
          <w:tcPr>
            <w:tcW w:type="dxa" w:w="1080"/>
          </w:tcPr>
          <w:p>
            <w:pPr>
              <w:spacing w:before="20" w:after="20"/>
            </w:pPr>
            <w:r/>
            <w:r>
              <w:rPr>
                <w:sz w:val="18"/>
              </w:rPr>
              <w:t>459,001,512</w:t>
            </w:r>
          </w:p>
        </w:tc>
        <w:tc>
          <w:tcPr>
            <w:tcW w:type="dxa" w:w="1080"/>
          </w:tcPr>
          <w:p>
            <w:pPr>
              <w:spacing w:before="20" w:after="20"/>
            </w:pPr>
            <w:r/>
            <w:r>
              <w:rPr>
                <w:sz w:val="18"/>
              </w:rPr>
              <w:t>63,862,640</w:t>
            </w:r>
          </w:p>
        </w:tc>
        <w:tc>
          <w:tcPr>
            <w:tcW w:type="dxa" w:w="1080"/>
          </w:tcPr>
          <w:p>
            <w:pPr>
              <w:spacing w:before="20" w:after="20"/>
            </w:pPr>
            <w:r/>
            <w:r>
              <w:rPr>
                <w:sz w:val="18"/>
              </w:rPr>
              <w:t>24,119</w:t>
            </w:r>
          </w:p>
        </w:tc>
        <w:tc>
          <w:tcPr>
            <w:tcW w:type="dxa" w:w="1080"/>
          </w:tcPr>
          <w:p>
            <w:pPr>
              <w:spacing w:before="20" w:after="20"/>
            </w:pPr>
            <w:r/>
            <w:r>
              <w:rPr>
                <w:sz w:val="18"/>
              </w:rPr>
              <w:t>522,888,271</w:t>
            </w:r>
          </w:p>
        </w:tc>
        <w:tc>
          <w:tcPr>
            <w:tcW w:type="dxa" w:w="1080"/>
          </w:tcPr>
          <w:p>
            <w:pPr>
              <w:spacing w:before="20" w:after="20"/>
            </w:pPr>
            <w:r/>
            <w:r>
              <w:rPr>
                <w:sz w:val="18"/>
              </w:rPr>
              <w:t>87.78%</w:t>
            </w:r>
          </w:p>
        </w:tc>
        <w:tc>
          <w:tcPr>
            <w:tcW w:type="dxa" w:w="1080"/>
          </w:tcPr>
          <w:p>
            <w:pPr>
              <w:spacing w:before="20" w:after="20"/>
            </w:pPr>
            <w:r/>
            <w:r>
              <w:rPr>
                <w:sz w:val="18"/>
              </w:rPr>
              <w:t>12.21%</w:t>
            </w:r>
          </w:p>
        </w:tc>
      </w:tr>
      <w:tr>
        <w:tc>
          <w:tcPr>
            <w:tcW w:type="dxa" w:w="1080"/>
          </w:tcPr>
          <w:p>
            <w:pPr>
              <w:spacing w:before="20" w:after="20"/>
            </w:pPr>
            <w:r/>
            <w:r>
              <w:rPr>
                <w:sz w:val="18"/>
              </w:rPr>
              <w:t>Europe</w:t>
            </w:r>
          </w:p>
        </w:tc>
        <w:tc>
          <w:tcPr>
            <w:tcW w:type="dxa" w:w="1080"/>
          </w:tcPr>
          <w:p>
            <w:pPr>
              <w:spacing w:before="20" w:after="20"/>
            </w:pPr>
            <w:r/>
            <w:r>
              <w:rPr>
                <w:sz w:val="18"/>
              </w:rPr>
              <w:t>Southern Europe</w:t>
            </w:r>
          </w:p>
        </w:tc>
        <w:tc>
          <w:tcPr>
            <w:tcW w:type="dxa" w:w="1080"/>
          </w:tcPr>
          <w:p>
            <w:pPr>
              <w:spacing w:before="20" w:after="20"/>
            </w:pPr>
            <w:r/>
            <w:r>
              <w:rPr>
                <w:sz w:val="18"/>
              </w:rPr>
              <w:t>49,994,934</w:t>
            </w:r>
          </w:p>
        </w:tc>
        <w:tc>
          <w:tcPr>
            <w:tcW w:type="dxa" w:w="1080"/>
          </w:tcPr>
          <w:p>
            <w:pPr>
              <w:spacing w:before="20" w:after="20"/>
            </w:pPr>
            <w:r/>
            <w:r>
              <w:rPr>
                <w:sz w:val="18"/>
              </w:rPr>
              <w:t>65,879,551</w:t>
            </w:r>
          </w:p>
        </w:tc>
        <w:tc>
          <w:tcPr>
            <w:tcW w:type="dxa" w:w="1080"/>
          </w:tcPr>
          <w:p>
            <w:pPr>
              <w:spacing w:before="20" w:after="20"/>
            </w:pPr>
            <w:r/>
            <w:r>
              <w:rPr>
                <w:sz w:val="18"/>
              </w:rPr>
              <w:t>337</w:t>
            </w:r>
          </w:p>
        </w:tc>
        <w:tc>
          <w:tcPr>
            <w:tcW w:type="dxa" w:w="1080"/>
          </w:tcPr>
          <w:p>
            <w:pPr>
              <w:spacing w:before="20" w:after="20"/>
            </w:pPr>
            <w:r/>
            <w:r>
              <w:rPr>
                <w:sz w:val="18"/>
              </w:rPr>
              <w:t>115,874,822</w:t>
            </w:r>
          </w:p>
        </w:tc>
        <w:tc>
          <w:tcPr>
            <w:tcW w:type="dxa" w:w="1080"/>
          </w:tcPr>
          <w:p>
            <w:pPr>
              <w:spacing w:before="20" w:after="20"/>
            </w:pPr>
            <w:r/>
            <w:r>
              <w:rPr>
                <w:sz w:val="18"/>
              </w:rPr>
              <w:t>43.15%</w:t>
            </w:r>
          </w:p>
        </w:tc>
        <w:tc>
          <w:tcPr>
            <w:tcW w:type="dxa" w:w="1080"/>
          </w:tcPr>
          <w:p>
            <w:pPr>
              <w:spacing w:before="20" w:after="20"/>
            </w:pPr>
            <w:r/>
            <w:r>
              <w:rPr>
                <w:sz w:val="18"/>
              </w:rPr>
              <w:t>56.85%</w:t>
            </w:r>
          </w:p>
        </w:tc>
      </w:tr>
      <w:tr>
        <w:tc>
          <w:tcPr>
            <w:tcW w:type="dxa" w:w="1080"/>
          </w:tcPr>
          <w:p>
            <w:pPr>
              <w:spacing w:before="20" w:after="20"/>
            </w:pPr>
            <w:r/>
            <w:r>
              <w:rPr>
                <w:sz w:val="18"/>
              </w:rPr>
              <w:t>Europe</w:t>
            </w:r>
          </w:p>
        </w:tc>
        <w:tc>
          <w:tcPr>
            <w:tcW w:type="dxa" w:w="1080"/>
          </w:tcPr>
          <w:p>
            <w:pPr>
              <w:spacing w:before="20" w:after="20"/>
            </w:pPr>
            <w:r/>
            <w:r>
              <w:rPr>
                <w:sz w:val="18"/>
              </w:rPr>
              <w:t>Western Europe</w:t>
            </w:r>
          </w:p>
        </w:tc>
        <w:tc>
          <w:tcPr>
            <w:tcW w:type="dxa" w:w="1080"/>
          </w:tcPr>
          <w:p>
            <w:pPr>
              <w:spacing w:before="20" w:after="20"/>
            </w:pPr>
            <w:r/>
            <w:r>
              <w:rPr>
                <w:sz w:val="18"/>
              </w:rPr>
              <w:t>433,620,166</w:t>
            </w:r>
          </w:p>
        </w:tc>
        <w:tc>
          <w:tcPr>
            <w:tcW w:type="dxa" w:w="1080"/>
          </w:tcPr>
          <w:p>
            <w:pPr>
              <w:spacing w:before="20" w:after="20"/>
            </w:pPr>
            <w:r/>
            <w:r>
              <w:rPr>
                <w:sz w:val="18"/>
              </w:rPr>
              <w:t>51,320,473</w:t>
            </w:r>
          </w:p>
        </w:tc>
        <w:tc>
          <w:tcPr>
            <w:tcW w:type="dxa" w:w="1080"/>
          </w:tcPr>
          <w:p>
            <w:pPr>
              <w:spacing w:before="20" w:after="20"/>
            </w:pPr>
            <w:r/>
            <w:r>
              <w:rPr>
                <w:sz w:val="18"/>
              </w:rPr>
              <w:t>6,682</w:t>
            </w:r>
          </w:p>
        </w:tc>
        <w:tc>
          <w:tcPr>
            <w:tcW w:type="dxa" w:w="1080"/>
          </w:tcPr>
          <w:p>
            <w:pPr>
              <w:spacing w:before="20" w:after="20"/>
            </w:pPr>
            <w:r/>
            <w:r>
              <w:rPr>
                <w:sz w:val="18"/>
              </w:rPr>
              <w:t>484,947,321</w:t>
            </w:r>
          </w:p>
        </w:tc>
        <w:tc>
          <w:tcPr>
            <w:tcW w:type="dxa" w:w="1080"/>
          </w:tcPr>
          <w:p>
            <w:pPr>
              <w:spacing w:before="20" w:after="20"/>
            </w:pPr>
            <w:r/>
            <w:r>
              <w:rPr>
                <w:sz w:val="18"/>
              </w:rPr>
              <w:t>89.42%</w:t>
            </w:r>
          </w:p>
        </w:tc>
        <w:tc>
          <w:tcPr>
            <w:tcW w:type="dxa" w:w="1080"/>
          </w:tcPr>
          <w:p>
            <w:pPr>
              <w:spacing w:before="20" w:after="20"/>
            </w:pPr>
            <w:r/>
            <w:r>
              <w:rPr>
                <w:sz w:val="18"/>
              </w:rPr>
              <w:t>10.58%</w:t>
            </w:r>
          </w:p>
        </w:tc>
      </w:tr>
      <w:tr>
        <w:tc>
          <w:tcPr>
            <w:tcW w:type="dxa" w:w="1080"/>
          </w:tcPr>
          <w:p>
            <w:pPr>
              <w:spacing w:before="20" w:after="20"/>
            </w:pPr>
            <w:r/>
            <w:r>
              <w:rPr>
                <w:sz w:val="18"/>
              </w:rPr>
              <w:t>Oceania</w:t>
            </w:r>
          </w:p>
        </w:tc>
        <w:tc>
          <w:tcPr>
            <w:tcW w:type="dxa" w:w="1080"/>
          </w:tcPr>
          <w:p>
            <w:pPr>
              <w:spacing w:before="20" w:after="20"/>
            </w:pPr>
            <w:r/>
            <w:r>
              <w:rPr>
                <w:sz w:val="18"/>
              </w:rPr>
              <w:t>Australia and New Zealand</w:t>
            </w:r>
          </w:p>
        </w:tc>
        <w:tc>
          <w:tcPr>
            <w:tcW w:type="dxa" w:w="1080"/>
          </w:tcPr>
          <w:p>
            <w:pPr>
              <w:spacing w:before="20" w:after="20"/>
            </w:pPr>
            <w:r/>
            <w:r>
              <w:rPr>
                <w:sz w:val="18"/>
              </w:rPr>
              <w:t>87,435,348</w:t>
            </w:r>
          </w:p>
        </w:tc>
        <w:tc>
          <w:tcPr>
            <w:tcW w:type="dxa" w:w="1080"/>
          </w:tcPr>
          <w:p>
            <w:pPr>
              <w:spacing w:before="20" w:after="20"/>
            </w:pPr>
            <w:r/>
            <w:r>
              <w:rPr>
                <w:sz w:val="18"/>
              </w:rPr>
              <w:t>70,103,851</w:t>
            </w:r>
          </w:p>
        </w:tc>
        <w:tc>
          <w:tcPr>
            <w:tcW w:type="dxa" w:w="1080"/>
          </w:tcPr>
          <w:p>
            <w:pPr>
              <w:spacing w:before="20" w:after="20"/>
            </w:pPr>
            <w:r/>
            <w:r>
              <w:rPr>
                <w:sz w:val="18"/>
              </w:rPr>
              <w:t>38</w:t>
            </w:r>
          </w:p>
        </w:tc>
        <w:tc>
          <w:tcPr>
            <w:tcW w:type="dxa" w:w="1080"/>
          </w:tcPr>
          <w:p>
            <w:pPr>
              <w:spacing w:before="20" w:after="20"/>
            </w:pPr>
            <w:r/>
            <w:r>
              <w:rPr>
                <w:sz w:val="18"/>
              </w:rPr>
              <w:t>157,539,237</w:t>
            </w:r>
          </w:p>
        </w:tc>
        <w:tc>
          <w:tcPr>
            <w:tcW w:type="dxa" w:w="1080"/>
          </w:tcPr>
          <w:p>
            <w:pPr>
              <w:spacing w:before="20" w:after="20"/>
            </w:pPr>
            <w:r/>
            <w:r>
              <w:rPr>
                <w:sz w:val="18"/>
              </w:rPr>
              <w:t>55.50%</w:t>
            </w:r>
          </w:p>
        </w:tc>
        <w:tc>
          <w:tcPr>
            <w:tcW w:type="dxa" w:w="1080"/>
          </w:tcPr>
          <w:p>
            <w:pPr>
              <w:spacing w:before="20" w:after="20"/>
            </w:pPr>
            <w:r/>
            <w:r>
              <w:rPr>
                <w:sz w:val="18"/>
              </w:rPr>
              <w:t>44.50%</w:t>
            </w:r>
          </w:p>
        </w:tc>
      </w:tr>
      <w:tr>
        <w:tc>
          <w:tcPr>
            <w:tcW w:type="dxa" w:w="1080"/>
          </w:tcPr>
          <w:p>
            <w:pPr>
              <w:spacing w:before="20" w:after="20"/>
            </w:pPr>
            <w:r/>
            <w:r>
              <w:rPr>
                <w:sz w:val="18"/>
              </w:rPr>
              <w:t>Oceania</w:t>
            </w:r>
          </w:p>
        </w:tc>
        <w:tc>
          <w:tcPr>
            <w:tcW w:type="dxa" w:w="1080"/>
          </w:tcPr>
          <w:p>
            <w:pPr>
              <w:spacing w:before="20" w:after="20"/>
            </w:pPr>
            <w:r/>
            <w:r>
              <w:rPr>
                <w:sz w:val="18"/>
              </w:rPr>
              <w:t>Melanesia</w:t>
            </w:r>
          </w:p>
        </w:tc>
        <w:tc>
          <w:tcPr>
            <w:tcW w:type="dxa" w:w="1080"/>
          </w:tcPr>
          <w:p>
            <w:pPr>
              <w:spacing w:before="20" w:after="20"/>
            </w:pPr>
            <w:r/>
            <w:r>
              <w:rPr>
                <w:sz w:val="18"/>
              </w:rPr>
              <w:t>238,457</w:t>
            </w:r>
          </w:p>
        </w:tc>
        <w:tc>
          <w:tcPr>
            <w:tcW w:type="dxa" w:w="1080"/>
          </w:tcPr>
          <w:p>
            <w:pPr>
              <w:spacing w:before="20" w:after="20"/>
            </w:pPr>
            <w:r/>
            <w:r>
              <w:rPr>
                <w:sz w:val="18"/>
              </w:rPr>
              <w:t>3,026,013</w:t>
            </w:r>
          </w:p>
        </w:tc>
        <w:tc>
          <w:tcPr>
            <w:tcW w:type="dxa" w:w="1080"/>
          </w:tcPr>
          <w:p>
            <w:pPr>
              <w:spacing w:before="20" w:after="20"/>
            </w:pPr>
            <w:r/>
            <w:r>
              <w:rPr>
                <w:sz w:val="18"/>
              </w:rPr>
              <w:t>9</w:t>
            </w:r>
          </w:p>
        </w:tc>
        <w:tc>
          <w:tcPr>
            <w:tcW w:type="dxa" w:w="1080"/>
          </w:tcPr>
          <w:p>
            <w:pPr>
              <w:spacing w:before="20" w:after="20"/>
            </w:pPr>
            <w:r/>
            <w:r>
              <w:rPr>
                <w:sz w:val="18"/>
              </w:rPr>
              <w:t>3,264,479</w:t>
            </w:r>
          </w:p>
        </w:tc>
        <w:tc>
          <w:tcPr>
            <w:tcW w:type="dxa" w:w="1080"/>
          </w:tcPr>
          <w:p>
            <w:pPr>
              <w:spacing w:before="20" w:after="20"/>
            </w:pPr>
            <w:r/>
            <w:r>
              <w:rPr>
                <w:sz w:val="18"/>
              </w:rPr>
              <w:t>7.30%</w:t>
            </w:r>
          </w:p>
        </w:tc>
        <w:tc>
          <w:tcPr>
            <w:tcW w:type="dxa" w:w="1080"/>
          </w:tcPr>
          <w:p>
            <w:pPr>
              <w:spacing w:before="20" w:after="20"/>
            </w:pPr>
            <w:r/>
            <w:r>
              <w:rPr>
                <w:sz w:val="18"/>
              </w:rPr>
              <w:t>92.70%</w:t>
            </w:r>
          </w:p>
        </w:tc>
      </w:tr>
      <w:tr>
        <w:tc>
          <w:tcPr>
            <w:tcW w:type="dxa" w:w="1080"/>
          </w:tcPr>
          <w:p>
            <w:pPr>
              <w:spacing w:before="20" w:after="20"/>
            </w:pPr>
            <w:r/>
            <w:r>
              <w:rPr>
                <w:sz w:val="18"/>
              </w:rPr>
              <w:t>Oceania</w:t>
            </w:r>
          </w:p>
        </w:tc>
        <w:tc>
          <w:tcPr>
            <w:tcW w:type="dxa" w:w="1080"/>
          </w:tcPr>
          <w:p>
            <w:pPr>
              <w:spacing w:before="20" w:after="20"/>
            </w:pPr>
            <w:r/>
            <w:r>
              <w:rPr>
                <w:sz w:val="18"/>
              </w:rPr>
              <w:t>Micronesia</w:t>
            </w:r>
          </w:p>
        </w:tc>
        <w:tc>
          <w:tcPr>
            <w:tcW w:type="dxa" w:w="1080"/>
          </w:tcPr>
          <w:p>
            <w:pPr>
              <w:spacing w:before="20" w:after="20"/>
            </w:pPr>
            <w:r/>
            <w:r>
              <w:rPr>
                <w:sz w:val="18"/>
              </w:rPr>
              <w:t>30</w:t>
            </w:r>
          </w:p>
        </w:tc>
        <w:tc>
          <w:tcPr>
            <w:tcW w:type="dxa" w:w="1080"/>
          </w:tcPr>
          <w:p>
            <w:pPr>
              <w:spacing w:before="20" w:after="20"/>
            </w:pPr>
            <w:r/>
            <w:r>
              <w:rPr>
                <w:sz w:val="18"/>
              </w:rPr>
              <w:t>831,559</w:t>
            </w:r>
          </w:p>
        </w:tc>
        <w:tc>
          <w:tcPr>
            <w:tcW w:type="dxa" w:w="1080"/>
          </w:tcPr>
          <w:p>
            <w:pPr>
              <w:spacing w:before="20" w:after="20"/>
            </w:pPr>
            <w:r/>
            <w:r>
              <w:rPr>
                <w:sz w:val="18"/>
              </w:rPr>
              <w:t>2</w:t>
            </w:r>
          </w:p>
        </w:tc>
        <w:tc>
          <w:tcPr>
            <w:tcW w:type="dxa" w:w="1080"/>
          </w:tcPr>
          <w:p>
            <w:pPr>
              <w:spacing w:before="20" w:after="20"/>
            </w:pPr>
            <w:r/>
            <w:r>
              <w:rPr>
                <w:sz w:val="18"/>
              </w:rPr>
              <w:t>831,591</w:t>
            </w:r>
          </w:p>
        </w:tc>
        <w:tc>
          <w:tcPr>
            <w:tcW w:type="dxa" w:w="1080"/>
          </w:tcPr>
          <w:p>
            <w:pPr>
              <w:spacing w:before="20" w:after="20"/>
            </w:pPr>
            <w:r/>
            <w:r>
              <w:rPr>
                <w:sz w:val="18"/>
              </w:rPr>
              <w:t>0.00%</w:t>
            </w:r>
          </w:p>
        </w:tc>
        <w:tc>
          <w:tcPr>
            <w:tcW w:type="dxa" w:w="1080"/>
          </w:tcPr>
          <w:p>
            <w:pPr>
              <w:spacing w:before="20" w:after="20"/>
            </w:pPr>
            <w:r/>
            <w:r>
              <w:rPr>
                <w:sz w:val="18"/>
              </w:rPr>
              <w:t>100.00%</w:t>
            </w:r>
          </w:p>
        </w:tc>
      </w:tr>
      <w:tr>
        <w:tc>
          <w:tcPr>
            <w:tcW w:type="dxa" w:w="1080"/>
          </w:tcPr>
          <w:p>
            <w:pPr>
              <w:spacing w:before="20" w:after="20"/>
            </w:pPr>
            <w:r/>
            <w:r>
              <w:rPr>
                <w:sz w:val="18"/>
              </w:rPr>
              <w:t>Oceania</w:t>
            </w:r>
          </w:p>
        </w:tc>
        <w:tc>
          <w:tcPr>
            <w:tcW w:type="dxa" w:w="1080"/>
          </w:tcPr>
          <w:p>
            <w:pPr>
              <w:spacing w:before="20" w:after="20"/>
            </w:pPr>
            <w:r/>
            <w:r>
              <w:rPr>
                <w:sz w:val="18"/>
              </w:rPr>
              <w:t>Polynesia</w:t>
            </w:r>
          </w:p>
        </w:tc>
        <w:tc>
          <w:tcPr>
            <w:tcW w:type="dxa" w:w="1080"/>
          </w:tcPr>
          <w:p>
            <w:pPr>
              <w:spacing w:before="20" w:after="20"/>
            </w:pPr>
            <w:r/>
            <w:r>
              <w:rPr>
                <w:sz w:val="18"/>
              </w:rPr>
              <w:t>11,219</w:t>
            </w:r>
          </w:p>
        </w:tc>
        <w:tc>
          <w:tcPr>
            <w:tcW w:type="dxa" w:w="1080"/>
          </w:tcPr>
          <w:p>
            <w:pPr>
              <w:spacing w:before="20" w:after="20"/>
            </w:pPr>
            <w:r/>
            <w:r>
              <w:rPr>
                <w:sz w:val="18"/>
              </w:rPr>
              <w:t>413,738</w:t>
            </w:r>
          </w:p>
        </w:tc>
        <w:tc>
          <w:tcPr>
            <w:tcW w:type="dxa" w:w="1080"/>
          </w:tcPr>
          <w:p>
            <w:pPr>
              <w:spacing w:before="20" w:after="20"/>
            </w:pPr>
            <w:r/>
            <w:r>
              <w:rPr>
                <w:sz w:val="18"/>
              </w:rPr>
              <w:t>0</w:t>
            </w:r>
          </w:p>
        </w:tc>
        <w:tc>
          <w:tcPr>
            <w:tcW w:type="dxa" w:w="1080"/>
          </w:tcPr>
          <w:p>
            <w:pPr>
              <w:spacing w:before="20" w:after="20"/>
            </w:pPr>
            <w:r/>
            <w:r>
              <w:rPr>
                <w:sz w:val="18"/>
              </w:rPr>
              <w:t>424,957</w:t>
            </w:r>
          </w:p>
        </w:tc>
        <w:tc>
          <w:tcPr>
            <w:tcW w:type="dxa" w:w="1080"/>
          </w:tcPr>
          <w:p>
            <w:pPr>
              <w:spacing w:before="20" w:after="20"/>
            </w:pPr>
            <w:r/>
            <w:r>
              <w:rPr>
                <w:sz w:val="18"/>
              </w:rPr>
              <w:t>2.64%</w:t>
            </w:r>
          </w:p>
        </w:tc>
        <w:tc>
          <w:tcPr>
            <w:tcW w:type="dxa" w:w="1080"/>
          </w:tcPr>
          <w:p>
            <w:pPr>
              <w:spacing w:before="20" w:after="20"/>
            </w:pPr>
            <w:r/>
            <w:r>
              <w:rPr>
                <w:sz w:val="18"/>
              </w:rPr>
              <w:t>97.36%</w:t>
            </w:r>
          </w:p>
        </w:tc>
      </w:tr>
    </w:tbl>
    <w:p>
      <w:pPr>
        <w:pStyle w:val="Heading3"/>
      </w:pPr>
      <w:r>
        <w:t>A.3 By UN Intermediate Region</w:t>
      </w:r>
    </w:p>
    <w:tbl>
      <w:tblPr>
        <w:tblStyle w:val="LightShading-Accent1"/>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pPr>
              <w:spacing w:before="20" w:after="20"/>
            </w:pPr>
            <w:r/>
            <w:r>
              <w:rPr>
                <w:b/>
                <w:sz w:val="18"/>
              </w:rPr>
              <w:t>UN Region</w:t>
            </w:r>
          </w:p>
        </w:tc>
        <w:tc>
          <w:tcPr>
            <w:tcW w:type="dxa" w:w="960"/>
          </w:tcPr>
          <w:p>
            <w:pPr>
              <w:spacing w:before="20" w:after="20"/>
            </w:pPr>
            <w:r/>
            <w:r>
              <w:rPr>
                <w:b/>
                <w:sz w:val="18"/>
              </w:rPr>
              <w:t>UN Sub-region</w:t>
            </w:r>
          </w:p>
        </w:tc>
        <w:tc>
          <w:tcPr>
            <w:tcW w:type="dxa" w:w="960"/>
          </w:tcPr>
          <w:p>
            <w:pPr>
              <w:spacing w:before="20" w:after="20"/>
            </w:pPr>
            <w:r/>
            <w:r>
              <w:rPr>
                <w:b/>
                <w:sz w:val="18"/>
              </w:rPr>
              <w:t>Intermediate Region</w:t>
            </w:r>
          </w:p>
        </w:tc>
        <w:tc>
          <w:tcPr>
            <w:tcW w:type="dxa" w:w="960"/>
          </w:tcPr>
          <w:p>
            <w:pPr>
              <w:spacing w:before="20" w:after="20"/>
            </w:pPr>
            <w:r/>
            <w:r>
              <w:rPr>
                <w:b/>
                <w:sz w:val="18"/>
              </w:rPr>
              <w:t>Internal Count</w:t>
            </w:r>
          </w:p>
        </w:tc>
        <w:tc>
          <w:tcPr>
            <w:tcW w:type="dxa" w:w="960"/>
          </w:tcPr>
          <w:p>
            <w:pPr>
              <w:spacing w:before="20" w:after="20"/>
            </w:pPr>
            <w:r/>
            <w:r>
              <w:rPr>
                <w:b/>
                <w:sz w:val="18"/>
              </w:rPr>
              <w:t>External Count</w:t>
            </w:r>
          </w:p>
        </w:tc>
        <w:tc>
          <w:tcPr>
            <w:tcW w:type="dxa" w:w="960"/>
          </w:tcPr>
          <w:p>
            <w:pPr>
              <w:spacing w:before="20" w:after="20"/>
            </w:pPr>
            <w:r/>
            <w:r>
              <w:rPr>
                <w:b/>
                <w:sz w:val="18"/>
              </w:rPr>
              <w:t>Unknown Count</w:t>
            </w:r>
          </w:p>
        </w:tc>
        <w:tc>
          <w:tcPr>
            <w:tcW w:type="dxa" w:w="960"/>
          </w:tcPr>
          <w:p>
            <w:pPr>
              <w:spacing w:before="20" w:after="20"/>
            </w:pPr>
            <w:r/>
            <w:r>
              <w:rPr>
                <w:b/>
                <w:sz w:val="18"/>
              </w:rPr>
              <w:t>Total Count</w:t>
            </w:r>
          </w:p>
        </w:tc>
        <w:tc>
          <w:tcPr>
            <w:tcW w:type="dxa" w:w="960"/>
          </w:tcPr>
          <w:p>
            <w:pPr>
              <w:spacing w:before="20" w:after="20"/>
            </w:pPr>
            <w:r/>
            <w:r>
              <w:rPr>
                <w:b/>
                <w:sz w:val="18"/>
              </w:rPr>
              <w:t>Internal %</w:t>
            </w:r>
          </w:p>
        </w:tc>
        <w:tc>
          <w:tcPr>
            <w:tcW w:type="dxa" w:w="960"/>
          </w:tcPr>
          <w:p>
            <w:pPr>
              <w:spacing w:before="20" w:after="20"/>
            </w:pPr>
            <w:r/>
            <w:r>
              <w:rPr>
                <w:b/>
                <w:sz w:val="18"/>
              </w:rPr>
              <w:t>External %</w:t>
            </w:r>
          </w:p>
        </w:tc>
      </w:tr>
      <w:tr>
        <w:tc>
          <w:tcPr>
            <w:tcW w:type="dxa" w:w="960"/>
          </w:tcPr>
          <w:p>
            <w:pPr>
              <w:spacing w:before="20" w:after="20"/>
            </w:pPr>
            <w:r/>
            <w:r>
              <w:rPr>
                <w:sz w:val="18"/>
              </w:rPr>
              <w:t>Africa</w:t>
            </w:r>
          </w:p>
        </w:tc>
        <w:tc>
          <w:tcPr>
            <w:tcW w:type="dxa" w:w="960"/>
          </w:tcPr>
          <w:p>
            <w:pPr>
              <w:spacing w:before="20" w:after="20"/>
            </w:pPr>
            <w:r/>
            <w:r>
              <w:rPr>
                <w:sz w:val="18"/>
              </w:rPr>
              <w:t>Northern Africa</w:t>
            </w:r>
          </w:p>
        </w:tc>
        <w:tc>
          <w:tcPr>
            <w:tcW w:type="dxa" w:w="960"/>
          </w:tcPr>
          <w:p>
            <w:pPr>
              <w:spacing w:before="20" w:after="20"/>
            </w:pPr>
            <w:r/>
            <w:r>
              <w:rPr>
                <w:sz w:val="18"/>
              </w:rPr>
              <w:t>—</w:t>
            </w:r>
          </w:p>
        </w:tc>
        <w:tc>
          <w:tcPr>
            <w:tcW w:type="dxa" w:w="960"/>
          </w:tcPr>
          <w:p>
            <w:pPr>
              <w:spacing w:before="20" w:after="20"/>
            </w:pPr>
            <w:r/>
            <w:r>
              <w:rPr>
                <w:sz w:val="18"/>
              </w:rPr>
              <w:t>3,712</w:t>
            </w:r>
          </w:p>
        </w:tc>
        <w:tc>
          <w:tcPr>
            <w:tcW w:type="dxa" w:w="960"/>
          </w:tcPr>
          <w:p>
            <w:pPr>
              <w:spacing w:before="20" w:after="20"/>
            </w:pPr>
            <w:r/>
            <w:r>
              <w:rPr>
                <w:sz w:val="18"/>
              </w:rPr>
              <w:t>3,436,517</w:t>
            </w:r>
          </w:p>
        </w:tc>
        <w:tc>
          <w:tcPr>
            <w:tcW w:type="dxa" w:w="960"/>
          </w:tcPr>
          <w:p>
            <w:pPr>
              <w:spacing w:before="20" w:after="20"/>
            </w:pPr>
            <w:r/>
            <w:r>
              <w:rPr>
                <w:sz w:val="18"/>
              </w:rPr>
              <w:t>6</w:t>
            </w:r>
          </w:p>
        </w:tc>
        <w:tc>
          <w:tcPr>
            <w:tcW w:type="dxa" w:w="960"/>
          </w:tcPr>
          <w:p>
            <w:pPr>
              <w:spacing w:before="20" w:after="20"/>
            </w:pPr>
            <w:r/>
            <w:r>
              <w:rPr>
                <w:sz w:val="18"/>
              </w:rPr>
              <w:t>3,440,235</w:t>
            </w:r>
          </w:p>
        </w:tc>
        <w:tc>
          <w:tcPr>
            <w:tcW w:type="dxa" w:w="960"/>
          </w:tcPr>
          <w:p>
            <w:pPr>
              <w:spacing w:before="20" w:after="20"/>
            </w:pPr>
            <w:r/>
            <w:r>
              <w:rPr>
                <w:sz w:val="18"/>
              </w:rPr>
              <w:t>0.11%</w:t>
            </w:r>
          </w:p>
        </w:tc>
        <w:tc>
          <w:tcPr>
            <w:tcW w:type="dxa" w:w="960"/>
          </w:tcPr>
          <w:p>
            <w:pPr>
              <w:spacing w:before="20" w:after="20"/>
            </w:pPr>
            <w:r/>
            <w:r>
              <w:rPr>
                <w:sz w:val="18"/>
              </w:rPr>
              <w:t>99.89%</w:t>
            </w:r>
          </w:p>
        </w:tc>
      </w:tr>
      <w:tr>
        <w:tc>
          <w:tcPr>
            <w:tcW w:type="dxa" w:w="960"/>
          </w:tcPr>
          <w:p>
            <w:pPr>
              <w:spacing w:before="20" w:after="20"/>
            </w:pPr>
            <w:r/>
            <w:r>
              <w:rPr>
                <w:sz w:val="18"/>
              </w:rPr>
              <w:t>Africa</w:t>
            </w:r>
          </w:p>
        </w:tc>
        <w:tc>
          <w:tcPr>
            <w:tcW w:type="dxa" w:w="960"/>
          </w:tcPr>
          <w:p>
            <w:pPr>
              <w:spacing w:before="20" w:after="20"/>
            </w:pPr>
            <w:r/>
            <w:r>
              <w:rPr>
                <w:sz w:val="18"/>
              </w:rPr>
              <w:t>Sub-Saharan Africa</w:t>
            </w:r>
          </w:p>
        </w:tc>
        <w:tc>
          <w:tcPr>
            <w:tcW w:type="dxa" w:w="960"/>
          </w:tcPr>
          <w:p>
            <w:pPr>
              <w:spacing w:before="20" w:after="20"/>
            </w:pPr>
            <w:r/>
            <w:r>
              <w:rPr>
                <w:sz w:val="18"/>
              </w:rPr>
              <w:t>Eastern Africa</w:t>
            </w:r>
          </w:p>
        </w:tc>
        <w:tc>
          <w:tcPr>
            <w:tcW w:type="dxa" w:w="960"/>
          </w:tcPr>
          <w:p>
            <w:pPr>
              <w:spacing w:before="20" w:after="20"/>
            </w:pPr>
            <w:r/>
            <w:r>
              <w:rPr>
                <w:sz w:val="18"/>
              </w:rPr>
              <w:t>1,068,586</w:t>
            </w:r>
          </w:p>
        </w:tc>
        <w:tc>
          <w:tcPr>
            <w:tcW w:type="dxa" w:w="960"/>
          </w:tcPr>
          <w:p>
            <w:pPr>
              <w:spacing w:before="20" w:after="20"/>
            </w:pPr>
            <w:r/>
            <w:r>
              <w:rPr>
                <w:sz w:val="18"/>
              </w:rPr>
              <w:t>17,770,413</w:t>
            </w:r>
          </w:p>
        </w:tc>
        <w:tc>
          <w:tcPr>
            <w:tcW w:type="dxa" w:w="960"/>
          </w:tcPr>
          <w:p>
            <w:pPr>
              <w:spacing w:before="20" w:after="20"/>
            </w:pPr>
            <w:r/>
            <w:r>
              <w:rPr>
                <w:sz w:val="18"/>
              </w:rPr>
              <w:t>4,317</w:t>
            </w:r>
          </w:p>
        </w:tc>
        <w:tc>
          <w:tcPr>
            <w:tcW w:type="dxa" w:w="960"/>
          </w:tcPr>
          <w:p>
            <w:pPr>
              <w:spacing w:before="20" w:after="20"/>
            </w:pPr>
            <w:r/>
            <w:r>
              <w:rPr>
                <w:sz w:val="18"/>
              </w:rPr>
              <w:t>18,843,316</w:t>
            </w:r>
          </w:p>
        </w:tc>
        <w:tc>
          <w:tcPr>
            <w:tcW w:type="dxa" w:w="960"/>
          </w:tcPr>
          <w:p>
            <w:pPr>
              <w:spacing w:before="20" w:after="20"/>
            </w:pPr>
            <w:r/>
            <w:r>
              <w:rPr>
                <w:sz w:val="18"/>
              </w:rPr>
              <w:t>5.67%</w:t>
            </w:r>
          </w:p>
        </w:tc>
        <w:tc>
          <w:tcPr>
            <w:tcW w:type="dxa" w:w="960"/>
          </w:tcPr>
          <w:p>
            <w:pPr>
              <w:spacing w:before="20" w:after="20"/>
            </w:pPr>
            <w:r/>
            <w:r>
              <w:rPr>
                <w:sz w:val="18"/>
              </w:rPr>
              <w:t>94.31%</w:t>
            </w:r>
          </w:p>
        </w:tc>
      </w:tr>
      <w:tr>
        <w:tc>
          <w:tcPr>
            <w:tcW w:type="dxa" w:w="960"/>
          </w:tcPr>
          <w:p>
            <w:pPr>
              <w:spacing w:before="20" w:after="20"/>
            </w:pPr>
            <w:r/>
            <w:r>
              <w:rPr>
                <w:sz w:val="18"/>
              </w:rPr>
              <w:t>Africa</w:t>
            </w:r>
          </w:p>
        </w:tc>
        <w:tc>
          <w:tcPr>
            <w:tcW w:type="dxa" w:w="960"/>
          </w:tcPr>
          <w:p>
            <w:pPr>
              <w:spacing w:before="20" w:after="20"/>
            </w:pPr>
            <w:r/>
            <w:r>
              <w:rPr>
                <w:sz w:val="18"/>
              </w:rPr>
              <w:t>Sub-Saharan Africa</w:t>
            </w:r>
          </w:p>
        </w:tc>
        <w:tc>
          <w:tcPr>
            <w:tcW w:type="dxa" w:w="960"/>
          </w:tcPr>
          <w:p>
            <w:pPr>
              <w:spacing w:before="20" w:after="20"/>
            </w:pPr>
            <w:r/>
            <w:r>
              <w:rPr>
                <w:sz w:val="18"/>
              </w:rPr>
              <w:t>Middle Africa</w:t>
            </w:r>
          </w:p>
        </w:tc>
        <w:tc>
          <w:tcPr>
            <w:tcW w:type="dxa" w:w="960"/>
          </w:tcPr>
          <w:p>
            <w:pPr>
              <w:spacing w:before="20" w:after="20"/>
            </w:pPr>
            <w:r/>
            <w:r>
              <w:rPr>
                <w:sz w:val="18"/>
              </w:rPr>
              <w:t>231,175</w:t>
            </w:r>
          </w:p>
        </w:tc>
        <w:tc>
          <w:tcPr>
            <w:tcW w:type="dxa" w:w="960"/>
          </w:tcPr>
          <w:p>
            <w:pPr>
              <w:spacing w:before="20" w:after="20"/>
            </w:pPr>
            <w:r/>
            <w:r>
              <w:rPr>
                <w:sz w:val="18"/>
              </w:rPr>
              <w:t>4,046,656</w:t>
            </w:r>
          </w:p>
        </w:tc>
        <w:tc>
          <w:tcPr>
            <w:tcW w:type="dxa" w:w="960"/>
          </w:tcPr>
          <w:p>
            <w:pPr>
              <w:spacing w:before="20" w:after="20"/>
            </w:pPr>
            <w:r/>
            <w:r>
              <w:rPr>
                <w:sz w:val="18"/>
              </w:rPr>
              <w:t>43</w:t>
            </w:r>
          </w:p>
        </w:tc>
        <w:tc>
          <w:tcPr>
            <w:tcW w:type="dxa" w:w="960"/>
          </w:tcPr>
          <w:p>
            <w:pPr>
              <w:spacing w:before="20" w:after="20"/>
            </w:pPr>
            <w:r/>
            <w:r>
              <w:rPr>
                <w:sz w:val="18"/>
              </w:rPr>
              <w:t>4,277,874</w:t>
            </w:r>
          </w:p>
        </w:tc>
        <w:tc>
          <w:tcPr>
            <w:tcW w:type="dxa" w:w="960"/>
          </w:tcPr>
          <w:p>
            <w:pPr>
              <w:spacing w:before="20" w:after="20"/>
            </w:pPr>
            <w:r/>
            <w:r>
              <w:rPr>
                <w:sz w:val="18"/>
              </w:rPr>
              <w:t>5.40%</w:t>
            </w:r>
          </w:p>
        </w:tc>
        <w:tc>
          <w:tcPr>
            <w:tcW w:type="dxa" w:w="960"/>
          </w:tcPr>
          <w:p>
            <w:pPr>
              <w:spacing w:before="20" w:after="20"/>
            </w:pPr>
            <w:r/>
            <w:r>
              <w:rPr>
                <w:sz w:val="18"/>
              </w:rPr>
              <w:t>94.60%</w:t>
            </w:r>
          </w:p>
        </w:tc>
      </w:tr>
      <w:tr>
        <w:tc>
          <w:tcPr>
            <w:tcW w:type="dxa" w:w="960"/>
          </w:tcPr>
          <w:p>
            <w:pPr>
              <w:spacing w:before="20" w:after="20"/>
            </w:pPr>
            <w:r/>
            <w:r>
              <w:rPr>
                <w:sz w:val="18"/>
              </w:rPr>
              <w:t>Africa</w:t>
            </w:r>
          </w:p>
        </w:tc>
        <w:tc>
          <w:tcPr>
            <w:tcW w:type="dxa" w:w="960"/>
          </w:tcPr>
          <w:p>
            <w:pPr>
              <w:spacing w:before="20" w:after="20"/>
            </w:pPr>
            <w:r/>
            <w:r>
              <w:rPr>
                <w:sz w:val="18"/>
              </w:rPr>
              <w:t>Sub-Saharan Africa</w:t>
            </w:r>
          </w:p>
        </w:tc>
        <w:tc>
          <w:tcPr>
            <w:tcW w:type="dxa" w:w="960"/>
          </w:tcPr>
          <w:p>
            <w:pPr>
              <w:spacing w:before="20" w:after="20"/>
            </w:pPr>
            <w:r/>
            <w:r>
              <w:rPr>
                <w:sz w:val="18"/>
              </w:rPr>
              <w:t>Southern Africa</w:t>
            </w:r>
          </w:p>
        </w:tc>
        <w:tc>
          <w:tcPr>
            <w:tcW w:type="dxa" w:w="960"/>
          </w:tcPr>
          <w:p>
            <w:pPr>
              <w:spacing w:before="20" w:after="20"/>
            </w:pPr>
            <w:r/>
            <w:r>
              <w:rPr>
                <w:sz w:val="18"/>
              </w:rPr>
              <w:t>31,483,111</w:t>
            </w:r>
          </w:p>
        </w:tc>
        <w:tc>
          <w:tcPr>
            <w:tcW w:type="dxa" w:w="960"/>
          </w:tcPr>
          <w:p>
            <w:pPr>
              <w:spacing w:before="20" w:after="20"/>
            </w:pPr>
            <w:r/>
            <w:r>
              <w:rPr>
                <w:sz w:val="18"/>
              </w:rPr>
              <w:t>14,332,655</w:t>
            </w:r>
          </w:p>
        </w:tc>
        <w:tc>
          <w:tcPr>
            <w:tcW w:type="dxa" w:w="960"/>
          </w:tcPr>
          <w:p>
            <w:pPr>
              <w:spacing w:before="20" w:after="20"/>
            </w:pPr>
            <w:r/>
            <w:r>
              <w:rPr>
                <w:sz w:val="18"/>
              </w:rPr>
              <w:t>3</w:t>
            </w:r>
          </w:p>
        </w:tc>
        <w:tc>
          <w:tcPr>
            <w:tcW w:type="dxa" w:w="960"/>
          </w:tcPr>
          <w:p>
            <w:pPr>
              <w:spacing w:before="20" w:after="20"/>
            </w:pPr>
            <w:r/>
            <w:r>
              <w:rPr>
                <w:sz w:val="18"/>
              </w:rPr>
              <w:t>45,815,769</w:t>
            </w:r>
          </w:p>
        </w:tc>
        <w:tc>
          <w:tcPr>
            <w:tcW w:type="dxa" w:w="960"/>
          </w:tcPr>
          <w:p>
            <w:pPr>
              <w:spacing w:before="20" w:after="20"/>
            </w:pPr>
            <w:r/>
            <w:r>
              <w:rPr>
                <w:sz w:val="18"/>
              </w:rPr>
              <w:t>68.72%</w:t>
            </w:r>
          </w:p>
        </w:tc>
        <w:tc>
          <w:tcPr>
            <w:tcW w:type="dxa" w:w="960"/>
          </w:tcPr>
          <w:p>
            <w:pPr>
              <w:spacing w:before="20" w:after="20"/>
            </w:pPr>
            <w:r/>
            <w:r>
              <w:rPr>
                <w:sz w:val="18"/>
              </w:rPr>
              <w:t>31.28%</w:t>
            </w:r>
          </w:p>
        </w:tc>
      </w:tr>
      <w:tr>
        <w:tc>
          <w:tcPr>
            <w:tcW w:type="dxa" w:w="960"/>
          </w:tcPr>
          <w:p>
            <w:pPr>
              <w:spacing w:before="20" w:after="20"/>
            </w:pPr>
            <w:r/>
            <w:r>
              <w:rPr>
                <w:sz w:val="18"/>
              </w:rPr>
              <w:t>Africa</w:t>
            </w:r>
          </w:p>
        </w:tc>
        <w:tc>
          <w:tcPr>
            <w:tcW w:type="dxa" w:w="960"/>
          </w:tcPr>
          <w:p>
            <w:pPr>
              <w:spacing w:before="20" w:after="20"/>
            </w:pPr>
            <w:r/>
            <w:r>
              <w:rPr>
                <w:sz w:val="18"/>
              </w:rPr>
              <w:t>Sub-Saharan Africa</w:t>
            </w:r>
          </w:p>
        </w:tc>
        <w:tc>
          <w:tcPr>
            <w:tcW w:type="dxa" w:w="960"/>
          </w:tcPr>
          <w:p>
            <w:pPr>
              <w:spacing w:before="20" w:after="20"/>
            </w:pPr>
            <w:r/>
            <w:r>
              <w:rPr>
                <w:sz w:val="18"/>
              </w:rPr>
              <w:t>Western Africa</w:t>
            </w:r>
          </w:p>
        </w:tc>
        <w:tc>
          <w:tcPr>
            <w:tcW w:type="dxa" w:w="960"/>
          </w:tcPr>
          <w:p>
            <w:pPr>
              <w:spacing w:before="20" w:after="20"/>
            </w:pPr>
            <w:r/>
            <w:r>
              <w:rPr>
                <w:sz w:val="18"/>
              </w:rPr>
              <w:t>1,897,799</w:t>
            </w:r>
          </w:p>
        </w:tc>
        <w:tc>
          <w:tcPr>
            <w:tcW w:type="dxa" w:w="960"/>
          </w:tcPr>
          <w:p>
            <w:pPr>
              <w:spacing w:before="20" w:after="20"/>
            </w:pPr>
            <w:r/>
            <w:r>
              <w:rPr>
                <w:sz w:val="18"/>
              </w:rPr>
              <w:t>5,446,980</w:t>
            </w:r>
          </w:p>
        </w:tc>
        <w:tc>
          <w:tcPr>
            <w:tcW w:type="dxa" w:w="960"/>
          </w:tcPr>
          <w:p>
            <w:pPr>
              <w:spacing w:before="20" w:after="20"/>
            </w:pPr>
            <w:r/>
            <w:r>
              <w:rPr>
                <w:sz w:val="18"/>
              </w:rPr>
              <w:t>7</w:t>
            </w:r>
          </w:p>
        </w:tc>
        <w:tc>
          <w:tcPr>
            <w:tcW w:type="dxa" w:w="960"/>
          </w:tcPr>
          <w:p>
            <w:pPr>
              <w:spacing w:before="20" w:after="20"/>
            </w:pPr>
            <w:r/>
            <w:r>
              <w:rPr>
                <w:sz w:val="18"/>
              </w:rPr>
              <w:t>7,344,786</w:t>
            </w:r>
          </w:p>
        </w:tc>
        <w:tc>
          <w:tcPr>
            <w:tcW w:type="dxa" w:w="960"/>
          </w:tcPr>
          <w:p>
            <w:pPr>
              <w:spacing w:before="20" w:after="20"/>
            </w:pPr>
            <w:r/>
            <w:r>
              <w:rPr>
                <w:sz w:val="18"/>
              </w:rPr>
              <w:t>25.84%</w:t>
            </w:r>
          </w:p>
        </w:tc>
        <w:tc>
          <w:tcPr>
            <w:tcW w:type="dxa" w:w="960"/>
          </w:tcPr>
          <w:p>
            <w:pPr>
              <w:spacing w:before="20" w:after="20"/>
            </w:pPr>
            <w:r/>
            <w:r>
              <w:rPr>
                <w:sz w:val="18"/>
              </w:rPr>
              <w:t>74.16%</w:t>
            </w:r>
          </w:p>
        </w:tc>
      </w:tr>
      <w:tr>
        <w:tc>
          <w:tcPr>
            <w:tcW w:type="dxa" w:w="960"/>
          </w:tcPr>
          <w:p>
            <w:pPr>
              <w:spacing w:before="20" w:after="20"/>
            </w:pPr>
            <w:r/>
            <w:r>
              <w:rPr>
                <w:sz w:val="18"/>
              </w:rPr>
              <w:t>Americas</w:t>
            </w:r>
          </w:p>
        </w:tc>
        <w:tc>
          <w:tcPr>
            <w:tcW w:type="dxa" w:w="960"/>
          </w:tcPr>
          <w:p>
            <w:pPr>
              <w:spacing w:before="20" w:after="20"/>
            </w:pPr>
            <w:r/>
            <w:r>
              <w:rPr>
                <w:sz w:val="18"/>
              </w:rPr>
              <w:t>Latin America and the Caribbean</w:t>
            </w:r>
          </w:p>
        </w:tc>
        <w:tc>
          <w:tcPr>
            <w:tcW w:type="dxa" w:w="960"/>
          </w:tcPr>
          <w:p>
            <w:pPr>
              <w:spacing w:before="20" w:after="20"/>
            </w:pPr>
            <w:r/>
            <w:r>
              <w:rPr>
                <w:sz w:val="18"/>
              </w:rPr>
              <w:t>Caribbean</w:t>
            </w:r>
          </w:p>
        </w:tc>
        <w:tc>
          <w:tcPr>
            <w:tcW w:type="dxa" w:w="960"/>
          </w:tcPr>
          <w:p>
            <w:pPr>
              <w:spacing w:before="20" w:after="20"/>
            </w:pPr>
            <w:r/>
            <w:r>
              <w:rPr>
                <w:sz w:val="18"/>
              </w:rPr>
              <w:t>144,314</w:t>
            </w:r>
          </w:p>
        </w:tc>
        <w:tc>
          <w:tcPr>
            <w:tcW w:type="dxa" w:w="960"/>
          </w:tcPr>
          <w:p>
            <w:pPr>
              <w:spacing w:before="20" w:after="20"/>
            </w:pPr>
            <w:r/>
            <w:r>
              <w:rPr>
                <w:sz w:val="18"/>
              </w:rPr>
              <w:t>7,434,227</w:t>
            </w:r>
          </w:p>
        </w:tc>
        <w:tc>
          <w:tcPr>
            <w:tcW w:type="dxa" w:w="960"/>
          </w:tcPr>
          <w:p>
            <w:pPr>
              <w:spacing w:before="20" w:after="20"/>
            </w:pPr>
            <w:r/>
            <w:r>
              <w:rPr>
                <w:sz w:val="18"/>
              </w:rPr>
              <w:t>6</w:t>
            </w:r>
          </w:p>
        </w:tc>
        <w:tc>
          <w:tcPr>
            <w:tcW w:type="dxa" w:w="960"/>
          </w:tcPr>
          <w:p>
            <w:pPr>
              <w:spacing w:before="20" w:after="20"/>
            </w:pPr>
            <w:r/>
            <w:r>
              <w:rPr>
                <w:sz w:val="18"/>
              </w:rPr>
              <w:t>7,578,547</w:t>
            </w:r>
          </w:p>
        </w:tc>
        <w:tc>
          <w:tcPr>
            <w:tcW w:type="dxa" w:w="960"/>
          </w:tcPr>
          <w:p>
            <w:pPr>
              <w:spacing w:before="20" w:after="20"/>
            </w:pPr>
            <w:r/>
            <w:r>
              <w:rPr>
                <w:sz w:val="18"/>
              </w:rPr>
              <w:t>1.90%</w:t>
            </w:r>
          </w:p>
        </w:tc>
        <w:tc>
          <w:tcPr>
            <w:tcW w:type="dxa" w:w="960"/>
          </w:tcPr>
          <w:p>
            <w:pPr>
              <w:spacing w:before="20" w:after="20"/>
            </w:pPr>
            <w:r/>
            <w:r>
              <w:rPr>
                <w:sz w:val="18"/>
              </w:rPr>
              <w:t>98.10%</w:t>
            </w:r>
          </w:p>
        </w:tc>
      </w:tr>
      <w:tr>
        <w:tc>
          <w:tcPr>
            <w:tcW w:type="dxa" w:w="960"/>
          </w:tcPr>
          <w:p>
            <w:pPr>
              <w:spacing w:before="20" w:after="20"/>
            </w:pPr>
            <w:r/>
            <w:r>
              <w:rPr>
                <w:sz w:val="18"/>
              </w:rPr>
              <w:t>Americas</w:t>
            </w:r>
          </w:p>
        </w:tc>
        <w:tc>
          <w:tcPr>
            <w:tcW w:type="dxa" w:w="960"/>
          </w:tcPr>
          <w:p>
            <w:pPr>
              <w:spacing w:before="20" w:after="20"/>
            </w:pPr>
            <w:r/>
            <w:r>
              <w:rPr>
                <w:sz w:val="18"/>
              </w:rPr>
              <w:t>Latin America and the Caribbean</w:t>
            </w:r>
          </w:p>
        </w:tc>
        <w:tc>
          <w:tcPr>
            <w:tcW w:type="dxa" w:w="960"/>
          </w:tcPr>
          <w:p>
            <w:pPr>
              <w:spacing w:before="20" w:after="20"/>
            </w:pPr>
            <w:r/>
            <w:r>
              <w:rPr>
                <w:sz w:val="18"/>
              </w:rPr>
              <w:t>Central America</w:t>
            </w:r>
          </w:p>
        </w:tc>
        <w:tc>
          <w:tcPr>
            <w:tcW w:type="dxa" w:w="960"/>
          </w:tcPr>
          <w:p>
            <w:pPr>
              <w:spacing w:before="20" w:after="20"/>
            </w:pPr>
            <w:r/>
            <w:r>
              <w:rPr>
                <w:sz w:val="18"/>
              </w:rPr>
              <w:t>12,046,707</w:t>
            </w:r>
          </w:p>
        </w:tc>
        <w:tc>
          <w:tcPr>
            <w:tcW w:type="dxa" w:w="960"/>
          </w:tcPr>
          <w:p>
            <w:pPr>
              <w:spacing w:before="20" w:after="20"/>
            </w:pPr>
            <w:r/>
            <w:r>
              <w:rPr>
                <w:sz w:val="18"/>
              </w:rPr>
              <w:t>82,509,115</w:t>
            </w:r>
          </w:p>
        </w:tc>
        <w:tc>
          <w:tcPr>
            <w:tcW w:type="dxa" w:w="960"/>
          </w:tcPr>
          <w:p>
            <w:pPr>
              <w:spacing w:before="20" w:after="20"/>
            </w:pPr>
            <w:r/>
            <w:r>
              <w:rPr>
                <w:sz w:val="18"/>
              </w:rPr>
              <w:t>33</w:t>
            </w:r>
          </w:p>
        </w:tc>
        <w:tc>
          <w:tcPr>
            <w:tcW w:type="dxa" w:w="960"/>
          </w:tcPr>
          <w:p>
            <w:pPr>
              <w:spacing w:before="20" w:after="20"/>
            </w:pPr>
            <w:r/>
            <w:r>
              <w:rPr>
                <w:sz w:val="18"/>
              </w:rPr>
              <w:t>94,555,855</w:t>
            </w:r>
          </w:p>
        </w:tc>
        <w:tc>
          <w:tcPr>
            <w:tcW w:type="dxa" w:w="960"/>
          </w:tcPr>
          <w:p>
            <w:pPr>
              <w:spacing w:before="20" w:after="20"/>
            </w:pPr>
            <w:r/>
            <w:r>
              <w:rPr>
                <w:sz w:val="18"/>
              </w:rPr>
              <w:t>12.74%</w:t>
            </w:r>
          </w:p>
        </w:tc>
        <w:tc>
          <w:tcPr>
            <w:tcW w:type="dxa" w:w="960"/>
          </w:tcPr>
          <w:p>
            <w:pPr>
              <w:spacing w:before="20" w:after="20"/>
            </w:pPr>
            <w:r/>
            <w:r>
              <w:rPr>
                <w:sz w:val="18"/>
              </w:rPr>
              <w:t>87.26%</w:t>
            </w:r>
          </w:p>
        </w:tc>
      </w:tr>
      <w:tr>
        <w:tc>
          <w:tcPr>
            <w:tcW w:type="dxa" w:w="960"/>
          </w:tcPr>
          <w:p>
            <w:pPr>
              <w:spacing w:before="20" w:after="20"/>
            </w:pPr>
            <w:r/>
            <w:r>
              <w:rPr>
                <w:sz w:val="18"/>
              </w:rPr>
              <w:t>Americas</w:t>
            </w:r>
          </w:p>
        </w:tc>
        <w:tc>
          <w:tcPr>
            <w:tcW w:type="dxa" w:w="960"/>
          </w:tcPr>
          <w:p>
            <w:pPr>
              <w:spacing w:before="20" w:after="20"/>
            </w:pPr>
            <w:r/>
            <w:r>
              <w:rPr>
                <w:sz w:val="18"/>
              </w:rPr>
              <w:t>Latin America and the Caribbean</w:t>
            </w:r>
          </w:p>
        </w:tc>
        <w:tc>
          <w:tcPr>
            <w:tcW w:type="dxa" w:w="960"/>
          </w:tcPr>
          <w:p>
            <w:pPr>
              <w:spacing w:before="20" w:after="20"/>
            </w:pPr>
            <w:r/>
            <w:r>
              <w:rPr>
                <w:sz w:val="18"/>
              </w:rPr>
              <w:t>South America</w:t>
            </w:r>
          </w:p>
        </w:tc>
        <w:tc>
          <w:tcPr>
            <w:tcW w:type="dxa" w:w="960"/>
          </w:tcPr>
          <w:p>
            <w:pPr>
              <w:spacing w:before="20" w:after="20"/>
            </w:pPr>
            <w:r/>
            <w:r>
              <w:rPr>
                <w:sz w:val="18"/>
              </w:rPr>
              <w:t>32,147,318</w:t>
            </w:r>
          </w:p>
        </w:tc>
        <w:tc>
          <w:tcPr>
            <w:tcW w:type="dxa" w:w="960"/>
          </w:tcPr>
          <w:p>
            <w:pPr>
              <w:spacing w:before="20" w:after="20"/>
            </w:pPr>
            <w:r/>
            <w:r>
              <w:rPr>
                <w:sz w:val="18"/>
              </w:rPr>
              <w:t>99,231,538</w:t>
            </w:r>
          </w:p>
        </w:tc>
        <w:tc>
          <w:tcPr>
            <w:tcW w:type="dxa" w:w="960"/>
          </w:tcPr>
          <w:p>
            <w:pPr>
              <w:spacing w:before="20" w:after="20"/>
            </w:pPr>
            <w:r/>
            <w:r>
              <w:rPr>
                <w:sz w:val="18"/>
              </w:rPr>
              <w:t>450</w:t>
            </w:r>
          </w:p>
        </w:tc>
        <w:tc>
          <w:tcPr>
            <w:tcW w:type="dxa" w:w="960"/>
          </w:tcPr>
          <w:p>
            <w:pPr>
              <w:spacing w:before="20" w:after="20"/>
            </w:pPr>
            <w:r/>
            <w:r>
              <w:rPr>
                <w:sz w:val="18"/>
              </w:rPr>
              <w:t>131,379,306</w:t>
            </w:r>
          </w:p>
        </w:tc>
        <w:tc>
          <w:tcPr>
            <w:tcW w:type="dxa" w:w="960"/>
          </w:tcPr>
          <w:p>
            <w:pPr>
              <w:spacing w:before="20" w:after="20"/>
            </w:pPr>
            <w:r/>
            <w:r>
              <w:rPr>
                <w:sz w:val="18"/>
              </w:rPr>
              <w:t>24.47%</w:t>
            </w:r>
          </w:p>
        </w:tc>
        <w:tc>
          <w:tcPr>
            <w:tcW w:type="dxa" w:w="960"/>
          </w:tcPr>
          <w:p>
            <w:pPr>
              <w:spacing w:before="20" w:after="20"/>
            </w:pPr>
            <w:r/>
            <w:r>
              <w:rPr>
                <w:sz w:val="18"/>
              </w:rPr>
              <w:t>75.53%</w:t>
            </w:r>
          </w:p>
        </w:tc>
      </w:tr>
      <w:tr>
        <w:tc>
          <w:tcPr>
            <w:tcW w:type="dxa" w:w="960"/>
          </w:tcPr>
          <w:p>
            <w:pPr>
              <w:spacing w:before="20" w:after="20"/>
            </w:pPr>
            <w:r/>
            <w:r>
              <w:rPr>
                <w:sz w:val="18"/>
              </w:rPr>
              <w:t>Americas</w:t>
            </w:r>
          </w:p>
        </w:tc>
        <w:tc>
          <w:tcPr>
            <w:tcW w:type="dxa" w:w="960"/>
          </w:tcPr>
          <w:p>
            <w:pPr>
              <w:spacing w:before="20" w:after="20"/>
            </w:pPr>
            <w:r/>
            <w:r>
              <w:rPr>
                <w:sz w:val="18"/>
              </w:rPr>
              <w:t>Northern America</w:t>
            </w:r>
          </w:p>
        </w:tc>
        <w:tc>
          <w:tcPr>
            <w:tcW w:type="dxa" w:w="960"/>
          </w:tcPr>
          <w:p>
            <w:pPr>
              <w:spacing w:before="20" w:after="20"/>
            </w:pPr>
            <w:r/>
            <w:r>
              <w:rPr>
                <w:sz w:val="18"/>
              </w:rPr>
              <w:t>—</w:t>
            </w:r>
          </w:p>
        </w:tc>
        <w:tc>
          <w:tcPr>
            <w:tcW w:type="dxa" w:w="960"/>
          </w:tcPr>
          <w:p>
            <w:pPr>
              <w:spacing w:before="20" w:after="20"/>
            </w:pPr>
            <w:r/>
            <w:r>
              <w:rPr>
                <w:sz w:val="18"/>
              </w:rPr>
              <w:t>16,922,531</w:t>
            </w:r>
          </w:p>
        </w:tc>
        <w:tc>
          <w:tcPr>
            <w:tcW w:type="dxa" w:w="960"/>
          </w:tcPr>
          <w:p>
            <w:pPr>
              <w:spacing w:before="20" w:after="20"/>
            </w:pPr>
            <w:r/>
            <w:r>
              <w:rPr>
                <w:sz w:val="18"/>
              </w:rPr>
              <w:t>164,645,782</w:t>
            </w:r>
          </w:p>
        </w:tc>
        <w:tc>
          <w:tcPr>
            <w:tcW w:type="dxa" w:w="960"/>
          </w:tcPr>
          <w:p>
            <w:pPr>
              <w:spacing w:before="20" w:after="20"/>
            </w:pPr>
            <w:r/>
            <w:r>
              <w:rPr>
                <w:sz w:val="18"/>
              </w:rPr>
              <w:t>36</w:t>
            </w:r>
          </w:p>
        </w:tc>
        <w:tc>
          <w:tcPr>
            <w:tcW w:type="dxa" w:w="960"/>
          </w:tcPr>
          <w:p>
            <w:pPr>
              <w:spacing w:before="20" w:after="20"/>
            </w:pPr>
            <w:r/>
            <w:r>
              <w:rPr>
                <w:sz w:val="18"/>
              </w:rPr>
              <w:t>181,568,349</w:t>
            </w:r>
          </w:p>
        </w:tc>
        <w:tc>
          <w:tcPr>
            <w:tcW w:type="dxa" w:w="960"/>
          </w:tcPr>
          <w:p>
            <w:pPr>
              <w:spacing w:before="20" w:after="20"/>
            </w:pPr>
            <w:r/>
            <w:r>
              <w:rPr>
                <w:sz w:val="18"/>
              </w:rPr>
              <w:t>9.32%</w:t>
            </w:r>
          </w:p>
        </w:tc>
        <w:tc>
          <w:tcPr>
            <w:tcW w:type="dxa" w:w="960"/>
          </w:tcPr>
          <w:p>
            <w:pPr>
              <w:spacing w:before="20" w:after="20"/>
            </w:pPr>
            <w:r/>
            <w:r>
              <w:rPr>
                <w:sz w:val="18"/>
              </w:rPr>
              <w:t>90.68%</w:t>
            </w:r>
          </w:p>
        </w:tc>
      </w:tr>
      <w:tr>
        <w:tc>
          <w:tcPr>
            <w:tcW w:type="dxa" w:w="960"/>
          </w:tcPr>
          <w:p>
            <w:pPr>
              <w:spacing w:before="20" w:after="20"/>
            </w:pPr>
            <w:r/>
            <w:r>
              <w:rPr>
                <w:sz w:val="18"/>
              </w:rPr>
              <w:t>Asia</w:t>
            </w:r>
          </w:p>
        </w:tc>
        <w:tc>
          <w:tcPr>
            <w:tcW w:type="dxa" w:w="960"/>
          </w:tcPr>
          <w:p>
            <w:pPr>
              <w:spacing w:before="20" w:after="20"/>
            </w:pPr>
            <w:r/>
            <w:r>
              <w:rPr>
                <w:sz w:val="18"/>
              </w:rPr>
              <w:t>Central Asia</w:t>
            </w:r>
          </w:p>
        </w:tc>
        <w:tc>
          <w:tcPr>
            <w:tcW w:type="dxa" w:w="960"/>
          </w:tcPr>
          <w:p>
            <w:pPr>
              <w:spacing w:before="20" w:after="20"/>
            </w:pPr>
            <w:r/>
            <w:r>
              <w:rPr>
                <w:sz w:val="18"/>
              </w:rPr>
              <w:t>—</w:t>
            </w:r>
          </w:p>
        </w:tc>
        <w:tc>
          <w:tcPr>
            <w:tcW w:type="dxa" w:w="960"/>
          </w:tcPr>
          <w:p>
            <w:pPr>
              <w:spacing w:before="20" w:after="20"/>
            </w:pPr>
            <w:r/>
            <w:r>
              <w:rPr>
                <w:sz w:val="18"/>
              </w:rPr>
              <w:t>66,369</w:t>
            </w:r>
          </w:p>
        </w:tc>
        <w:tc>
          <w:tcPr>
            <w:tcW w:type="dxa" w:w="960"/>
          </w:tcPr>
          <w:p>
            <w:pPr>
              <w:spacing w:before="20" w:after="20"/>
            </w:pPr>
            <w:r/>
            <w:r>
              <w:rPr>
                <w:sz w:val="18"/>
              </w:rPr>
              <w:t>1,105,188</w:t>
            </w:r>
          </w:p>
        </w:tc>
        <w:tc>
          <w:tcPr>
            <w:tcW w:type="dxa" w:w="960"/>
          </w:tcPr>
          <w:p>
            <w:pPr>
              <w:spacing w:before="20" w:after="20"/>
            </w:pPr>
            <w:r/>
            <w:r>
              <w:rPr>
                <w:sz w:val="18"/>
              </w:rPr>
              <w:t>1</w:t>
            </w:r>
          </w:p>
        </w:tc>
        <w:tc>
          <w:tcPr>
            <w:tcW w:type="dxa" w:w="960"/>
          </w:tcPr>
          <w:p>
            <w:pPr>
              <w:spacing w:before="20" w:after="20"/>
            </w:pPr>
            <w:r/>
            <w:r>
              <w:rPr>
                <w:sz w:val="18"/>
              </w:rPr>
              <w:t>1,171,558</w:t>
            </w:r>
          </w:p>
        </w:tc>
        <w:tc>
          <w:tcPr>
            <w:tcW w:type="dxa" w:w="960"/>
          </w:tcPr>
          <w:p>
            <w:pPr>
              <w:spacing w:before="20" w:after="20"/>
            </w:pPr>
            <w:r/>
            <w:r>
              <w:rPr>
                <w:sz w:val="18"/>
              </w:rPr>
              <w:t>5.67%</w:t>
            </w:r>
          </w:p>
        </w:tc>
        <w:tc>
          <w:tcPr>
            <w:tcW w:type="dxa" w:w="960"/>
          </w:tcPr>
          <w:p>
            <w:pPr>
              <w:spacing w:before="20" w:after="20"/>
            </w:pPr>
            <w:r/>
            <w:r>
              <w:rPr>
                <w:sz w:val="18"/>
              </w:rPr>
              <w:t>94.33%</w:t>
            </w:r>
          </w:p>
        </w:tc>
      </w:tr>
      <w:tr>
        <w:tc>
          <w:tcPr>
            <w:tcW w:type="dxa" w:w="960"/>
          </w:tcPr>
          <w:p>
            <w:pPr>
              <w:spacing w:before="20" w:after="20"/>
            </w:pPr>
            <w:r/>
            <w:r>
              <w:rPr>
                <w:sz w:val="18"/>
              </w:rPr>
              <w:t>Asia</w:t>
            </w:r>
          </w:p>
        </w:tc>
        <w:tc>
          <w:tcPr>
            <w:tcW w:type="dxa" w:w="960"/>
          </w:tcPr>
          <w:p>
            <w:pPr>
              <w:spacing w:before="20" w:after="20"/>
            </w:pPr>
            <w:r/>
            <w:r>
              <w:rPr>
                <w:sz w:val="18"/>
              </w:rPr>
              <w:t>Eastern Asia</w:t>
            </w:r>
          </w:p>
        </w:tc>
        <w:tc>
          <w:tcPr>
            <w:tcW w:type="dxa" w:w="960"/>
          </w:tcPr>
          <w:p>
            <w:pPr>
              <w:spacing w:before="20" w:after="20"/>
            </w:pPr>
            <w:r/>
            <w:r>
              <w:rPr>
                <w:sz w:val="18"/>
              </w:rPr>
              <w:t>—</w:t>
            </w:r>
          </w:p>
        </w:tc>
        <w:tc>
          <w:tcPr>
            <w:tcW w:type="dxa" w:w="960"/>
          </w:tcPr>
          <w:p>
            <w:pPr>
              <w:spacing w:before="20" w:after="20"/>
            </w:pPr>
            <w:r/>
            <w:r>
              <w:rPr>
                <w:sz w:val="18"/>
              </w:rPr>
              <w:t>22,227,547</w:t>
            </w:r>
          </w:p>
        </w:tc>
        <w:tc>
          <w:tcPr>
            <w:tcW w:type="dxa" w:w="960"/>
          </w:tcPr>
          <w:p>
            <w:pPr>
              <w:spacing w:before="20" w:after="20"/>
            </w:pPr>
            <w:r/>
            <w:r>
              <w:rPr>
                <w:sz w:val="18"/>
              </w:rPr>
              <w:t>14,013,011</w:t>
            </w:r>
          </w:p>
        </w:tc>
        <w:tc>
          <w:tcPr>
            <w:tcW w:type="dxa" w:w="960"/>
          </w:tcPr>
          <w:p>
            <w:pPr>
              <w:spacing w:before="20" w:after="20"/>
            </w:pPr>
            <w:r/>
            <w:r>
              <w:rPr>
                <w:sz w:val="18"/>
              </w:rPr>
              <w:t>63</w:t>
            </w:r>
          </w:p>
        </w:tc>
        <w:tc>
          <w:tcPr>
            <w:tcW w:type="dxa" w:w="960"/>
          </w:tcPr>
          <w:p>
            <w:pPr>
              <w:spacing w:before="20" w:after="20"/>
            </w:pPr>
            <w:r/>
            <w:r>
              <w:rPr>
                <w:sz w:val="18"/>
              </w:rPr>
              <w:t>36,240,621</w:t>
            </w:r>
          </w:p>
        </w:tc>
        <w:tc>
          <w:tcPr>
            <w:tcW w:type="dxa" w:w="960"/>
          </w:tcPr>
          <w:p>
            <w:pPr>
              <w:spacing w:before="20" w:after="20"/>
            </w:pPr>
            <w:r/>
            <w:r>
              <w:rPr>
                <w:sz w:val="18"/>
              </w:rPr>
              <w:t>61.33%</w:t>
            </w:r>
          </w:p>
        </w:tc>
        <w:tc>
          <w:tcPr>
            <w:tcW w:type="dxa" w:w="960"/>
          </w:tcPr>
          <w:p>
            <w:pPr>
              <w:spacing w:before="20" w:after="20"/>
            </w:pPr>
            <w:r/>
            <w:r>
              <w:rPr>
                <w:sz w:val="18"/>
              </w:rPr>
              <w:t>38.67%</w:t>
            </w:r>
          </w:p>
        </w:tc>
      </w:tr>
      <w:tr>
        <w:tc>
          <w:tcPr>
            <w:tcW w:type="dxa" w:w="960"/>
          </w:tcPr>
          <w:p>
            <w:pPr>
              <w:spacing w:before="20" w:after="20"/>
            </w:pPr>
            <w:r/>
            <w:r>
              <w:rPr>
                <w:sz w:val="18"/>
              </w:rPr>
              <w:t>Asia</w:t>
            </w:r>
          </w:p>
        </w:tc>
        <w:tc>
          <w:tcPr>
            <w:tcW w:type="dxa" w:w="960"/>
          </w:tcPr>
          <w:p>
            <w:pPr>
              <w:spacing w:before="20" w:after="20"/>
            </w:pPr>
            <w:r/>
            <w:r>
              <w:rPr>
                <w:sz w:val="18"/>
              </w:rPr>
              <w:t>South-eastern Asia</w:t>
            </w:r>
          </w:p>
        </w:tc>
        <w:tc>
          <w:tcPr>
            <w:tcW w:type="dxa" w:w="960"/>
          </w:tcPr>
          <w:p>
            <w:pPr>
              <w:spacing w:before="20" w:after="20"/>
            </w:pPr>
            <w:r/>
            <w:r>
              <w:rPr>
                <w:sz w:val="18"/>
              </w:rPr>
              <w:t>—</w:t>
            </w:r>
          </w:p>
        </w:tc>
        <w:tc>
          <w:tcPr>
            <w:tcW w:type="dxa" w:w="960"/>
          </w:tcPr>
          <w:p>
            <w:pPr>
              <w:spacing w:before="20" w:after="20"/>
            </w:pPr>
            <w:r/>
            <w:r>
              <w:rPr>
                <w:sz w:val="18"/>
              </w:rPr>
              <w:t>196,162</w:t>
            </w:r>
          </w:p>
        </w:tc>
        <w:tc>
          <w:tcPr>
            <w:tcW w:type="dxa" w:w="960"/>
          </w:tcPr>
          <w:p>
            <w:pPr>
              <w:spacing w:before="20" w:after="20"/>
            </w:pPr>
            <w:r/>
            <w:r>
              <w:rPr>
                <w:sz w:val="18"/>
              </w:rPr>
              <w:t>22,786,686</w:t>
            </w:r>
          </w:p>
        </w:tc>
        <w:tc>
          <w:tcPr>
            <w:tcW w:type="dxa" w:w="960"/>
          </w:tcPr>
          <w:p>
            <w:pPr>
              <w:spacing w:before="20" w:after="20"/>
            </w:pPr>
            <w:r/>
            <w:r>
              <w:rPr>
                <w:sz w:val="18"/>
              </w:rPr>
              <w:t>54</w:t>
            </w:r>
          </w:p>
        </w:tc>
        <w:tc>
          <w:tcPr>
            <w:tcW w:type="dxa" w:w="960"/>
          </w:tcPr>
          <w:p>
            <w:pPr>
              <w:spacing w:before="20" w:after="20"/>
            </w:pPr>
            <w:r/>
            <w:r>
              <w:rPr>
                <w:sz w:val="18"/>
              </w:rPr>
              <w:t>22,982,902</w:t>
            </w:r>
          </w:p>
        </w:tc>
        <w:tc>
          <w:tcPr>
            <w:tcW w:type="dxa" w:w="960"/>
          </w:tcPr>
          <w:p>
            <w:pPr>
              <w:spacing w:before="20" w:after="20"/>
            </w:pPr>
            <w:r/>
            <w:r>
              <w:rPr>
                <w:sz w:val="18"/>
              </w:rPr>
              <w:t>0.85%</w:t>
            </w:r>
          </w:p>
        </w:tc>
        <w:tc>
          <w:tcPr>
            <w:tcW w:type="dxa" w:w="960"/>
          </w:tcPr>
          <w:p>
            <w:pPr>
              <w:spacing w:before="20" w:after="20"/>
            </w:pPr>
            <w:r/>
            <w:r>
              <w:rPr>
                <w:sz w:val="18"/>
              </w:rPr>
              <w:t>99.15%</w:t>
            </w:r>
          </w:p>
        </w:tc>
      </w:tr>
      <w:tr>
        <w:tc>
          <w:tcPr>
            <w:tcW w:type="dxa" w:w="960"/>
          </w:tcPr>
          <w:p>
            <w:pPr>
              <w:spacing w:before="20" w:after="20"/>
            </w:pPr>
            <w:r/>
            <w:r>
              <w:rPr>
                <w:sz w:val="18"/>
              </w:rPr>
              <w:t>Asia</w:t>
            </w:r>
          </w:p>
        </w:tc>
        <w:tc>
          <w:tcPr>
            <w:tcW w:type="dxa" w:w="960"/>
          </w:tcPr>
          <w:p>
            <w:pPr>
              <w:spacing w:before="20" w:after="20"/>
            </w:pPr>
            <w:r/>
            <w:r>
              <w:rPr>
                <w:sz w:val="18"/>
              </w:rPr>
              <w:t>Southern Asia</w:t>
            </w:r>
          </w:p>
        </w:tc>
        <w:tc>
          <w:tcPr>
            <w:tcW w:type="dxa" w:w="960"/>
          </w:tcPr>
          <w:p>
            <w:pPr>
              <w:spacing w:before="20" w:after="20"/>
            </w:pPr>
            <w:r/>
            <w:r>
              <w:rPr>
                <w:sz w:val="18"/>
              </w:rPr>
              <w:t>—</w:t>
            </w:r>
          </w:p>
        </w:tc>
        <w:tc>
          <w:tcPr>
            <w:tcW w:type="dxa" w:w="960"/>
          </w:tcPr>
          <w:p>
            <w:pPr>
              <w:spacing w:before="20" w:after="20"/>
            </w:pPr>
            <w:r/>
            <w:r>
              <w:rPr>
                <w:sz w:val="18"/>
              </w:rPr>
              <w:t>895,918</w:t>
            </w:r>
          </w:p>
        </w:tc>
        <w:tc>
          <w:tcPr>
            <w:tcW w:type="dxa" w:w="960"/>
          </w:tcPr>
          <w:p>
            <w:pPr>
              <w:spacing w:before="20" w:after="20"/>
            </w:pPr>
            <w:r/>
            <w:r>
              <w:rPr>
                <w:sz w:val="18"/>
              </w:rPr>
              <w:t>59,225,985</w:t>
            </w:r>
          </w:p>
        </w:tc>
        <w:tc>
          <w:tcPr>
            <w:tcW w:type="dxa" w:w="960"/>
          </w:tcPr>
          <w:p>
            <w:pPr>
              <w:spacing w:before="20" w:after="20"/>
            </w:pPr>
            <w:r/>
            <w:r>
              <w:rPr>
                <w:sz w:val="18"/>
              </w:rPr>
              <w:t>670</w:t>
            </w:r>
          </w:p>
        </w:tc>
        <w:tc>
          <w:tcPr>
            <w:tcW w:type="dxa" w:w="960"/>
          </w:tcPr>
          <w:p>
            <w:pPr>
              <w:spacing w:before="20" w:after="20"/>
            </w:pPr>
            <w:r/>
            <w:r>
              <w:rPr>
                <w:sz w:val="18"/>
              </w:rPr>
              <w:t>60,122,573</w:t>
            </w:r>
          </w:p>
        </w:tc>
        <w:tc>
          <w:tcPr>
            <w:tcW w:type="dxa" w:w="960"/>
          </w:tcPr>
          <w:p>
            <w:pPr>
              <w:spacing w:before="20" w:after="20"/>
            </w:pPr>
            <w:r/>
            <w:r>
              <w:rPr>
                <w:sz w:val="18"/>
              </w:rPr>
              <w:t>1.49%</w:t>
            </w:r>
          </w:p>
        </w:tc>
        <w:tc>
          <w:tcPr>
            <w:tcW w:type="dxa" w:w="960"/>
          </w:tcPr>
          <w:p>
            <w:pPr>
              <w:spacing w:before="20" w:after="20"/>
            </w:pPr>
            <w:r/>
            <w:r>
              <w:rPr>
                <w:sz w:val="18"/>
              </w:rPr>
              <w:t>98.51%</w:t>
            </w:r>
          </w:p>
        </w:tc>
      </w:tr>
      <w:tr>
        <w:tc>
          <w:tcPr>
            <w:tcW w:type="dxa" w:w="960"/>
          </w:tcPr>
          <w:p>
            <w:pPr>
              <w:spacing w:before="20" w:after="20"/>
            </w:pPr>
            <w:r/>
            <w:r>
              <w:rPr>
                <w:sz w:val="18"/>
              </w:rPr>
              <w:t>Asia</w:t>
            </w:r>
          </w:p>
        </w:tc>
        <w:tc>
          <w:tcPr>
            <w:tcW w:type="dxa" w:w="960"/>
          </w:tcPr>
          <w:p>
            <w:pPr>
              <w:spacing w:before="20" w:after="20"/>
            </w:pPr>
            <w:r/>
            <w:r>
              <w:rPr>
                <w:sz w:val="18"/>
              </w:rPr>
              <w:t>Western Asia</w:t>
            </w:r>
          </w:p>
        </w:tc>
        <w:tc>
          <w:tcPr>
            <w:tcW w:type="dxa" w:w="960"/>
          </w:tcPr>
          <w:p>
            <w:pPr>
              <w:spacing w:before="20" w:after="20"/>
            </w:pPr>
            <w:r/>
            <w:r>
              <w:rPr>
                <w:sz w:val="18"/>
              </w:rPr>
              <w:t>—</w:t>
            </w:r>
          </w:p>
        </w:tc>
        <w:tc>
          <w:tcPr>
            <w:tcW w:type="dxa" w:w="960"/>
          </w:tcPr>
          <w:p>
            <w:pPr>
              <w:spacing w:before="20" w:after="20"/>
            </w:pPr>
            <w:r/>
            <w:r>
              <w:rPr>
                <w:sz w:val="18"/>
              </w:rPr>
              <w:t>1,952,098</w:t>
            </w:r>
          </w:p>
        </w:tc>
        <w:tc>
          <w:tcPr>
            <w:tcW w:type="dxa" w:w="960"/>
          </w:tcPr>
          <w:p>
            <w:pPr>
              <w:spacing w:before="20" w:after="20"/>
            </w:pPr>
            <w:r/>
            <w:r>
              <w:rPr>
                <w:sz w:val="18"/>
              </w:rPr>
              <w:t>17,248,227</w:t>
            </w:r>
          </w:p>
        </w:tc>
        <w:tc>
          <w:tcPr>
            <w:tcW w:type="dxa" w:w="960"/>
          </w:tcPr>
          <w:p>
            <w:pPr>
              <w:spacing w:before="20" w:after="20"/>
            </w:pPr>
            <w:r/>
            <w:r>
              <w:rPr>
                <w:sz w:val="18"/>
              </w:rPr>
              <w:t>275</w:t>
            </w:r>
          </w:p>
        </w:tc>
        <w:tc>
          <w:tcPr>
            <w:tcW w:type="dxa" w:w="960"/>
          </w:tcPr>
          <w:p>
            <w:pPr>
              <w:spacing w:before="20" w:after="20"/>
            </w:pPr>
            <w:r/>
            <w:r>
              <w:rPr>
                <w:sz w:val="18"/>
              </w:rPr>
              <w:t>19,200,600</w:t>
            </w:r>
          </w:p>
        </w:tc>
        <w:tc>
          <w:tcPr>
            <w:tcW w:type="dxa" w:w="960"/>
          </w:tcPr>
          <w:p>
            <w:pPr>
              <w:spacing w:before="20" w:after="20"/>
            </w:pPr>
            <w:r/>
            <w:r>
              <w:rPr>
                <w:sz w:val="18"/>
              </w:rPr>
              <w:t>10.17%</w:t>
            </w:r>
          </w:p>
        </w:tc>
        <w:tc>
          <w:tcPr>
            <w:tcW w:type="dxa" w:w="960"/>
          </w:tcPr>
          <w:p>
            <w:pPr>
              <w:spacing w:before="20" w:after="20"/>
            </w:pPr>
            <w:r/>
            <w:r>
              <w:rPr>
                <w:sz w:val="18"/>
              </w:rPr>
              <w:t>89.83%</w:t>
            </w:r>
          </w:p>
        </w:tc>
      </w:tr>
      <w:tr>
        <w:tc>
          <w:tcPr>
            <w:tcW w:type="dxa" w:w="960"/>
          </w:tcPr>
          <w:p>
            <w:pPr>
              <w:spacing w:before="20" w:after="20"/>
            </w:pPr>
            <w:r/>
            <w:r>
              <w:rPr>
                <w:sz w:val="18"/>
              </w:rPr>
              <w:t>Europe</w:t>
            </w:r>
          </w:p>
        </w:tc>
        <w:tc>
          <w:tcPr>
            <w:tcW w:type="dxa" w:w="960"/>
          </w:tcPr>
          <w:p>
            <w:pPr>
              <w:spacing w:before="20" w:after="20"/>
            </w:pPr>
            <w:r/>
            <w:r>
              <w:rPr>
                <w:sz w:val="18"/>
              </w:rPr>
              <w:t>Eastern Europe</w:t>
            </w:r>
          </w:p>
        </w:tc>
        <w:tc>
          <w:tcPr>
            <w:tcW w:type="dxa" w:w="960"/>
          </w:tcPr>
          <w:p>
            <w:pPr>
              <w:spacing w:before="20" w:after="20"/>
            </w:pPr>
            <w:r/>
            <w:r>
              <w:rPr>
                <w:sz w:val="18"/>
              </w:rPr>
              <w:t>—</w:t>
            </w:r>
          </w:p>
        </w:tc>
        <w:tc>
          <w:tcPr>
            <w:tcW w:type="dxa" w:w="960"/>
          </w:tcPr>
          <w:p>
            <w:pPr>
              <w:spacing w:before="20" w:after="20"/>
            </w:pPr>
            <w:r/>
            <w:r>
              <w:rPr>
                <w:sz w:val="18"/>
              </w:rPr>
              <w:t>22,088,212</w:t>
            </w:r>
          </w:p>
        </w:tc>
        <w:tc>
          <w:tcPr>
            <w:tcW w:type="dxa" w:w="960"/>
          </w:tcPr>
          <w:p>
            <w:pPr>
              <w:spacing w:before="20" w:after="20"/>
            </w:pPr>
            <w:r/>
            <w:r>
              <w:rPr>
                <w:sz w:val="18"/>
              </w:rPr>
              <w:t>26,421,044</w:t>
            </w:r>
          </w:p>
        </w:tc>
        <w:tc>
          <w:tcPr>
            <w:tcW w:type="dxa" w:w="960"/>
          </w:tcPr>
          <w:p>
            <w:pPr>
              <w:spacing w:before="20" w:after="20"/>
            </w:pPr>
            <w:r/>
            <w:r>
              <w:rPr>
                <w:sz w:val="18"/>
              </w:rPr>
              <w:t>105,985</w:t>
            </w:r>
          </w:p>
        </w:tc>
        <w:tc>
          <w:tcPr>
            <w:tcW w:type="dxa" w:w="960"/>
          </w:tcPr>
          <w:p>
            <w:pPr>
              <w:spacing w:before="20" w:after="20"/>
            </w:pPr>
            <w:r/>
            <w:r>
              <w:rPr>
                <w:sz w:val="18"/>
              </w:rPr>
              <w:t>48,615,241</w:t>
            </w:r>
          </w:p>
        </w:tc>
        <w:tc>
          <w:tcPr>
            <w:tcW w:type="dxa" w:w="960"/>
          </w:tcPr>
          <w:p>
            <w:pPr>
              <w:spacing w:before="20" w:after="20"/>
            </w:pPr>
            <w:r/>
            <w:r>
              <w:rPr>
                <w:sz w:val="18"/>
              </w:rPr>
              <w:t>45.43%</w:t>
            </w:r>
          </w:p>
        </w:tc>
        <w:tc>
          <w:tcPr>
            <w:tcW w:type="dxa" w:w="960"/>
          </w:tcPr>
          <w:p>
            <w:pPr>
              <w:spacing w:before="20" w:after="20"/>
            </w:pPr>
            <w:r/>
            <w:r>
              <w:rPr>
                <w:sz w:val="18"/>
              </w:rPr>
              <w:t>54.35%</w:t>
            </w:r>
          </w:p>
        </w:tc>
      </w:tr>
      <w:tr>
        <w:tc>
          <w:tcPr>
            <w:tcW w:type="dxa" w:w="960"/>
          </w:tcPr>
          <w:p>
            <w:pPr>
              <w:spacing w:before="20" w:after="20"/>
            </w:pPr>
            <w:r/>
            <w:r>
              <w:rPr>
                <w:sz w:val="18"/>
              </w:rPr>
              <w:t>Europe</w:t>
            </w:r>
          </w:p>
        </w:tc>
        <w:tc>
          <w:tcPr>
            <w:tcW w:type="dxa" w:w="960"/>
          </w:tcPr>
          <w:p>
            <w:pPr>
              <w:spacing w:before="20" w:after="20"/>
            </w:pPr>
            <w:r/>
            <w:r>
              <w:rPr>
                <w:sz w:val="18"/>
              </w:rPr>
              <w:t>Northern Europe</w:t>
            </w:r>
          </w:p>
        </w:tc>
        <w:tc>
          <w:tcPr>
            <w:tcW w:type="dxa" w:w="960"/>
          </w:tcPr>
          <w:p>
            <w:pPr>
              <w:spacing w:before="20" w:after="20"/>
            </w:pPr>
            <w:r/>
            <w:r>
              <w:rPr>
                <w:sz w:val="18"/>
              </w:rPr>
              <w:t>—</w:t>
            </w:r>
          </w:p>
        </w:tc>
        <w:tc>
          <w:tcPr>
            <w:tcW w:type="dxa" w:w="960"/>
          </w:tcPr>
          <w:p>
            <w:pPr>
              <w:spacing w:before="20" w:after="20"/>
            </w:pPr>
            <w:r/>
            <w:r>
              <w:rPr>
                <w:sz w:val="18"/>
              </w:rPr>
              <w:t>459,001,512</w:t>
            </w:r>
          </w:p>
        </w:tc>
        <w:tc>
          <w:tcPr>
            <w:tcW w:type="dxa" w:w="960"/>
          </w:tcPr>
          <w:p>
            <w:pPr>
              <w:spacing w:before="20" w:after="20"/>
            </w:pPr>
            <w:r/>
            <w:r>
              <w:rPr>
                <w:sz w:val="18"/>
              </w:rPr>
              <w:t>63,862,640</w:t>
            </w:r>
          </w:p>
        </w:tc>
        <w:tc>
          <w:tcPr>
            <w:tcW w:type="dxa" w:w="960"/>
          </w:tcPr>
          <w:p>
            <w:pPr>
              <w:spacing w:before="20" w:after="20"/>
            </w:pPr>
            <w:r/>
            <w:r>
              <w:rPr>
                <w:sz w:val="18"/>
              </w:rPr>
              <w:t>24,119</w:t>
            </w:r>
          </w:p>
        </w:tc>
        <w:tc>
          <w:tcPr>
            <w:tcW w:type="dxa" w:w="960"/>
          </w:tcPr>
          <w:p>
            <w:pPr>
              <w:spacing w:before="20" w:after="20"/>
            </w:pPr>
            <w:r/>
            <w:r>
              <w:rPr>
                <w:sz w:val="18"/>
              </w:rPr>
              <w:t>522,888,271</w:t>
            </w:r>
          </w:p>
        </w:tc>
        <w:tc>
          <w:tcPr>
            <w:tcW w:type="dxa" w:w="960"/>
          </w:tcPr>
          <w:p>
            <w:pPr>
              <w:spacing w:before="20" w:after="20"/>
            </w:pPr>
            <w:r/>
            <w:r>
              <w:rPr>
                <w:sz w:val="18"/>
              </w:rPr>
              <w:t>87.78%</w:t>
            </w:r>
          </w:p>
        </w:tc>
        <w:tc>
          <w:tcPr>
            <w:tcW w:type="dxa" w:w="960"/>
          </w:tcPr>
          <w:p>
            <w:pPr>
              <w:spacing w:before="20" w:after="20"/>
            </w:pPr>
            <w:r/>
            <w:r>
              <w:rPr>
                <w:sz w:val="18"/>
              </w:rPr>
              <w:t>12.21%</w:t>
            </w:r>
          </w:p>
        </w:tc>
      </w:tr>
      <w:tr>
        <w:tc>
          <w:tcPr>
            <w:tcW w:type="dxa" w:w="960"/>
          </w:tcPr>
          <w:p>
            <w:pPr>
              <w:spacing w:before="20" w:after="20"/>
            </w:pPr>
            <w:r/>
            <w:r>
              <w:rPr>
                <w:sz w:val="18"/>
              </w:rPr>
              <w:t>Europe</w:t>
            </w:r>
          </w:p>
        </w:tc>
        <w:tc>
          <w:tcPr>
            <w:tcW w:type="dxa" w:w="960"/>
          </w:tcPr>
          <w:p>
            <w:pPr>
              <w:spacing w:before="20" w:after="20"/>
            </w:pPr>
            <w:r/>
            <w:r>
              <w:rPr>
                <w:sz w:val="18"/>
              </w:rPr>
              <w:t>Southern Europe</w:t>
            </w:r>
          </w:p>
        </w:tc>
        <w:tc>
          <w:tcPr>
            <w:tcW w:type="dxa" w:w="960"/>
          </w:tcPr>
          <w:p>
            <w:pPr>
              <w:spacing w:before="20" w:after="20"/>
            </w:pPr>
            <w:r/>
            <w:r>
              <w:rPr>
                <w:sz w:val="18"/>
              </w:rPr>
              <w:t>—</w:t>
            </w:r>
          </w:p>
        </w:tc>
        <w:tc>
          <w:tcPr>
            <w:tcW w:type="dxa" w:w="960"/>
          </w:tcPr>
          <w:p>
            <w:pPr>
              <w:spacing w:before="20" w:after="20"/>
            </w:pPr>
            <w:r/>
            <w:r>
              <w:rPr>
                <w:sz w:val="18"/>
              </w:rPr>
              <w:t>49,994,934</w:t>
            </w:r>
          </w:p>
        </w:tc>
        <w:tc>
          <w:tcPr>
            <w:tcW w:type="dxa" w:w="960"/>
          </w:tcPr>
          <w:p>
            <w:pPr>
              <w:spacing w:before="20" w:after="20"/>
            </w:pPr>
            <w:r/>
            <w:r>
              <w:rPr>
                <w:sz w:val="18"/>
              </w:rPr>
              <w:t>65,879,551</w:t>
            </w:r>
          </w:p>
        </w:tc>
        <w:tc>
          <w:tcPr>
            <w:tcW w:type="dxa" w:w="960"/>
          </w:tcPr>
          <w:p>
            <w:pPr>
              <w:spacing w:before="20" w:after="20"/>
            </w:pPr>
            <w:r/>
            <w:r>
              <w:rPr>
                <w:sz w:val="18"/>
              </w:rPr>
              <w:t>337</w:t>
            </w:r>
          </w:p>
        </w:tc>
        <w:tc>
          <w:tcPr>
            <w:tcW w:type="dxa" w:w="960"/>
          </w:tcPr>
          <w:p>
            <w:pPr>
              <w:spacing w:before="20" w:after="20"/>
            </w:pPr>
            <w:r/>
            <w:r>
              <w:rPr>
                <w:sz w:val="18"/>
              </w:rPr>
              <w:t>115,874,822</w:t>
            </w:r>
          </w:p>
        </w:tc>
        <w:tc>
          <w:tcPr>
            <w:tcW w:type="dxa" w:w="960"/>
          </w:tcPr>
          <w:p>
            <w:pPr>
              <w:spacing w:before="20" w:after="20"/>
            </w:pPr>
            <w:r/>
            <w:r>
              <w:rPr>
                <w:sz w:val="18"/>
              </w:rPr>
              <w:t>43.15%</w:t>
            </w:r>
          </w:p>
        </w:tc>
        <w:tc>
          <w:tcPr>
            <w:tcW w:type="dxa" w:w="960"/>
          </w:tcPr>
          <w:p>
            <w:pPr>
              <w:spacing w:before="20" w:after="20"/>
            </w:pPr>
            <w:r/>
            <w:r>
              <w:rPr>
                <w:sz w:val="18"/>
              </w:rPr>
              <w:t>56.85%</w:t>
            </w:r>
          </w:p>
        </w:tc>
      </w:tr>
      <w:tr>
        <w:tc>
          <w:tcPr>
            <w:tcW w:type="dxa" w:w="960"/>
          </w:tcPr>
          <w:p>
            <w:pPr>
              <w:spacing w:before="20" w:after="20"/>
            </w:pPr>
            <w:r/>
            <w:r>
              <w:rPr>
                <w:sz w:val="18"/>
              </w:rPr>
              <w:t>Europe</w:t>
            </w:r>
          </w:p>
        </w:tc>
        <w:tc>
          <w:tcPr>
            <w:tcW w:type="dxa" w:w="960"/>
          </w:tcPr>
          <w:p>
            <w:pPr>
              <w:spacing w:before="20" w:after="20"/>
            </w:pPr>
            <w:r/>
            <w:r>
              <w:rPr>
                <w:sz w:val="18"/>
              </w:rPr>
              <w:t>Western Europe</w:t>
            </w:r>
          </w:p>
        </w:tc>
        <w:tc>
          <w:tcPr>
            <w:tcW w:type="dxa" w:w="960"/>
          </w:tcPr>
          <w:p>
            <w:pPr>
              <w:spacing w:before="20" w:after="20"/>
            </w:pPr>
            <w:r/>
            <w:r>
              <w:rPr>
                <w:sz w:val="18"/>
              </w:rPr>
              <w:t>—</w:t>
            </w:r>
          </w:p>
        </w:tc>
        <w:tc>
          <w:tcPr>
            <w:tcW w:type="dxa" w:w="960"/>
          </w:tcPr>
          <w:p>
            <w:pPr>
              <w:spacing w:before="20" w:after="20"/>
            </w:pPr>
            <w:r/>
            <w:r>
              <w:rPr>
                <w:sz w:val="18"/>
              </w:rPr>
              <w:t>433,620,166</w:t>
            </w:r>
          </w:p>
        </w:tc>
        <w:tc>
          <w:tcPr>
            <w:tcW w:type="dxa" w:w="960"/>
          </w:tcPr>
          <w:p>
            <w:pPr>
              <w:spacing w:before="20" w:after="20"/>
            </w:pPr>
            <w:r/>
            <w:r>
              <w:rPr>
                <w:sz w:val="18"/>
              </w:rPr>
              <w:t>51,320,473</w:t>
            </w:r>
          </w:p>
        </w:tc>
        <w:tc>
          <w:tcPr>
            <w:tcW w:type="dxa" w:w="960"/>
          </w:tcPr>
          <w:p>
            <w:pPr>
              <w:spacing w:before="20" w:after="20"/>
            </w:pPr>
            <w:r/>
            <w:r>
              <w:rPr>
                <w:sz w:val="18"/>
              </w:rPr>
              <w:t>6,682</w:t>
            </w:r>
          </w:p>
        </w:tc>
        <w:tc>
          <w:tcPr>
            <w:tcW w:type="dxa" w:w="960"/>
          </w:tcPr>
          <w:p>
            <w:pPr>
              <w:spacing w:before="20" w:after="20"/>
            </w:pPr>
            <w:r/>
            <w:r>
              <w:rPr>
                <w:sz w:val="18"/>
              </w:rPr>
              <w:t>484,947,321</w:t>
            </w:r>
          </w:p>
        </w:tc>
        <w:tc>
          <w:tcPr>
            <w:tcW w:type="dxa" w:w="960"/>
          </w:tcPr>
          <w:p>
            <w:pPr>
              <w:spacing w:before="20" w:after="20"/>
            </w:pPr>
            <w:r/>
            <w:r>
              <w:rPr>
                <w:sz w:val="18"/>
              </w:rPr>
              <w:t>89.42%</w:t>
            </w:r>
          </w:p>
        </w:tc>
        <w:tc>
          <w:tcPr>
            <w:tcW w:type="dxa" w:w="960"/>
          </w:tcPr>
          <w:p>
            <w:pPr>
              <w:spacing w:before="20" w:after="20"/>
            </w:pPr>
            <w:r/>
            <w:r>
              <w:rPr>
                <w:sz w:val="18"/>
              </w:rPr>
              <w:t>10.58%</w:t>
            </w:r>
          </w:p>
        </w:tc>
      </w:tr>
      <w:tr>
        <w:tc>
          <w:tcPr>
            <w:tcW w:type="dxa" w:w="960"/>
          </w:tcPr>
          <w:p>
            <w:pPr>
              <w:spacing w:before="20" w:after="20"/>
            </w:pPr>
            <w:r/>
            <w:r>
              <w:rPr>
                <w:sz w:val="18"/>
              </w:rPr>
              <w:t>Oceania</w:t>
            </w:r>
          </w:p>
        </w:tc>
        <w:tc>
          <w:tcPr>
            <w:tcW w:type="dxa" w:w="960"/>
          </w:tcPr>
          <w:p>
            <w:pPr>
              <w:spacing w:before="20" w:after="20"/>
            </w:pPr>
            <w:r/>
            <w:r>
              <w:rPr>
                <w:sz w:val="18"/>
              </w:rPr>
              <w:t>Australia and New Zealand</w:t>
            </w:r>
          </w:p>
        </w:tc>
        <w:tc>
          <w:tcPr>
            <w:tcW w:type="dxa" w:w="960"/>
          </w:tcPr>
          <w:p>
            <w:pPr>
              <w:spacing w:before="20" w:after="20"/>
            </w:pPr>
            <w:r/>
            <w:r>
              <w:rPr>
                <w:sz w:val="18"/>
              </w:rPr>
              <w:t>—</w:t>
            </w:r>
          </w:p>
        </w:tc>
        <w:tc>
          <w:tcPr>
            <w:tcW w:type="dxa" w:w="960"/>
          </w:tcPr>
          <w:p>
            <w:pPr>
              <w:spacing w:before="20" w:after="20"/>
            </w:pPr>
            <w:r/>
            <w:r>
              <w:rPr>
                <w:sz w:val="18"/>
              </w:rPr>
              <w:t>87,435,348</w:t>
            </w:r>
          </w:p>
        </w:tc>
        <w:tc>
          <w:tcPr>
            <w:tcW w:type="dxa" w:w="960"/>
          </w:tcPr>
          <w:p>
            <w:pPr>
              <w:spacing w:before="20" w:after="20"/>
            </w:pPr>
            <w:r/>
            <w:r>
              <w:rPr>
                <w:sz w:val="18"/>
              </w:rPr>
              <w:t>70,103,851</w:t>
            </w:r>
          </w:p>
        </w:tc>
        <w:tc>
          <w:tcPr>
            <w:tcW w:type="dxa" w:w="960"/>
          </w:tcPr>
          <w:p>
            <w:pPr>
              <w:spacing w:before="20" w:after="20"/>
            </w:pPr>
            <w:r/>
            <w:r>
              <w:rPr>
                <w:sz w:val="18"/>
              </w:rPr>
              <w:t>38</w:t>
            </w:r>
          </w:p>
        </w:tc>
        <w:tc>
          <w:tcPr>
            <w:tcW w:type="dxa" w:w="960"/>
          </w:tcPr>
          <w:p>
            <w:pPr>
              <w:spacing w:before="20" w:after="20"/>
            </w:pPr>
            <w:r/>
            <w:r>
              <w:rPr>
                <w:sz w:val="18"/>
              </w:rPr>
              <w:t>157,539,237</w:t>
            </w:r>
          </w:p>
        </w:tc>
        <w:tc>
          <w:tcPr>
            <w:tcW w:type="dxa" w:w="960"/>
          </w:tcPr>
          <w:p>
            <w:pPr>
              <w:spacing w:before="20" w:after="20"/>
            </w:pPr>
            <w:r/>
            <w:r>
              <w:rPr>
                <w:sz w:val="18"/>
              </w:rPr>
              <w:t>55.50%</w:t>
            </w:r>
          </w:p>
        </w:tc>
        <w:tc>
          <w:tcPr>
            <w:tcW w:type="dxa" w:w="960"/>
          </w:tcPr>
          <w:p>
            <w:pPr>
              <w:spacing w:before="20" w:after="20"/>
            </w:pPr>
            <w:r/>
            <w:r>
              <w:rPr>
                <w:sz w:val="18"/>
              </w:rPr>
              <w:t>44.50%</w:t>
            </w:r>
          </w:p>
        </w:tc>
      </w:tr>
      <w:tr>
        <w:tc>
          <w:tcPr>
            <w:tcW w:type="dxa" w:w="960"/>
          </w:tcPr>
          <w:p>
            <w:pPr>
              <w:spacing w:before="20" w:after="20"/>
            </w:pPr>
            <w:r/>
            <w:r>
              <w:rPr>
                <w:sz w:val="18"/>
              </w:rPr>
              <w:t>Oceania</w:t>
            </w:r>
          </w:p>
        </w:tc>
        <w:tc>
          <w:tcPr>
            <w:tcW w:type="dxa" w:w="960"/>
          </w:tcPr>
          <w:p>
            <w:pPr>
              <w:spacing w:before="20" w:after="20"/>
            </w:pPr>
            <w:r/>
            <w:r>
              <w:rPr>
                <w:sz w:val="18"/>
              </w:rPr>
              <w:t>Melanesia</w:t>
            </w:r>
          </w:p>
        </w:tc>
        <w:tc>
          <w:tcPr>
            <w:tcW w:type="dxa" w:w="960"/>
          </w:tcPr>
          <w:p>
            <w:pPr>
              <w:spacing w:before="20" w:after="20"/>
            </w:pPr>
            <w:r/>
            <w:r>
              <w:rPr>
                <w:sz w:val="18"/>
              </w:rPr>
              <w:t>—</w:t>
            </w:r>
          </w:p>
        </w:tc>
        <w:tc>
          <w:tcPr>
            <w:tcW w:type="dxa" w:w="960"/>
          </w:tcPr>
          <w:p>
            <w:pPr>
              <w:spacing w:before="20" w:after="20"/>
            </w:pPr>
            <w:r/>
            <w:r>
              <w:rPr>
                <w:sz w:val="18"/>
              </w:rPr>
              <w:t>238,457</w:t>
            </w:r>
          </w:p>
        </w:tc>
        <w:tc>
          <w:tcPr>
            <w:tcW w:type="dxa" w:w="960"/>
          </w:tcPr>
          <w:p>
            <w:pPr>
              <w:spacing w:before="20" w:after="20"/>
            </w:pPr>
            <w:r/>
            <w:r>
              <w:rPr>
                <w:sz w:val="18"/>
              </w:rPr>
              <w:t>3,026,013</w:t>
            </w:r>
          </w:p>
        </w:tc>
        <w:tc>
          <w:tcPr>
            <w:tcW w:type="dxa" w:w="960"/>
          </w:tcPr>
          <w:p>
            <w:pPr>
              <w:spacing w:before="20" w:after="20"/>
            </w:pPr>
            <w:r/>
            <w:r>
              <w:rPr>
                <w:sz w:val="18"/>
              </w:rPr>
              <w:t>9</w:t>
            </w:r>
          </w:p>
        </w:tc>
        <w:tc>
          <w:tcPr>
            <w:tcW w:type="dxa" w:w="960"/>
          </w:tcPr>
          <w:p>
            <w:pPr>
              <w:spacing w:before="20" w:after="20"/>
            </w:pPr>
            <w:r/>
            <w:r>
              <w:rPr>
                <w:sz w:val="18"/>
              </w:rPr>
              <w:t>3,264,479</w:t>
            </w:r>
          </w:p>
        </w:tc>
        <w:tc>
          <w:tcPr>
            <w:tcW w:type="dxa" w:w="960"/>
          </w:tcPr>
          <w:p>
            <w:pPr>
              <w:spacing w:before="20" w:after="20"/>
            </w:pPr>
            <w:r/>
            <w:r>
              <w:rPr>
                <w:sz w:val="18"/>
              </w:rPr>
              <w:t>7.30%</w:t>
            </w:r>
          </w:p>
        </w:tc>
        <w:tc>
          <w:tcPr>
            <w:tcW w:type="dxa" w:w="960"/>
          </w:tcPr>
          <w:p>
            <w:pPr>
              <w:spacing w:before="20" w:after="20"/>
            </w:pPr>
            <w:r/>
            <w:r>
              <w:rPr>
                <w:sz w:val="18"/>
              </w:rPr>
              <w:t>92.70%</w:t>
            </w:r>
          </w:p>
        </w:tc>
      </w:tr>
      <w:tr>
        <w:tc>
          <w:tcPr>
            <w:tcW w:type="dxa" w:w="960"/>
          </w:tcPr>
          <w:p>
            <w:pPr>
              <w:spacing w:before="20" w:after="20"/>
            </w:pPr>
            <w:r/>
            <w:r>
              <w:rPr>
                <w:sz w:val="18"/>
              </w:rPr>
              <w:t>Oceania</w:t>
            </w:r>
          </w:p>
        </w:tc>
        <w:tc>
          <w:tcPr>
            <w:tcW w:type="dxa" w:w="960"/>
          </w:tcPr>
          <w:p>
            <w:pPr>
              <w:spacing w:before="20" w:after="20"/>
            </w:pPr>
            <w:r/>
            <w:r>
              <w:rPr>
                <w:sz w:val="18"/>
              </w:rPr>
              <w:t>Micronesia</w:t>
            </w:r>
          </w:p>
        </w:tc>
        <w:tc>
          <w:tcPr>
            <w:tcW w:type="dxa" w:w="960"/>
          </w:tcPr>
          <w:p>
            <w:pPr>
              <w:spacing w:before="20" w:after="20"/>
            </w:pPr>
            <w:r/>
            <w:r>
              <w:rPr>
                <w:sz w:val="18"/>
              </w:rPr>
              <w:t>—</w:t>
            </w:r>
          </w:p>
        </w:tc>
        <w:tc>
          <w:tcPr>
            <w:tcW w:type="dxa" w:w="960"/>
          </w:tcPr>
          <w:p>
            <w:pPr>
              <w:spacing w:before="20" w:after="20"/>
            </w:pPr>
            <w:r/>
            <w:r>
              <w:rPr>
                <w:sz w:val="18"/>
              </w:rPr>
              <w:t>30</w:t>
            </w:r>
          </w:p>
        </w:tc>
        <w:tc>
          <w:tcPr>
            <w:tcW w:type="dxa" w:w="960"/>
          </w:tcPr>
          <w:p>
            <w:pPr>
              <w:spacing w:before="20" w:after="20"/>
            </w:pPr>
            <w:r/>
            <w:r>
              <w:rPr>
                <w:sz w:val="18"/>
              </w:rPr>
              <w:t>831,559</w:t>
            </w:r>
          </w:p>
        </w:tc>
        <w:tc>
          <w:tcPr>
            <w:tcW w:type="dxa" w:w="960"/>
          </w:tcPr>
          <w:p>
            <w:pPr>
              <w:spacing w:before="20" w:after="20"/>
            </w:pPr>
            <w:r/>
            <w:r>
              <w:rPr>
                <w:sz w:val="18"/>
              </w:rPr>
              <w:t>2</w:t>
            </w:r>
          </w:p>
        </w:tc>
        <w:tc>
          <w:tcPr>
            <w:tcW w:type="dxa" w:w="960"/>
          </w:tcPr>
          <w:p>
            <w:pPr>
              <w:spacing w:before="20" w:after="20"/>
            </w:pPr>
            <w:r/>
            <w:r>
              <w:rPr>
                <w:sz w:val="18"/>
              </w:rPr>
              <w:t>831,591</w:t>
            </w:r>
          </w:p>
        </w:tc>
        <w:tc>
          <w:tcPr>
            <w:tcW w:type="dxa" w:w="960"/>
          </w:tcPr>
          <w:p>
            <w:pPr>
              <w:spacing w:before="20" w:after="20"/>
            </w:pPr>
            <w:r/>
            <w:r>
              <w:rPr>
                <w:sz w:val="18"/>
              </w:rPr>
              <w:t>0.00%</w:t>
            </w:r>
          </w:p>
        </w:tc>
        <w:tc>
          <w:tcPr>
            <w:tcW w:type="dxa" w:w="960"/>
          </w:tcPr>
          <w:p>
            <w:pPr>
              <w:spacing w:before="20" w:after="20"/>
            </w:pPr>
            <w:r/>
            <w:r>
              <w:rPr>
                <w:sz w:val="18"/>
              </w:rPr>
              <w:t>100.00%</w:t>
            </w:r>
          </w:p>
        </w:tc>
      </w:tr>
      <w:tr>
        <w:tc>
          <w:tcPr>
            <w:tcW w:type="dxa" w:w="960"/>
          </w:tcPr>
          <w:p>
            <w:pPr>
              <w:spacing w:before="20" w:after="20"/>
            </w:pPr>
            <w:r/>
            <w:r>
              <w:rPr>
                <w:sz w:val="18"/>
              </w:rPr>
              <w:t>Oceania</w:t>
            </w:r>
          </w:p>
        </w:tc>
        <w:tc>
          <w:tcPr>
            <w:tcW w:type="dxa" w:w="960"/>
          </w:tcPr>
          <w:p>
            <w:pPr>
              <w:spacing w:before="20" w:after="20"/>
            </w:pPr>
            <w:r/>
            <w:r>
              <w:rPr>
                <w:sz w:val="18"/>
              </w:rPr>
              <w:t>Polynesia</w:t>
            </w:r>
          </w:p>
        </w:tc>
        <w:tc>
          <w:tcPr>
            <w:tcW w:type="dxa" w:w="960"/>
          </w:tcPr>
          <w:p>
            <w:pPr>
              <w:spacing w:before="20" w:after="20"/>
            </w:pPr>
            <w:r/>
            <w:r>
              <w:rPr>
                <w:sz w:val="18"/>
              </w:rPr>
              <w:t>—</w:t>
            </w:r>
          </w:p>
        </w:tc>
        <w:tc>
          <w:tcPr>
            <w:tcW w:type="dxa" w:w="960"/>
          </w:tcPr>
          <w:p>
            <w:pPr>
              <w:spacing w:before="20" w:after="20"/>
            </w:pPr>
            <w:r/>
            <w:r>
              <w:rPr>
                <w:sz w:val="18"/>
              </w:rPr>
              <w:t>11,219</w:t>
            </w:r>
          </w:p>
        </w:tc>
        <w:tc>
          <w:tcPr>
            <w:tcW w:type="dxa" w:w="960"/>
          </w:tcPr>
          <w:p>
            <w:pPr>
              <w:spacing w:before="20" w:after="20"/>
            </w:pPr>
            <w:r/>
            <w:r>
              <w:rPr>
                <w:sz w:val="18"/>
              </w:rPr>
              <w:t>413,738</w:t>
            </w:r>
          </w:p>
        </w:tc>
        <w:tc>
          <w:tcPr>
            <w:tcW w:type="dxa" w:w="960"/>
          </w:tcPr>
          <w:p>
            <w:pPr>
              <w:spacing w:before="20" w:after="20"/>
            </w:pPr>
            <w:r/>
            <w:r>
              <w:rPr>
                <w:sz w:val="18"/>
              </w:rPr>
              <w:t>0</w:t>
            </w:r>
          </w:p>
        </w:tc>
        <w:tc>
          <w:tcPr>
            <w:tcW w:type="dxa" w:w="960"/>
          </w:tcPr>
          <w:p>
            <w:pPr>
              <w:spacing w:before="20" w:after="20"/>
            </w:pPr>
            <w:r/>
            <w:r>
              <w:rPr>
                <w:sz w:val="18"/>
              </w:rPr>
              <w:t>424,957</w:t>
            </w:r>
          </w:p>
        </w:tc>
        <w:tc>
          <w:tcPr>
            <w:tcW w:type="dxa" w:w="960"/>
          </w:tcPr>
          <w:p>
            <w:pPr>
              <w:spacing w:before="20" w:after="20"/>
            </w:pPr>
            <w:r/>
            <w:r>
              <w:rPr>
                <w:sz w:val="18"/>
              </w:rPr>
              <w:t>2.64%</w:t>
            </w:r>
          </w:p>
        </w:tc>
        <w:tc>
          <w:tcPr>
            <w:tcW w:type="dxa" w:w="960"/>
          </w:tcPr>
          <w:p>
            <w:pPr>
              <w:spacing w:before="20" w:after="20"/>
            </w:pPr>
            <w:r/>
            <w:r>
              <w:rPr>
                <w:sz w:val="18"/>
              </w:rPr>
              <w:t>97.36%</w:t>
            </w:r>
          </w:p>
        </w:tc>
      </w:tr>
    </w:tbl>
    <w:p>
      <w:pPr>
        <w:pStyle w:val="Heading3"/>
      </w:pPr>
      <w:r>
        <w:t>A.4 By Development Status</w:t>
      </w:r>
    </w:p>
    <w:tbl>
      <w:tblPr>
        <w:tblStyle w:val="LightShading-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pPr>
              <w:spacing w:before="20" w:after="20"/>
            </w:pPr>
            <w:r/>
            <w:r>
              <w:rPr>
                <w:b/>
                <w:sz w:val="18"/>
              </w:rPr>
              <w:t>Development Status</w:t>
            </w:r>
          </w:p>
        </w:tc>
        <w:tc>
          <w:tcPr>
            <w:tcW w:type="dxa" w:w="1234"/>
          </w:tcPr>
          <w:p>
            <w:pPr>
              <w:spacing w:before="20" w:after="20"/>
            </w:pPr>
            <w:r/>
            <w:r>
              <w:rPr>
                <w:b/>
                <w:sz w:val="18"/>
              </w:rPr>
              <w:t>Internal Count</w:t>
            </w:r>
          </w:p>
        </w:tc>
        <w:tc>
          <w:tcPr>
            <w:tcW w:type="dxa" w:w="1234"/>
          </w:tcPr>
          <w:p>
            <w:pPr>
              <w:spacing w:before="20" w:after="20"/>
            </w:pPr>
            <w:r/>
            <w:r>
              <w:rPr>
                <w:b/>
                <w:sz w:val="18"/>
              </w:rPr>
              <w:t>External Count</w:t>
            </w:r>
          </w:p>
        </w:tc>
        <w:tc>
          <w:tcPr>
            <w:tcW w:type="dxa" w:w="1234"/>
          </w:tcPr>
          <w:p>
            <w:pPr>
              <w:spacing w:before="20" w:after="20"/>
            </w:pPr>
            <w:r/>
            <w:r>
              <w:rPr>
                <w:b/>
                <w:sz w:val="18"/>
              </w:rPr>
              <w:t>Unknown Count</w:t>
            </w:r>
          </w:p>
        </w:tc>
        <w:tc>
          <w:tcPr>
            <w:tcW w:type="dxa" w:w="1234"/>
          </w:tcPr>
          <w:p>
            <w:pPr>
              <w:spacing w:before="20" w:after="20"/>
            </w:pPr>
            <w:r/>
            <w:r>
              <w:rPr>
                <w:b/>
                <w:sz w:val="18"/>
              </w:rPr>
              <w:t>Total Count</w:t>
            </w:r>
          </w:p>
        </w:tc>
        <w:tc>
          <w:tcPr>
            <w:tcW w:type="dxa" w:w="1234"/>
          </w:tcPr>
          <w:p>
            <w:pPr>
              <w:spacing w:before="20" w:after="20"/>
            </w:pPr>
            <w:r/>
            <w:r>
              <w:rPr>
                <w:b/>
                <w:sz w:val="18"/>
              </w:rPr>
              <w:t>Internal %</w:t>
            </w:r>
          </w:p>
        </w:tc>
        <w:tc>
          <w:tcPr>
            <w:tcW w:type="dxa" w:w="1234"/>
          </w:tcPr>
          <w:p>
            <w:pPr>
              <w:spacing w:before="20" w:after="20"/>
            </w:pPr>
            <w:r/>
            <w:r>
              <w:rPr>
                <w:b/>
                <w:sz w:val="18"/>
              </w:rPr>
              <w:t>External %</w:t>
            </w:r>
          </w:p>
        </w:tc>
      </w:tr>
      <w:tr>
        <w:tc>
          <w:tcPr>
            <w:tcW w:type="dxa" w:w="1234"/>
          </w:tcPr>
          <w:p>
            <w:pPr>
              <w:spacing w:before="20" w:after="20"/>
            </w:pPr>
            <w:r/>
            <w:r>
              <w:rPr>
                <w:sz w:val="18"/>
              </w:rPr>
              <w:t>Developed</w:t>
            </w:r>
          </w:p>
        </w:tc>
        <w:tc>
          <w:tcPr>
            <w:tcW w:type="dxa" w:w="1234"/>
          </w:tcPr>
          <w:p>
            <w:pPr>
              <w:spacing w:before="20" w:after="20"/>
            </w:pPr>
            <w:r/>
            <w:r>
              <w:rPr>
                <w:sz w:val="18"/>
              </w:rPr>
              <w:t>1,087,025,479</w:t>
            </w:r>
          </w:p>
        </w:tc>
        <w:tc>
          <w:tcPr>
            <w:tcW w:type="dxa" w:w="1234"/>
          </w:tcPr>
          <w:p>
            <w:pPr>
              <w:spacing w:before="20" w:after="20"/>
            </w:pPr>
            <w:r/>
            <w:r>
              <w:rPr>
                <w:sz w:val="18"/>
              </w:rPr>
              <w:t>448,094,610</w:t>
            </w:r>
          </w:p>
        </w:tc>
        <w:tc>
          <w:tcPr>
            <w:tcW w:type="dxa" w:w="1234"/>
          </w:tcPr>
          <w:p>
            <w:pPr>
              <w:spacing w:before="20" w:after="20"/>
            </w:pPr>
            <w:r/>
            <w:r>
              <w:rPr>
                <w:sz w:val="18"/>
              </w:rPr>
              <w:t>137,217</w:t>
            </w:r>
          </w:p>
        </w:tc>
        <w:tc>
          <w:tcPr>
            <w:tcW w:type="dxa" w:w="1234"/>
          </w:tcPr>
          <w:p>
            <w:pPr>
              <w:spacing w:before="20" w:after="20"/>
            </w:pPr>
            <w:r/>
            <w:r>
              <w:rPr>
                <w:sz w:val="18"/>
              </w:rPr>
              <w:t>1,535,257,306</w:t>
            </w:r>
          </w:p>
        </w:tc>
        <w:tc>
          <w:tcPr>
            <w:tcW w:type="dxa" w:w="1234"/>
          </w:tcPr>
          <w:p>
            <w:pPr>
              <w:spacing w:before="20" w:after="20"/>
            </w:pPr>
            <w:r/>
            <w:r>
              <w:rPr>
                <w:sz w:val="18"/>
              </w:rPr>
              <w:t>70.80%</w:t>
            </w:r>
          </w:p>
        </w:tc>
        <w:tc>
          <w:tcPr>
            <w:tcW w:type="dxa" w:w="1234"/>
          </w:tcPr>
          <w:p>
            <w:pPr>
              <w:spacing w:before="20" w:after="20"/>
            </w:pPr>
            <w:r/>
            <w:r>
              <w:rPr>
                <w:sz w:val="18"/>
              </w:rPr>
              <w:t>29.19%</w:t>
            </w:r>
          </w:p>
        </w:tc>
      </w:tr>
      <w:tr>
        <w:tc>
          <w:tcPr>
            <w:tcW w:type="dxa" w:w="1234"/>
          </w:tcPr>
          <w:p>
            <w:pPr>
              <w:spacing w:before="20" w:after="20"/>
            </w:pPr>
            <w:r/>
            <w:r>
              <w:rPr>
                <w:sz w:val="18"/>
              </w:rPr>
              <w:t>Developing</w:t>
            </w:r>
          </w:p>
        </w:tc>
        <w:tc>
          <w:tcPr>
            <w:tcW w:type="dxa" w:w="1234"/>
          </w:tcPr>
          <w:p>
            <w:pPr>
              <w:spacing w:before="20" w:after="20"/>
            </w:pPr>
            <w:r/>
            <w:r>
              <w:rPr>
                <w:sz w:val="18"/>
              </w:rPr>
              <w:t>86,647,746</w:t>
            </w:r>
          </w:p>
        </w:tc>
        <w:tc>
          <w:tcPr>
            <w:tcW w:type="dxa" w:w="1234"/>
          </w:tcPr>
          <w:p>
            <w:pPr>
              <w:spacing w:before="20" w:after="20"/>
            </w:pPr>
            <w:r/>
            <w:r>
              <w:rPr>
                <w:sz w:val="18"/>
              </w:rPr>
              <w:t>346,997,239</w:t>
            </w:r>
          </w:p>
        </w:tc>
        <w:tc>
          <w:tcPr>
            <w:tcW w:type="dxa" w:w="1234"/>
          </w:tcPr>
          <w:p>
            <w:pPr>
              <w:spacing w:before="20" w:after="20"/>
            </w:pPr>
            <w:r/>
            <w:r>
              <w:rPr>
                <w:sz w:val="18"/>
              </w:rPr>
              <w:t>5,919</w:t>
            </w:r>
          </w:p>
        </w:tc>
        <w:tc>
          <w:tcPr>
            <w:tcW w:type="dxa" w:w="1234"/>
          </w:tcPr>
          <w:p>
            <w:pPr>
              <w:spacing w:before="20" w:after="20"/>
            </w:pPr>
            <w:r/>
            <w:r>
              <w:rPr>
                <w:sz w:val="18"/>
              </w:rPr>
              <w:t>433,650,904</w:t>
            </w:r>
          </w:p>
        </w:tc>
        <w:tc>
          <w:tcPr>
            <w:tcW w:type="dxa" w:w="1234"/>
          </w:tcPr>
          <w:p>
            <w:pPr>
              <w:spacing w:before="20" w:after="20"/>
            </w:pPr>
            <w:r/>
            <w:r>
              <w:rPr>
                <w:sz w:val="18"/>
              </w:rPr>
              <w:t>19.98%</w:t>
            </w:r>
          </w:p>
        </w:tc>
        <w:tc>
          <w:tcPr>
            <w:tcW w:type="dxa" w:w="1234"/>
          </w:tcPr>
          <w:p>
            <w:pPr>
              <w:spacing w:before="20" w:after="20"/>
            </w:pPr>
            <w:r/>
            <w:r>
              <w:rPr>
                <w:sz w:val="18"/>
              </w:rPr>
              <w:t>80.02%</w:t>
            </w:r>
          </w:p>
        </w:tc>
      </w:tr>
    </w:tbl>
    <w:p>
      <w:pPr>
        <w:pStyle w:val="Heading3"/>
      </w:pPr>
      <w:r>
        <w:t>A.5 By World Bank Income Group</w:t>
      </w:r>
    </w:p>
    <w:tbl>
      <w:tblPr>
        <w:tblStyle w:val="LightShading-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pPr>
              <w:spacing w:before="20" w:after="20"/>
            </w:pPr>
            <w:r/>
            <w:r>
              <w:rPr>
                <w:b/>
                <w:sz w:val="18"/>
              </w:rPr>
              <w:t>Income Group</w:t>
            </w:r>
          </w:p>
        </w:tc>
        <w:tc>
          <w:tcPr>
            <w:tcW w:type="dxa" w:w="1234"/>
          </w:tcPr>
          <w:p>
            <w:pPr>
              <w:spacing w:before="20" w:after="20"/>
            </w:pPr>
            <w:r/>
            <w:r>
              <w:rPr>
                <w:b/>
                <w:sz w:val="18"/>
              </w:rPr>
              <w:t>Internal Count</w:t>
            </w:r>
          </w:p>
        </w:tc>
        <w:tc>
          <w:tcPr>
            <w:tcW w:type="dxa" w:w="1234"/>
          </w:tcPr>
          <w:p>
            <w:pPr>
              <w:spacing w:before="20" w:after="20"/>
            </w:pPr>
            <w:r/>
            <w:r>
              <w:rPr>
                <w:b/>
                <w:sz w:val="18"/>
              </w:rPr>
              <w:t>External Count</w:t>
            </w:r>
          </w:p>
        </w:tc>
        <w:tc>
          <w:tcPr>
            <w:tcW w:type="dxa" w:w="1234"/>
          </w:tcPr>
          <w:p>
            <w:pPr>
              <w:spacing w:before="20" w:after="20"/>
            </w:pPr>
            <w:r/>
            <w:r>
              <w:rPr>
                <w:b/>
                <w:sz w:val="18"/>
              </w:rPr>
              <w:t>Unknown Count</w:t>
            </w:r>
          </w:p>
        </w:tc>
        <w:tc>
          <w:tcPr>
            <w:tcW w:type="dxa" w:w="1234"/>
          </w:tcPr>
          <w:p>
            <w:pPr>
              <w:spacing w:before="20" w:after="20"/>
            </w:pPr>
            <w:r/>
            <w:r>
              <w:rPr>
                <w:b/>
                <w:sz w:val="18"/>
              </w:rPr>
              <w:t>Total Count</w:t>
            </w:r>
          </w:p>
        </w:tc>
        <w:tc>
          <w:tcPr>
            <w:tcW w:type="dxa" w:w="1234"/>
          </w:tcPr>
          <w:p>
            <w:pPr>
              <w:spacing w:before="20" w:after="20"/>
            </w:pPr>
            <w:r/>
            <w:r>
              <w:rPr>
                <w:b/>
                <w:sz w:val="18"/>
              </w:rPr>
              <w:t>Internal %</w:t>
            </w:r>
          </w:p>
        </w:tc>
        <w:tc>
          <w:tcPr>
            <w:tcW w:type="dxa" w:w="1234"/>
          </w:tcPr>
          <w:p>
            <w:pPr>
              <w:spacing w:before="20" w:after="20"/>
            </w:pPr>
            <w:r/>
            <w:r>
              <w:rPr>
                <w:b/>
                <w:sz w:val="18"/>
              </w:rPr>
              <w:t>External %</w:t>
            </w:r>
          </w:p>
        </w:tc>
      </w:tr>
      <w:tr>
        <w:tc>
          <w:tcPr>
            <w:tcW w:type="dxa" w:w="1234"/>
          </w:tcPr>
          <w:p>
            <w:pPr>
              <w:spacing w:before="20" w:after="20"/>
            </w:pPr>
            <w:r/>
            <w:r>
              <w:rPr>
                <w:sz w:val="18"/>
              </w:rPr>
              <w:t>High income</w:t>
            </w:r>
          </w:p>
        </w:tc>
        <w:tc>
          <w:tcPr>
            <w:tcW w:type="dxa" w:w="1234"/>
          </w:tcPr>
          <w:p>
            <w:pPr>
              <w:spacing w:before="20" w:after="20"/>
            </w:pPr>
            <w:r/>
            <w:r>
              <w:rPr>
                <w:sz w:val="18"/>
              </w:rPr>
              <w:t>1,095,562,980</w:t>
            </w:r>
          </w:p>
        </w:tc>
        <w:tc>
          <w:tcPr>
            <w:tcW w:type="dxa" w:w="1234"/>
          </w:tcPr>
          <w:p>
            <w:pPr>
              <w:spacing w:before="20" w:after="20"/>
            </w:pPr>
            <w:r/>
            <w:r>
              <w:rPr>
                <w:sz w:val="18"/>
              </w:rPr>
              <w:t>505,547,293</w:t>
            </w:r>
          </w:p>
        </w:tc>
        <w:tc>
          <w:tcPr>
            <w:tcW w:type="dxa" w:w="1234"/>
          </w:tcPr>
          <w:p>
            <w:pPr>
              <w:spacing w:before="20" w:after="20"/>
            </w:pPr>
            <w:r/>
            <w:r>
              <w:rPr>
                <w:sz w:val="18"/>
              </w:rPr>
              <w:t>137,369</w:t>
            </w:r>
          </w:p>
        </w:tc>
        <w:tc>
          <w:tcPr>
            <w:tcW w:type="dxa" w:w="1234"/>
          </w:tcPr>
          <w:p>
            <w:pPr>
              <w:spacing w:before="20" w:after="20"/>
            </w:pPr>
            <w:r/>
            <w:r>
              <w:rPr>
                <w:sz w:val="18"/>
              </w:rPr>
              <w:t>1,601,247,642</w:t>
            </w:r>
          </w:p>
        </w:tc>
        <w:tc>
          <w:tcPr>
            <w:tcW w:type="dxa" w:w="1234"/>
          </w:tcPr>
          <w:p>
            <w:pPr>
              <w:spacing w:before="20" w:after="20"/>
            </w:pPr>
            <w:r/>
            <w:r>
              <w:rPr>
                <w:sz w:val="18"/>
              </w:rPr>
              <w:t>68.42%</w:t>
            </w:r>
          </w:p>
        </w:tc>
        <w:tc>
          <w:tcPr>
            <w:tcW w:type="dxa" w:w="1234"/>
          </w:tcPr>
          <w:p>
            <w:pPr>
              <w:spacing w:before="20" w:after="20"/>
            </w:pPr>
            <w:r/>
            <w:r>
              <w:rPr>
                <w:sz w:val="18"/>
              </w:rPr>
              <w:t>31.57%</w:t>
            </w:r>
          </w:p>
        </w:tc>
      </w:tr>
      <w:tr>
        <w:tc>
          <w:tcPr>
            <w:tcW w:type="dxa" w:w="1234"/>
          </w:tcPr>
          <w:p>
            <w:pPr>
              <w:spacing w:before="20" w:after="20"/>
            </w:pPr>
            <w:r/>
            <w:r>
              <w:rPr>
                <w:sz w:val="18"/>
              </w:rPr>
              <w:t>Low income</w:t>
            </w:r>
          </w:p>
        </w:tc>
        <w:tc>
          <w:tcPr>
            <w:tcW w:type="dxa" w:w="1234"/>
          </w:tcPr>
          <w:p>
            <w:pPr>
              <w:spacing w:before="20" w:after="20"/>
            </w:pPr>
            <w:r/>
            <w:r>
              <w:rPr>
                <w:sz w:val="18"/>
              </w:rPr>
              <w:t>547,980</w:t>
            </w:r>
          </w:p>
        </w:tc>
        <w:tc>
          <w:tcPr>
            <w:tcW w:type="dxa" w:w="1234"/>
          </w:tcPr>
          <w:p>
            <w:pPr>
              <w:spacing w:before="20" w:after="20"/>
            </w:pPr>
            <w:r/>
            <w:r>
              <w:rPr>
                <w:sz w:val="18"/>
              </w:rPr>
              <w:t>13,135,172</w:t>
            </w:r>
          </w:p>
        </w:tc>
        <w:tc>
          <w:tcPr>
            <w:tcW w:type="dxa" w:w="1234"/>
          </w:tcPr>
          <w:p>
            <w:pPr>
              <w:spacing w:before="20" w:after="20"/>
            </w:pPr>
            <w:r/>
            <w:r>
              <w:rPr>
                <w:sz w:val="18"/>
              </w:rPr>
              <w:t>4,345</w:t>
            </w:r>
          </w:p>
        </w:tc>
        <w:tc>
          <w:tcPr>
            <w:tcW w:type="dxa" w:w="1234"/>
          </w:tcPr>
          <w:p>
            <w:pPr>
              <w:spacing w:before="20" w:after="20"/>
            </w:pPr>
            <w:r/>
            <w:r>
              <w:rPr>
                <w:sz w:val="18"/>
              </w:rPr>
              <w:t>13,687,497</w:t>
            </w:r>
          </w:p>
        </w:tc>
        <w:tc>
          <w:tcPr>
            <w:tcW w:type="dxa" w:w="1234"/>
          </w:tcPr>
          <w:p>
            <w:pPr>
              <w:spacing w:before="20" w:after="20"/>
            </w:pPr>
            <w:r/>
            <w:r>
              <w:rPr>
                <w:sz w:val="18"/>
              </w:rPr>
              <w:t>4.00%</w:t>
            </w:r>
          </w:p>
        </w:tc>
        <w:tc>
          <w:tcPr>
            <w:tcW w:type="dxa" w:w="1234"/>
          </w:tcPr>
          <w:p>
            <w:pPr>
              <w:spacing w:before="20" w:after="20"/>
            </w:pPr>
            <w:r/>
            <w:r>
              <w:rPr>
                <w:sz w:val="18"/>
              </w:rPr>
              <w:t>95.96%</w:t>
            </w:r>
          </w:p>
        </w:tc>
      </w:tr>
      <w:tr>
        <w:tc>
          <w:tcPr>
            <w:tcW w:type="dxa" w:w="1234"/>
          </w:tcPr>
          <w:p>
            <w:pPr>
              <w:spacing w:before="20" w:after="20"/>
            </w:pPr>
            <w:r/>
            <w:r>
              <w:rPr>
                <w:sz w:val="18"/>
              </w:rPr>
              <w:t>Lower middle income</w:t>
            </w:r>
          </w:p>
        </w:tc>
        <w:tc>
          <w:tcPr>
            <w:tcW w:type="dxa" w:w="1234"/>
          </w:tcPr>
          <w:p>
            <w:pPr>
              <w:spacing w:before="20" w:after="20"/>
            </w:pPr>
            <w:r/>
            <w:r>
              <w:rPr>
                <w:sz w:val="18"/>
              </w:rPr>
              <w:t>4,097,489</w:t>
            </w:r>
          </w:p>
        </w:tc>
        <w:tc>
          <w:tcPr>
            <w:tcW w:type="dxa" w:w="1234"/>
          </w:tcPr>
          <w:p>
            <w:pPr>
              <w:spacing w:before="20" w:after="20"/>
            </w:pPr>
            <w:r/>
            <w:r>
              <w:rPr>
                <w:sz w:val="18"/>
              </w:rPr>
              <w:t>99,714,095</w:t>
            </w:r>
          </w:p>
        </w:tc>
        <w:tc>
          <w:tcPr>
            <w:tcW w:type="dxa" w:w="1234"/>
          </w:tcPr>
          <w:p>
            <w:pPr>
              <w:spacing w:before="20" w:after="20"/>
            </w:pPr>
            <w:r/>
            <w:r>
              <w:rPr>
                <w:sz w:val="18"/>
              </w:rPr>
              <w:t>292</w:t>
            </w:r>
          </w:p>
        </w:tc>
        <w:tc>
          <w:tcPr>
            <w:tcW w:type="dxa" w:w="1234"/>
          </w:tcPr>
          <w:p>
            <w:pPr>
              <w:spacing w:before="20" w:after="20"/>
            </w:pPr>
            <w:r/>
            <w:r>
              <w:rPr>
                <w:sz w:val="18"/>
              </w:rPr>
              <w:t>103,811,876</w:t>
            </w:r>
          </w:p>
        </w:tc>
        <w:tc>
          <w:tcPr>
            <w:tcW w:type="dxa" w:w="1234"/>
          </w:tcPr>
          <w:p>
            <w:pPr>
              <w:spacing w:before="20" w:after="20"/>
            </w:pPr>
            <w:r/>
            <w:r>
              <w:rPr>
                <w:sz w:val="18"/>
              </w:rPr>
              <w:t>3.95%</w:t>
            </w:r>
          </w:p>
        </w:tc>
        <w:tc>
          <w:tcPr>
            <w:tcW w:type="dxa" w:w="1234"/>
          </w:tcPr>
          <w:p>
            <w:pPr>
              <w:spacing w:before="20" w:after="20"/>
            </w:pPr>
            <w:r/>
            <w:r>
              <w:rPr>
                <w:sz w:val="18"/>
              </w:rPr>
              <w:t>96.05%</w:t>
            </w:r>
          </w:p>
        </w:tc>
      </w:tr>
      <w:tr>
        <w:tc>
          <w:tcPr>
            <w:tcW w:type="dxa" w:w="1234"/>
          </w:tcPr>
          <w:p>
            <w:pPr>
              <w:spacing w:before="20" w:after="20"/>
            </w:pPr>
            <w:r/>
            <w:r>
              <w:rPr>
                <w:sz w:val="18"/>
              </w:rPr>
              <w:t>Upper middle income</w:t>
            </w:r>
          </w:p>
        </w:tc>
        <w:tc>
          <w:tcPr>
            <w:tcW w:type="dxa" w:w="1234"/>
          </w:tcPr>
          <w:p>
            <w:pPr>
              <w:spacing w:before="20" w:after="20"/>
            </w:pPr>
            <w:r/>
            <w:r>
              <w:rPr>
                <w:sz w:val="18"/>
              </w:rPr>
              <w:t>73,464,776</w:t>
            </w:r>
          </w:p>
        </w:tc>
        <w:tc>
          <w:tcPr>
            <w:tcW w:type="dxa" w:w="1234"/>
          </w:tcPr>
          <w:p>
            <w:pPr>
              <w:spacing w:before="20" w:after="20"/>
            </w:pPr>
            <w:r/>
            <w:r>
              <w:rPr>
                <w:sz w:val="18"/>
              </w:rPr>
              <w:t>176,695,289</w:t>
            </w:r>
          </w:p>
        </w:tc>
        <w:tc>
          <w:tcPr>
            <w:tcW w:type="dxa" w:w="1234"/>
          </w:tcPr>
          <w:p>
            <w:pPr>
              <w:spacing w:before="20" w:after="20"/>
            </w:pPr>
            <w:r/>
            <w:r>
              <w:rPr>
                <w:sz w:val="18"/>
              </w:rPr>
              <w:t>1,130</w:t>
            </w:r>
          </w:p>
        </w:tc>
        <w:tc>
          <w:tcPr>
            <w:tcW w:type="dxa" w:w="1234"/>
          </w:tcPr>
          <w:p>
            <w:pPr>
              <w:spacing w:before="20" w:after="20"/>
            </w:pPr>
            <w:r/>
            <w:r>
              <w:rPr>
                <w:sz w:val="18"/>
              </w:rPr>
              <w:t>250,161,195</w:t>
            </w:r>
          </w:p>
        </w:tc>
        <w:tc>
          <w:tcPr>
            <w:tcW w:type="dxa" w:w="1234"/>
          </w:tcPr>
          <w:p>
            <w:pPr>
              <w:spacing w:before="20" w:after="20"/>
            </w:pPr>
            <w:r/>
            <w:r>
              <w:rPr>
                <w:sz w:val="18"/>
              </w:rPr>
              <w:t>29.37%</w:t>
            </w:r>
          </w:p>
        </w:tc>
        <w:tc>
          <w:tcPr>
            <w:tcW w:type="dxa" w:w="1234"/>
          </w:tcPr>
          <w:p>
            <w:pPr>
              <w:spacing w:before="20" w:after="20"/>
            </w:pPr>
            <w:r/>
            <w:r>
              <w:rPr>
                <w:sz w:val="18"/>
              </w:rPr>
              <w:t>70.63%</w:t>
            </w:r>
          </w:p>
        </w:tc>
      </w:tr>
    </w:tbl>
    <w:p>
      <w:pPr>
        <w:pStyle w:val="Heading2"/>
      </w:pPr>
      <w:r>
        <w:t>Source Data</w:t>
      </w:r>
    </w:p>
    <w:p>
      <w:pPr>
        <w:pStyle w:val="ListBullet"/>
      </w:pPr>
      <w:r/>
      <w:r>
        <w:rPr>
          <w:rFonts w:ascii="Courier New" w:hAnsi="Courier New"/>
          <w:sz w:val="18"/>
        </w:rPr>
        <w:t>data/processed/cbd_parties_all_taxa_development_status_summary.csv</w:t>
      </w:r>
      <w:r/>
    </w:p>
    <w:p>
      <w:pPr>
        <w:pStyle w:val="ListBullet"/>
      </w:pPr>
      <w:r/>
      <w:r>
        <w:rPr>
          <w:rFonts w:ascii="Courier New" w:hAnsi="Courier New"/>
          <w:sz w:val="18"/>
        </w:rPr>
        <w:t>data/processed/cbd_parties_all_taxa_income_group_summary.csv</w:t>
      </w:r>
      <w:r/>
    </w:p>
    <w:p>
      <w:pPr>
        <w:pStyle w:val="ListBullet"/>
      </w:pPr>
      <w:r/>
      <w:r>
        <w:rPr>
          <w:rFonts w:ascii="Courier New" w:hAnsi="Courier New"/>
          <w:sz w:val="18"/>
        </w:rPr>
        <w:t>data/processed/cbd_parties_all_taxa_un_region_summary.csv</w:t>
      </w:r>
      <w:r/>
    </w:p>
    <w:p>
      <w:pPr>
        <w:pStyle w:val="ListBullet"/>
      </w:pPr>
      <w:r/>
      <w:r>
        <w:rPr>
          <w:rFonts w:ascii="Courier New" w:hAnsi="Courier New"/>
          <w:sz w:val="18"/>
        </w:rPr>
        <w:t>data/processed/cbd_parties_all_taxa_un_region_un_sub_region_summary.csv</w:t>
      </w:r>
      <w:r/>
    </w:p>
    <w:p>
      <w:pPr>
        <w:pStyle w:val="ListBullet"/>
      </w:pPr>
      <w:r/>
      <w:r>
        <w:rPr>
          <w:rFonts w:ascii="Courier New" w:hAnsi="Courier New"/>
          <w:sz w:val="18"/>
        </w:rPr>
        <w:t>data/processed/cbd_parties_all_taxa_un_region_un_sub_region_un_intermediate_region_summary.csv</w:t>
      </w:r>
      <w:r/>
    </w:p>
    <w:p>
      <w:pPr>
        <w:pStyle w:val="ListBullet"/>
      </w:pPr>
      <w:r/>
      <w:r>
        <w:rPr>
          <w:rFonts w:ascii="Courier New" w:hAnsi="Courier New"/>
          <w:sz w:val="18"/>
        </w:rPr>
        <w:t>data/processed/cbd_parties_no_aves_development_status_summary.csv</w:t>
      </w:r>
      <w:r/>
    </w:p>
    <w:p>
      <w:pPr>
        <w:pStyle w:val="ListBullet"/>
      </w:pPr>
      <w:r/>
      <w:r>
        <w:rPr>
          <w:rFonts w:ascii="Courier New" w:hAnsi="Courier New"/>
          <w:sz w:val="18"/>
        </w:rPr>
        <w:t>data/processed/cbd_parties_no_aves_income_group_summary.csv</w:t>
      </w:r>
      <w:r/>
    </w:p>
    <w:p>
      <w:pPr>
        <w:pStyle w:val="ListBullet"/>
      </w:pPr>
      <w:r/>
      <w:r>
        <w:rPr>
          <w:rFonts w:ascii="Courier New" w:hAnsi="Courier New"/>
          <w:sz w:val="18"/>
        </w:rPr>
        <w:t>data/processed/cbd_parties_no_aves_un_region_summary.csv</w:t>
      </w:r>
      <w:r/>
    </w:p>
    <w:p>
      <w:pPr>
        <w:pStyle w:val="ListBullet"/>
      </w:pPr>
      <w:r/>
      <w:r>
        <w:rPr>
          <w:rFonts w:ascii="Courier New" w:hAnsi="Courier New"/>
          <w:sz w:val="18"/>
        </w:rPr>
        <w:t>data/processed/cbd_parties_no_aves_un_region_un_sub_region_summary.csv</w:t>
      </w:r>
      <w:r/>
    </w:p>
    <w:p>
      <w:pPr>
        <w:pStyle w:val="ListBullet"/>
      </w:pPr>
      <w:r/>
      <w:r>
        <w:rPr>
          <w:rFonts w:ascii="Courier New" w:hAnsi="Courier New"/>
          <w:sz w:val="18"/>
        </w:rPr>
        <w:t>data/processed/cbd_parties_no_aves_un_region_un_sub_region_un_intermediate_region_summary.csv</w:t>
      </w:r>
      <w:r/>
    </w:p>
    <w:p>
      <w:r/>
      <w:r>
        <w:rPr>
          <w:b/>
        </w:rPr>
        <w:t>Data Source:</w:t>
      </w:r>
      <w:r>
        <w:t xml:space="preserve"> GBIF.org (1 June 2025) GBIF Occurrence Download https://doi.org/10.15468/dl.jsevhc, downloaded 1 January 2026.</w:t>
      </w:r>
    </w:p>
    <w:p>
      <w:r/>
      <w:r>
        <w:rPr>
          <w:b/>
        </w:rPr>
        <w:t>Generated:</w:t>
      </w:r>
      <w:r>
        <w:t xml:space="preserve"> 2026-04-20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