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345B" w14:textId="61C76A66" w:rsidR="00C435A7" w:rsidRDefault="00C435A7"/>
    <w:sdt>
      <w:sdtPr>
        <w:id w:val="1938863509"/>
        <w:docPartObj>
          <w:docPartGallery w:val="Cover Pages"/>
          <w:docPartUnique/>
        </w:docPartObj>
      </w:sdtPr>
      <w:sdtContent>
        <w:p w14:paraId="4B1DE462" w14:textId="0B6F91FC" w:rsidR="002E0F27" w:rsidRDefault="002E0F2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2E0F27" w14:paraId="30384122" w14:textId="77777777" w:rsidTr="00314F03">
            <w:tc>
              <w:tcPr>
                <w:tcW w:w="7476" w:type="dxa"/>
                <w:tcMar>
                  <w:top w:w="216" w:type="dxa"/>
                  <w:left w:w="115" w:type="dxa"/>
                  <w:bottom w:w="216" w:type="dxa"/>
                  <w:right w:w="115" w:type="dxa"/>
                </w:tcMar>
              </w:tcPr>
              <w:p w14:paraId="54CF4FE1" w14:textId="0F559C0E" w:rsidR="002E0F27" w:rsidRDefault="0030229A">
                <w:pPr>
                  <w:pStyle w:val="NoSpacing"/>
                  <w:rPr>
                    <w:color w:val="0F4761" w:themeColor="accent1" w:themeShade="BF"/>
                    <w:sz w:val="24"/>
                  </w:rPr>
                </w:pPr>
                <w:r>
                  <w:rPr>
                    <w:noProof/>
                  </w:rPr>
                  <w:drawing>
                    <wp:inline distT="0" distB="0" distL="0" distR="0" wp14:anchorId="62508ED0" wp14:editId="4783B793">
                      <wp:extent cx="1627200" cy="1627200"/>
                      <wp:effectExtent l="0" t="0" r="0" b="0"/>
                      <wp:docPr id="2115070387"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70387" name="Picture 2" descr="A blue and black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2979" cy="1652979"/>
                              </a:xfrm>
                              <a:prstGeom prst="rect">
                                <a:avLst/>
                              </a:prstGeom>
                            </pic:spPr>
                          </pic:pic>
                        </a:graphicData>
                      </a:graphic>
                    </wp:inline>
                  </w:drawing>
                </w:r>
              </w:p>
            </w:tc>
          </w:tr>
          <w:tr w:rsidR="002E0F27" w14:paraId="7A68A21A" w14:textId="77777777" w:rsidTr="00314F03">
            <w:tc>
              <w:tcPr>
                <w:tcW w:w="7476" w:type="dxa"/>
              </w:tcPr>
              <w:sdt>
                <w:sdtPr>
                  <w:rPr>
                    <w:rFonts w:asciiTheme="majorHAnsi" w:eastAsiaTheme="majorEastAsia" w:hAnsiTheme="majorHAnsi" w:cstheme="majorBidi"/>
                    <w:color w:val="156082" w:themeColor="accent1"/>
                    <w:sz w:val="88"/>
                    <w:szCs w:val="88"/>
                  </w:rPr>
                  <w:alias w:val="Title"/>
                  <w:id w:val="13406919"/>
                  <w:placeholder>
                    <w:docPart w:val="539834B769684289A4CB4AC2E368DBB6"/>
                  </w:placeholder>
                  <w:dataBinding w:prefixMappings="xmlns:ns0='http://schemas.openxmlformats.org/package/2006/metadata/core-properties' xmlns:ns1='http://purl.org/dc/elements/1.1/'" w:xpath="/ns0:coreProperties[1]/ns1:title[1]" w:storeItemID="{6C3C8BC8-F283-45AE-878A-BAB7291924A1}"/>
                  <w:text/>
                </w:sdtPr>
                <w:sdtContent>
                  <w:p w14:paraId="79277962" w14:textId="47C66BDD" w:rsidR="002E0F27" w:rsidRDefault="00B779D7">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AI</w:t>
                    </w:r>
                    <w:r w:rsidR="0030229A">
                      <w:rPr>
                        <w:rFonts w:asciiTheme="majorHAnsi" w:eastAsiaTheme="majorEastAsia" w:hAnsiTheme="majorHAnsi" w:cstheme="majorBidi"/>
                        <w:color w:val="156082" w:themeColor="accent1"/>
                        <w:sz w:val="88"/>
                        <w:szCs w:val="88"/>
                      </w:rPr>
                      <w:t xml:space="preserve">RA </w:t>
                    </w:r>
                    <w:r w:rsidR="007B7915">
                      <w:rPr>
                        <w:rFonts w:asciiTheme="majorHAnsi" w:eastAsiaTheme="majorEastAsia" w:hAnsiTheme="majorHAnsi" w:cstheme="majorBidi"/>
                        <w:color w:val="156082" w:themeColor="accent1"/>
                        <w:sz w:val="88"/>
                        <w:szCs w:val="88"/>
                      </w:rPr>
                      <w:t>Annex C – Rationale</w:t>
                    </w:r>
                    <w:r w:rsidR="00582368">
                      <w:rPr>
                        <w:rFonts w:asciiTheme="majorHAnsi" w:eastAsiaTheme="majorEastAsia" w:hAnsiTheme="majorHAnsi" w:cstheme="majorBidi"/>
                        <w:color w:val="156082" w:themeColor="accent1"/>
                        <w:sz w:val="88"/>
                        <w:szCs w:val="88"/>
                      </w:rPr>
                      <w:t xml:space="preserve"> v1.0</w:t>
                    </w:r>
                    <w:r w:rsidR="007B7915">
                      <w:rPr>
                        <w:rFonts w:asciiTheme="majorHAnsi" w:eastAsiaTheme="majorEastAsia" w:hAnsiTheme="majorHAnsi" w:cstheme="majorBidi"/>
                        <w:color w:val="156082" w:themeColor="accent1"/>
                        <w:sz w:val="88"/>
                        <w:szCs w:val="88"/>
                      </w:rPr>
                      <w:t xml:space="preserve"> </w:t>
                    </w:r>
                  </w:p>
                </w:sdtContent>
              </w:sdt>
            </w:tc>
          </w:tr>
          <w:tr w:rsidR="002E0F27" w14:paraId="2D780480" w14:textId="77777777" w:rsidTr="00314F03">
            <w:tc>
              <w:tcPr>
                <w:tcW w:w="7476" w:type="dxa"/>
                <w:tcMar>
                  <w:top w:w="216" w:type="dxa"/>
                  <w:left w:w="115" w:type="dxa"/>
                  <w:bottom w:w="216" w:type="dxa"/>
                  <w:right w:w="115" w:type="dxa"/>
                </w:tcMar>
              </w:tcPr>
              <w:sdt>
                <w:sdtPr>
                  <w:rPr>
                    <w:rFonts w:eastAsiaTheme="minorHAnsi"/>
                    <w:kern w:val="2"/>
                    <w14:ligatures w14:val="standardContextual"/>
                  </w:rPr>
                  <w:alias w:val="Subtitle"/>
                  <w:id w:val="13406923"/>
                  <w:placeholder>
                    <w:docPart w:val="3846C621A9714303BDA8C3506A62C4DC"/>
                  </w:placeholder>
                  <w:dataBinding w:prefixMappings="xmlns:ns0='http://schemas.openxmlformats.org/package/2006/metadata/core-properties' xmlns:ns1='http://purl.org/dc/elements/1.1/'" w:xpath="/ns0:coreProperties[1]/ns1:subject[1]" w:storeItemID="{6C3C8BC8-F283-45AE-878A-BAB7291924A1}"/>
                  <w:text/>
                </w:sdtPr>
                <w:sdtContent>
                  <w:p w14:paraId="30192F85" w14:textId="3E5FCC54" w:rsidR="002E0F27" w:rsidRDefault="0018103C" w:rsidP="00F41050">
                    <w:pPr>
                      <w:pStyle w:val="NoSpacing"/>
                      <w:rPr>
                        <w:color w:val="0F4761" w:themeColor="accent1" w:themeShade="BF"/>
                        <w:sz w:val="24"/>
                        <w:szCs w:val="24"/>
                      </w:rPr>
                    </w:pPr>
                    <w:r w:rsidRPr="0018103C">
                      <w:rPr>
                        <w:rFonts w:eastAsiaTheme="minorHAnsi"/>
                        <w:kern w:val="2"/>
                        <w14:ligatures w14:val="standardContextual"/>
                      </w:rPr>
                      <w:t>Rationale and explanatory context supporting the structure and scope of AIRA.</w:t>
                    </w:r>
                    <w:r w:rsidRPr="0018103C">
                      <w:rPr>
                        <w:rFonts w:eastAsiaTheme="minorHAnsi"/>
                        <w:kern w:val="2"/>
                        <w14:ligatures w14:val="standardContextual"/>
                      </w:rPr>
                      <w:t xml:space="preserve"> </w:t>
                    </w:r>
                  </w:p>
                </w:sdtContent>
              </w:sdt>
              <w:p w14:paraId="3D196240" w14:textId="77777777" w:rsidR="002E0F27" w:rsidRDefault="002E0F27">
                <w:pPr>
                  <w:pStyle w:val="NoSpacing"/>
                  <w:rPr>
                    <w:color w:val="0F4761" w:themeColor="accent1" w:themeShade="BF"/>
                    <w:sz w:val="24"/>
                  </w:rPr>
                </w:pPr>
              </w:p>
              <w:p w14:paraId="21D6AA13" w14:textId="77777777" w:rsidR="002E0F27" w:rsidRPr="002E0F27" w:rsidRDefault="002E0F27" w:rsidP="002E0F27">
                <w:pPr>
                  <w:pStyle w:val="NoSpacing"/>
                  <w:rPr>
                    <w:color w:val="0F4761" w:themeColor="accent1" w:themeShade="BF"/>
                  </w:rPr>
                </w:pPr>
                <w:r w:rsidRPr="002E0F27">
                  <w:rPr>
                    <w:color w:val="0F4761" w:themeColor="accent1" w:themeShade="BF"/>
                  </w:rPr>
                  <w:t xml:space="preserve">© 2025 B.L. Jensen  </w:t>
                </w:r>
              </w:p>
              <w:p w14:paraId="43474DB4" w14:textId="77777777" w:rsidR="002E0F27" w:rsidRPr="002E0F27" w:rsidRDefault="002E0F27" w:rsidP="002E0F27">
                <w:pPr>
                  <w:pStyle w:val="NoSpacing"/>
                  <w:rPr>
                    <w:color w:val="0F4761" w:themeColor="accent1" w:themeShade="BF"/>
                  </w:rPr>
                </w:pPr>
                <w:r w:rsidRPr="002E0F27">
                  <w:rPr>
                    <w:color w:val="0F4761" w:themeColor="accent1" w:themeShade="BF"/>
                  </w:rPr>
                  <w:t>Licensed under Creative Commons Attribution 4.0 International (CC</w:t>
                </w:r>
                <w:r w:rsidRPr="002E0F27">
                  <w:rPr>
                    <w:color w:val="0F4761" w:themeColor="accent1" w:themeShade="BF"/>
                  </w:rPr>
                  <w:noBreakHyphen/>
                  <w:t xml:space="preserve">BY 4.0)  </w:t>
                </w:r>
              </w:p>
              <w:p w14:paraId="217CD214" w14:textId="50BA1B71" w:rsidR="002E0F27" w:rsidRPr="002E0F27" w:rsidRDefault="002E0F27" w:rsidP="002E0F27">
                <w:pPr>
                  <w:pStyle w:val="NoSpacing"/>
                  <w:rPr>
                    <w:color w:val="0F4761" w:themeColor="accent1" w:themeShade="BF"/>
                  </w:rPr>
                </w:pPr>
                <w:r w:rsidRPr="002E0F27">
                  <w:rPr>
                    <w:color w:val="0F4761" w:themeColor="accent1" w:themeShade="BF"/>
                  </w:rPr>
                  <w:t xml:space="preserve">tierverify-org is the steward and </w:t>
                </w:r>
                <w:r w:rsidR="0018103C">
                  <w:rPr>
                    <w:color w:val="0F4761" w:themeColor="accent1" w:themeShade="BF"/>
                  </w:rPr>
                  <w:t>maintainer</w:t>
                </w:r>
                <w:r w:rsidRPr="002E0F27">
                  <w:rPr>
                    <w:color w:val="0F4761" w:themeColor="accent1" w:themeShade="BF"/>
                  </w:rPr>
                  <w:t xml:space="preserve"> of the </w:t>
                </w:r>
                <w:r w:rsidR="00B779D7">
                  <w:rPr>
                    <w:color w:val="0F4761" w:themeColor="accent1" w:themeShade="BF"/>
                  </w:rPr>
                  <w:t>AI</w:t>
                </w:r>
                <w:r w:rsidRPr="002E0F27">
                  <w:rPr>
                    <w:color w:val="0F4761" w:themeColor="accent1" w:themeShade="BF"/>
                  </w:rPr>
                  <w:t>RA Standard.</w:t>
                </w:r>
              </w:p>
              <w:p w14:paraId="1B1FC93E" w14:textId="77777777" w:rsidR="002E0F27" w:rsidRDefault="002E0F27">
                <w:pPr>
                  <w:pStyle w:val="NoSpacing"/>
                  <w:rPr>
                    <w:color w:val="0F4761" w:themeColor="accent1" w:themeShade="BF"/>
                    <w:sz w:val="24"/>
                  </w:rPr>
                </w:pPr>
              </w:p>
            </w:tc>
          </w:tr>
        </w:tbl>
        <w:p w14:paraId="32888A7B" w14:textId="77777777" w:rsidR="00B8291C" w:rsidRDefault="002E0F27" w:rsidP="00B8291C">
          <w:r>
            <w:br w:type="page"/>
          </w:r>
        </w:p>
      </w:sdtContent>
    </w:sdt>
    <w:sdt>
      <w:sdtPr>
        <w:rPr>
          <w:rFonts w:asciiTheme="minorHAnsi" w:eastAsiaTheme="minorHAnsi" w:hAnsiTheme="minorHAnsi" w:cstheme="minorBidi"/>
          <w:color w:val="auto"/>
          <w:kern w:val="2"/>
          <w:sz w:val="24"/>
          <w:szCs w:val="24"/>
          <w14:ligatures w14:val="standardContextual"/>
        </w:rPr>
        <w:id w:val="1863015918"/>
        <w:docPartObj>
          <w:docPartGallery w:val="Table of Contents"/>
          <w:docPartUnique/>
        </w:docPartObj>
      </w:sdtPr>
      <w:sdtEndPr>
        <w:rPr>
          <w:b/>
          <w:bCs/>
          <w:noProof/>
        </w:rPr>
      </w:sdtEndPr>
      <w:sdtContent>
        <w:p w14:paraId="7F1E609E" w14:textId="719335DC" w:rsidR="00E70351" w:rsidRDefault="00E70351">
          <w:pPr>
            <w:pStyle w:val="TOCHeading"/>
          </w:pPr>
          <w:r>
            <w:t>Table of Contents</w:t>
          </w:r>
        </w:p>
        <w:p w14:paraId="17E5F854" w14:textId="6269B70F" w:rsidR="00582368" w:rsidRDefault="00E7035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649773" w:history="1">
            <w:r w:rsidR="00582368" w:rsidRPr="00FF6D6C">
              <w:rPr>
                <w:rStyle w:val="Hyperlink"/>
                <w:noProof/>
              </w:rPr>
              <w:t>C.1 Introduction</w:t>
            </w:r>
            <w:r w:rsidR="00582368">
              <w:rPr>
                <w:noProof/>
                <w:webHidden/>
              </w:rPr>
              <w:tab/>
            </w:r>
            <w:r w:rsidR="00582368">
              <w:rPr>
                <w:noProof/>
                <w:webHidden/>
              </w:rPr>
              <w:fldChar w:fldCharType="begin"/>
            </w:r>
            <w:r w:rsidR="00582368">
              <w:rPr>
                <w:noProof/>
                <w:webHidden/>
              </w:rPr>
              <w:instrText xml:space="preserve"> PAGEREF _Toc217649773 \h </w:instrText>
            </w:r>
            <w:r w:rsidR="00582368">
              <w:rPr>
                <w:noProof/>
                <w:webHidden/>
              </w:rPr>
            </w:r>
            <w:r w:rsidR="00582368">
              <w:rPr>
                <w:noProof/>
                <w:webHidden/>
              </w:rPr>
              <w:fldChar w:fldCharType="separate"/>
            </w:r>
            <w:r w:rsidR="00EC1E70">
              <w:rPr>
                <w:noProof/>
                <w:webHidden/>
              </w:rPr>
              <w:t>2</w:t>
            </w:r>
            <w:r w:rsidR="00582368">
              <w:rPr>
                <w:noProof/>
                <w:webHidden/>
              </w:rPr>
              <w:fldChar w:fldCharType="end"/>
            </w:r>
          </w:hyperlink>
        </w:p>
        <w:p w14:paraId="6C74643D" w14:textId="5361F88F" w:rsidR="00582368" w:rsidRDefault="00582368">
          <w:pPr>
            <w:pStyle w:val="TOC1"/>
            <w:tabs>
              <w:tab w:val="right" w:leader="dot" w:pos="9350"/>
            </w:tabs>
            <w:rPr>
              <w:rFonts w:eastAsiaTheme="minorEastAsia"/>
              <w:noProof/>
            </w:rPr>
          </w:pPr>
          <w:hyperlink w:anchor="_Toc217649774" w:history="1">
            <w:r w:rsidRPr="00FF6D6C">
              <w:rPr>
                <w:rStyle w:val="Hyperlink"/>
                <w:noProof/>
              </w:rPr>
              <w:t>C.2 Purpose of the Standard</w:t>
            </w:r>
            <w:r>
              <w:rPr>
                <w:noProof/>
                <w:webHidden/>
              </w:rPr>
              <w:tab/>
            </w:r>
            <w:r>
              <w:rPr>
                <w:noProof/>
                <w:webHidden/>
              </w:rPr>
              <w:fldChar w:fldCharType="begin"/>
            </w:r>
            <w:r>
              <w:rPr>
                <w:noProof/>
                <w:webHidden/>
              </w:rPr>
              <w:instrText xml:space="preserve"> PAGEREF _Toc217649774 \h </w:instrText>
            </w:r>
            <w:r>
              <w:rPr>
                <w:noProof/>
                <w:webHidden/>
              </w:rPr>
            </w:r>
            <w:r>
              <w:rPr>
                <w:noProof/>
                <w:webHidden/>
              </w:rPr>
              <w:fldChar w:fldCharType="separate"/>
            </w:r>
            <w:r w:rsidR="00EC1E70">
              <w:rPr>
                <w:noProof/>
                <w:webHidden/>
              </w:rPr>
              <w:t>2</w:t>
            </w:r>
            <w:r>
              <w:rPr>
                <w:noProof/>
                <w:webHidden/>
              </w:rPr>
              <w:fldChar w:fldCharType="end"/>
            </w:r>
          </w:hyperlink>
        </w:p>
        <w:p w14:paraId="48367211" w14:textId="5FF907E4" w:rsidR="00582368" w:rsidRDefault="00582368">
          <w:pPr>
            <w:pStyle w:val="TOC1"/>
            <w:tabs>
              <w:tab w:val="right" w:leader="dot" w:pos="9350"/>
            </w:tabs>
            <w:rPr>
              <w:rFonts w:eastAsiaTheme="minorEastAsia"/>
              <w:noProof/>
            </w:rPr>
          </w:pPr>
          <w:hyperlink w:anchor="_Toc217649775" w:history="1">
            <w:r w:rsidRPr="00FF6D6C">
              <w:rPr>
                <w:rStyle w:val="Hyperlink"/>
                <w:noProof/>
              </w:rPr>
              <w:t>C.3 Scope and Boundaries</w:t>
            </w:r>
            <w:r>
              <w:rPr>
                <w:noProof/>
                <w:webHidden/>
              </w:rPr>
              <w:tab/>
            </w:r>
            <w:r>
              <w:rPr>
                <w:noProof/>
                <w:webHidden/>
              </w:rPr>
              <w:fldChar w:fldCharType="begin"/>
            </w:r>
            <w:r>
              <w:rPr>
                <w:noProof/>
                <w:webHidden/>
              </w:rPr>
              <w:instrText xml:space="preserve"> PAGEREF _Toc217649775 \h </w:instrText>
            </w:r>
            <w:r>
              <w:rPr>
                <w:noProof/>
                <w:webHidden/>
              </w:rPr>
            </w:r>
            <w:r>
              <w:rPr>
                <w:noProof/>
                <w:webHidden/>
              </w:rPr>
              <w:fldChar w:fldCharType="separate"/>
            </w:r>
            <w:r w:rsidR="00EC1E70">
              <w:rPr>
                <w:noProof/>
                <w:webHidden/>
              </w:rPr>
              <w:t>2</w:t>
            </w:r>
            <w:r>
              <w:rPr>
                <w:noProof/>
                <w:webHidden/>
              </w:rPr>
              <w:fldChar w:fldCharType="end"/>
            </w:r>
          </w:hyperlink>
        </w:p>
        <w:p w14:paraId="6BC2E465" w14:textId="664D44B8" w:rsidR="00582368" w:rsidRDefault="00582368">
          <w:pPr>
            <w:pStyle w:val="TOC1"/>
            <w:tabs>
              <w:tab w:val="right" w:leader="dot" w:pos="9350"/>
            </w:tabs>
            <w:rPr>
              <w:rFonts w:eastAsiaTheme="minorEastAsia"/>
              <w:noProof/>
            </w:rPr>
          </w:pPr>
          <w:hyperlink w:anchor="_Toc217649776" w:history="1">
            <w:r w:rsidRPr="00FF6D6C">
              <w:rPr>
                <w:rStyle w:val="Hyperlink"/>
                <w:noProof/>
              </w:rPr>
              <w:t>C.4 Definitions and Terminology</w:t>
            </w:r>
            <w:r>
              <w:rPr>
                <w:noProof/>
                <w:webHidden/>
              </w:rPr>
              <w:tab/>
            </w:r>
            <w:r>
              <w:rPr>
                <w:noProof/>
                <w:webHidden/>
              </w:rPr>
              <w:fldChar w:fldCharType="begin"/>
            </w:r>
            <w:r>
              <w:rPr>
                <w:noProof/>
                <w:webHidden/>
              </w:rPr>
              <w:instrText xml:space="preserve"> PAGEREF _Toc217649776 \h </w:instrText>
            </w:r>
            <w:r>
              <w:rPr>
                <w:noProof/>
                <w:webHidden/>
              </w:rPr>
            </w:r>
            <w:r>
              <w:rPr>
                <w:noProof/>
                <w:webHidden/>
              </w:rPr>
              <w:fldChar w:fldCharType="separate"/>
            </w:r>
            <w:r w:rsidR="00EC1E70">
              <w:rPr>
                <w:noProof/>
                <w:webHidden/>
              </w:rPr>
              <w:t>3</w:t>
            </w:r>
            <w:r>
              <w:rPr>
                <w:noProof/>
                <w:webHidden/>
              </w:rPr>
              <w:fldChar w:fldCharType="end"/>
            </w:r>
          </w:hyperlink>
        </w:p>
        <w:p w14:paraId="2EC0D7F3" w14:textId="14C213F8" w:rsidR="00582368" w:rsidRDefault="00582368">
          <w:pPr>
            <w:pStyle w:val="TOC2"/>
            <w:tabs>
              <w:tab w:val="right" w:leader="dot" w:pos="9350"/>
            </w:tabs>
            <w:rPr>
              <w:rFonts w:eastAsiaTheme="minorEastAsia"/>
              <w:noProof/>
            </w:rPr>
          </w:pPr>
          <w:hyperlink w:anchor="_Toc217649777" w:history="1">
            <w:r w:rsidRPr="00FF6D6C">
              <w:rPr>
                <w:rStyle w:val="Hyperlink"/>
                <w:noProof/>
              </w:rPr>
              <w:t>C.4.1 “Human</w:t>
            </w:r>
            <w:r w:rsidRPr="00FF6D6C">
              <w:rPr>
                <w:rStyle w:val="Hyperlink"/>
                <w:noProof/>
              </w:rPr>
              <w:noBreakHyphen/>
              <w:t>Generated Content”</w:t>
            </w:r>
            <w:r>
              <w:rPr>
                <w:noProof/>
                <w:webHidden/>
              </w:rPr>
              <w:tab/>
            </w:r>
            <w:r>
              <w:rPr>
                <w:noProof/>
                <w:webHidden/>
              </w:rPr>
              <w:fldChar w:fldCharType="begin"/>
            </w:r>
            <w:r>
              <w:rPr>
                <w:noProof/>
                <w:webHidden/>
              </w:rPr>
              <w:instrText xml:space="preserve"> PAGEREF _Toc217649777 \h </w:instrText>
            </w:r>
            <w:r>
              <w:rPr>
                <w:noProof/>
                <w:webHidden/>
              </w:rPr>
            </w:r>
            <w:r>
              <w:rPr>
                <w:noProof/>
                <w:webHidden/>
              </w:rPr>
              <w:fldChar w:fldCharType="separate"/>
            </w:r>
            <w:r w:rsidR="00EC1E70">
              <w:rPr>
                <w:noProof/>
                <w:webHidden/>
              </w:rPr>
              <w:t>3</w:t>
            </w:r>
            <w:r>
              <w:rPr>
                <w:noProof/>
                <w:webHidden/>
              </w:rPr>
              <w:fldChar w:fldCharType="end"/>
            </w:r>
          </w:hyperlink>
        </w:p>
        <w:p w14:paraId="3729566D" w14:textId="2835FB85" w:rsidR="00582368" w:rsidRDefault="00582368">
          <w:pPr>
            <w:pStyle w:val="TOC2"/>
            <w:tabs>
              <w:tab w:val="right" w:leader="dot" w:pos="9350"/>
            </w:tabs>
            <w:rPr>
              <w:rFonts w:eastAsiaTheme="minorEastAsia"/>
              <w:noProof/>
            </w:rPr>
          </w:pPr>
          <w:hyperlink w:anchor="_Toc217649778" w:history="1">
            <w:r w:rsidRPr="00FF6D6C">
              <w:rPr>
                <w:rStyle w:val="Hyperlink"/>
                <w:noProof/>
              </w:rPr>
              <w:t>C.4.2 “Non</w:t>
            </w:r>
            <w:r w:rsidRPr="00FF6D6C">
              <w:rPr>
                <w:rStyle w:val="Hyperlink"/>
                <w:noProof/>
              </w:rPr>
              <w:noBreakHyphen/>
              <w:t>Material AI Assistance”</w:t>
            </w:r>
            <w:r>
              <w:rPr>
                <w:noProof/>
                <w:webHidden/>
              </w:rPr>
              <w:tab/>
            </w:r>
            <w:r>
              <w:rPr>
                <w:noProof/>
                <w:webHidden/>
              </w:rPr>
              <w:fldChar w:fldCharType="begin"/>
            </w:r>
            <w:r>
              <w:rPr>
                <w:noProof/>
                <w:webHidden/>
              </w:rPr>
              <w:instrText xml:space="preserve"> PAGEREF _Toc217649778 \h </w:instrText>
            </w:r>
            <w:r>
              <w:rPr>
                <w:noProof/>
                <w:webHidden/>
              </w:rPr>
            </w:r>
            <w:r>
              <w:rPr>
                <w:noProof/>
                <w:webHidden/>
              </w:rPr>
              <w:fldChar w:fldCharType="separate"/>
            </w:r>
            <w:r w:rsidR="00EC1E70">
              <w:rPr>
                <w:noProof/>
                <w:webHidden/>
              </w:rPr>
              <w:t>3</w:t>
            </w:r>
            <w:r>
              <w:rPr>
                <w:noProof/>
                <w:webHidden/>
              </w:rPr>
              <w:fldChar w:fldCharType="end"/>
            </w:r>
          </w:hyperlink>
        </w:p>
        <w:p w14:paraId="47E56292" w14:textId="003DC62E" w:rsidR="00582368" w:rsidRDefault="00582368">
          <w:pPr>
            <w:pStyle w:val="TOC2"/>
            <w:tabs>
              <w:tab w:val="right" w:leader="dot" w:pos="9350"/>
            </w:tabs>
            <w:rPr>
              <w:rFonts w:eastAsiaTheme="minorEastAsia"/>
              <w:noProof/>
            </w:rPr>
          </w:pPr>
          <w:hyperlink w:anchor="_Toc217649779" w:history="1">
            <w:r w:rsidRPr="00FF6D6C">
              <w:rPr>
                <w:rStyle w:val="Hyperlink"/>
                <w:noProof/>
              </w:rPr>
              <w:t>C.4.3 “Material AI Contributions”</w:t>
            </w:r>
            <w:r>
              <w:rPr>
                <w:noProof/>
                <w:webHidden/>
              </w:rPr>
              <w:tab/>
            </w:r>
            <w:r>
              <w:rPr>
                <w:noProof/>
                <w:webHidden/>
              </w:rPr>
              <w:fldChar w:fldCharType="begin"/>
            </w:r>
            <w:r>
              <w:rPr>
                <w:noProof/>
                <w:webHidden/>
              </w:rPr>
              <w:instrText xml:space="preserve"> PAGEREF _Toc217649779 \h </w:instrText>
            </w:r>
            <w:r>
              <w:rPr>
                <w:noProof/>
                <w:webHidden/>
              </w:rPr>
            </w:r>
            <w:r>
              <w:rPr>
                <w:noProof/>
                <w:webHidden/>
              </w:rPr>
              <w:fldChar w:fldCharType="separate"/>
            </w:r>
            <w:r w:rsidR="00EC1E70">
              <w:rPr>
                <w:noProof/>
                <w:webHidden/>
              </w:rPr>
              <w:t>3</w:t>
            </w:r>
            <w:r>
              <w:rPr>
                <w:noProof/>
                <w:webHidden/>
              </w:rPr>
              <w:fldChar w:fldCharType="end"/>
            </w:r>
          </w:hyperlink>
        </w:p>
        <w:p w14:paraId="4603661D" w14:textId="5F4872EB" w:rsidR="00582368" w:rsidRDefault="00582368">
          <w:pPr>
            <w:pStyle w:val="TOC1"/>
            <w:tabs>
              <w:tab w:val="right" w:leader="dot" w:pos="9350"/>
            </w:tabs>
            <w:rPr>
              <w:rFonts w:eastAsiaTheme="minorEastAsia"/>
              <w:noProof/>
            </w:rPr>
          </w:pPr>
          <w:hyperlink w:anchor="_Toc217649780" w:history="1">
            <w:r w:rsidRPr="00FF6D6C">
              <w:rPr>
                <w:rStyle w:val="Hyperlink"/>
                <w:noProof/>
              </w:rPr>
              <w:t>C.5 Disclosure Philosophy</w:t>
            </w:r>
            <w:r>
              <w:rPr>
                <w:noProof/>
                <w:webHidden/>
              </w:rPr>
              <w:tab/>
            </w:r>
            <w:r>
              <w:rPr>
                <w:noProof/>
                <w:webHidden/>
              </w:rPr>
              <w:fldChar w:fldCharType="begin"/>
            </w:r>
            <w:r>
              <w:rPr>
                <w:noProof/>
                <w:webHidden/>
              </w:rPr>
              <w:instrText xml:space="preserve"> PAGEREF _Toc217649780 \h </w:instrText>
            </w:r>
            <w:r>
              <w:rPr>
                <w:noProof/>
                <w:webHidden/>
              </w:rPr>
            </w:r>
            <w:r>
              <w:rPr>
                <w:noProof/>
                <w:webHidden/>
              </w:rPr>
              <w:fldChar w:fldCharType="separate"/>
            </w:r>
            <w:r w:rsidR="00EC1E70">
              <w:rPr>
                <w:noProof/>
                <w:webHidden/>
              </w:rPr>
              <w:t>3</w:t>
            </w:r>
            <w:r>
              <w:rPr>
                <w:noProof/>
                <w:webHidden/>
              </w:rPr>
              <w:fldChar w:fldCharType="end"/>
            </w:r>
          </w:hyperlink>
        </w:p>
        <w:p w14:paraId="0B712FAB" w14:textId="7D18DEDD" w:rsidR="00582368" w:rsidRDefault="00582368">
          <w:pPr>
            <w:pStyle w:val="TOC1"/>
            <w:tabs>
              <w:tab w:val="right" w:leader="dot" w:pos="9350"/>
            </w:tabs>
            <w:rPr>
              <w:rFonts w:eastAsiaTheme="minorEastAsia"/>
              <w:noProof/>
            </w:rPr>
          </w:pPr>
          <w:hyperlink w:anchor="_Toc217649781" w:history="1">
            <w:r w:rsidRPr="00FF6D6C">
              <w:rPr>
                <w:rStyle w:val="Hyperlink"/>
                <w:noProof/>
              </w:rPr>
              <w:t>C.6 Implementation Considerations</w:t>
            </w:r>
            <w:r>
              <w:rPr>
                <w:noProof/>
                <w:webHidden/>
              </w:rPr>
              <w:tab/>
            </w:r>
            <w:r>
              <w:rPr>
                <w:noProof/>
                <w:webHidden/>
              </w:rPr>
              <w:fldChar w:fldCharType="begin"/>
            </w:r>
            <w:r>
              <w:rPr>
                <w:noProof/>
                <w:webHidden/>
              </w:rPr>
              <w:instrText xml:space="preserve"> PAGEREF _Toc217649781 \h </w:instrText>
            </w:r>
            <w:r>
              <w:rPr>
                <w:noProof/>
                <w:webHidden/>
              </w:rPr>
            </w:r>
            <w:r>
              <w:rPr>
                <w:noProof/>
                <w:webHidden/>
              </w:rPr>
              <w:fldChar w:fldCharType="separate"/>
            </w:r>
            <w:r w:rsidR="00EC1E70">
              <w:rPr>
                <w:noProof/>
                <w:webHidden/>
              </w:rPr>
              <w:t>3</w:t>
            </w:r>
            <w:r>
              <w:rPr>
                <w:noProof/>
                <w:webHidden/>
              </w:rPr>
              <w:fldChar w:fldCharType="end"/>
            </w:r>
          </w:hyperlink>
        </w:p>
        <w:p w14:paraId="103E7164" w14:textId="0B75AD81" w:rsidR="00582368" w:rsidRDefault="00582368">
          <w:pPr>
            <w:pStyle w:val="TOC1"/>
            <w:tabs>
              <w:tab w:val="right" w:leader="dot" w:pos="9350"/>
            </w:tabs>
            <w:rPr>
              <w:rFonts w:eastAsiaTheme="minorEastAsia"/>
              <w:noProof/>
            </w:rPr>
          </w:pPr>
          <w:hyperlink w:anchor="_Toc217649782" w:history="1">
            <w:r w:rsidRPr="00FF6D6C">
              <w:rPr>
                <w:rStyle w:val="Hyperlink"/>
                <w:noProof/>
              </w:rPr>
              <w:t>C.7 Exclusions and Non</w:t>
            </w:r>
            <w:r w:rsidRPr="00FF6D6C">
              <w:rPr>
                <w:rStyle w:val="Hyperlink"/>
                <w:noProof/>
              </w:rPr>
              <w:noBreakHyphen/>
              <w:t>Goals</w:t>
            </w:r>
            <w:r>
              <w:rPr>
                <w:noProof/>
                <w:webHidden/>
              </w:rPr>
              <w:tab/>
            </w:r>
            <w:r>
              <w:rPr>
                <w:noProof/>
                <w:webHidden/>
              </w:rPr>
              <w:fldChar w:fldCharType="begin"/>
            </w:r>
            <w:r>
              <w:rPr>
                <w:noProof/>
                <w:webHidden/>
              </w:rPr>
              <w:instrText xml:space="preserve"> PAGEREF _Toc217649782 \h </w:instrText>
            </w:r>
            <w:r>
              <w:rPr>
                <w:noProof/>
                <w:webHidden/>
              </w:rPr>
            </w:r>
            <w:r>
              <w:rPr>
                <w:noProof/>
                <w:webHidden/>
              </w:rPr>
              <w:fldChar w:fldCharType="separate"/>
            </w:r>
            <w:r w:rsidR="00EC1E70">
              <w:rPr>
                <w:noProof/>
                <w:webHidden/>
              </w:rPr>
              <w:t>4</w:t>
            </w:r>
            <w:r>
              <w:rPr>
                <w:noProof/>
                <w:webHidden/>
              </w:rPr>
              <w:fldChar w:fldCharType="end"/>
            </w:r>
          </w:hyperlink>
        </w:p>
        <w:p w14:paraId="4690BAA2" w14:textId="2921C2C1" w:rsidR="00582368" w:rsidRDefault="00582368">
          <w:pPr>
            <w:pStyle w:val="TOC1"/>
            <w:tabs>
              <w:tab w:val="right" w:leader="dot" w:pos="9350"/>
            </w:tabs>
            <w:rPr>
              <w:rFonts w:eastAsiaTheme="minorEastAsia"/>
              <w:noProof/>
            </w:rPr>
          </w:pPr>
          <w:hyperlink w:anchor="_Toc217649783" w:history="1">
            <w:r w:rsidRPr="00FF6D6C">
              <w:rPr>
                <w:rStyle w:val="Hyperlink"/>
                <w:noProof/>
              </w:rPr>
              <w:t>C.8 Evolution and Future Work</w:t>
            </w:r>
            <w:r>
              <w:rPr>
                <w:noProof/>
                <w:webHidden/>
              </w:rPr>
              <w:tab/>
            </w:r>
            <w:r>
              <w:rPr>
                <w:noProof/>
                <w:webHidden/>
              </w:rPr>
              <w:fldChar w:fldCharType="begin"/>
            </w:r>
            <w:r>
              <w:rPr>
                <w:noProof/>
                <w:webHidden/>
              </w:rPr>
              <w:instrText xml:space="preserve"> PAGEREF _Toc217649783 \h </w:instrText>
            </w:r>
            <w:r>
              <w:rPr>
                <w:noProof/>
                <w:webHidden/>
              </w:rPr>
            </w:r>
            <w:r>
              <w:rPr>
                <w:noProof/>
                <w:webHidden/>
              </w:rPr>
              <w:fldChar w:fldCharType="separate"/>
            </w:r>
            <w:r w:rsidR="00EC1E70">
              <w:rPr>
                <w:noProof/>
                <w:webHidden/>
              </w:rPr>
              <w:t>4</w:t>
            </w:r>
            <w:r>
              <w:rPr>
                <w:noProof/>
                <w:webHidden/>
              </w:rPr>
              <w:fldChar w:fldCharType="end"/>
            </w:r>
          </w:hyperlink>
        </w:p>
        <w:p w14:paraId="3954A042" w14:textId="208E39E1" w:rsidR="00582368" w:rsidRDefault="00582368">
          <w:pPr>
            <w:pStyle w:val="TOC1"/>
            <w:tabs>
              <w:tab w:val="right" w:leader="dot" w:pos="9350"/>
            </w:tabs>
            <w:rPr>
              <w:rFonts w:eastAsiaTheme="minorEastAsia"/>
              <w:noProof/>
            </w:rPr>
          </w:pPr>
          <w:hyperlink w:anchor="_Toc217649784" w:history="1">
            <w:r w:rsidRPr="00FF6D6C">
              <w:rPr>
                <w:rStyle w:val="Hyperlink"/>
                <w:noProof/>
              </w:rPr>
              <w:t>C.9 Summary</w:t>
            </w:r>
            <w:r>
              <w:rPr>
                <w:noProof/>
                <w:webHidden/>
              </w:rPr>
              <w:tab/>
            </w:r>
            <w:r>
              <w:rPr>
                <w:noProof/>
                <w:webHidden/>
              </w:rPr>
              <w:fldChar w:fldCharType="begin"/>
            </w:r>
            <w:r>
              <w:rPr>
                <w:noProof/>
                <w:webHidden/>
              </w:rPr>
              <w:instrText xml:space="preserve"> PAGEREF _Toc217649784 \h </w:instrText>
            </w:r>
            <w:r>
              <w:rPr>
                <w:noProof/>
                <w:webHidden/>
              </w:rPr>
            </w:r>
            <w:r>
              <w:rPr>
                <w:noProof/>
                <w:webHidden/>
              </w:rPr>
              <w:fldChar w:fldCharType="separate"/>
            </w:r>
            <w:r w:rsidR="00EC1E70">
              <w:rPr>
                <w:noProof/>
                <w:webHidden/>
              </w:rPr>
              <w:t>4</w:t>
            </w:r>
            <w:r>
              <w:rPr>
                <w:noProof/>
                <w:webHidden/>
              </w:rPr>
              <w:fldChar w:fldCharType="end"/>
            </w:r>
          </w:hyperlink>
        </w:p>
        <w:p w14:paraId="4B6D8D27" w14:textId="7E94E1C9" w:rsidR="00E70351" w:rsidRDefault="00E70351">
          <w:r>
            <w:rPr>
              <w:b/>
              <w:bCs/>
              <w:noProof/>
            </w:rPr>
            <w:fldChar w:fldCharType="end"/>
          </w:r>
        </w:p>
      </w:sdtContent>
    </w:sdt>
    <w:p w14:paraId="458200C5" w14:textId="5C9FFB2E" w:rsidR="005902A1" w:rsidRPr="005902A1" w:rsidRDefault="00E70351" w:rsidP="00331E98">
      <w:r>
        <w:br w:type="page"/>
      </w:r>
    </w:p>
    <w:p w14:paraId="4E2347AE" w14:textId="77777777" w:rsidR="005902A1" w:rsidRPr="005902A1" w:rsidRDefault="005902A1" w:rsidP="00331E98">
      <w:pPr>
        <w:pStyle w:val="Heading1"/>
      </w:pPr>
      <w:bookmarkStart w:id="0" w:name="_Toc217649773"/>
      <w:r w:rsidRPr="005902A1">
        <w:lastRenderedPageBreak/>
        <w:t>C.1 Introduction</w:t>
      </w:r>
      <w:bookmarkEnd w:id="0"/>
    </w:p>
    <w:p w14:paraId="3A81C23E" w14:textId="77777777" w:rsidR="005902A1" w:rsidRPr="005902A1" w:rsidRDefault="005902A1" w:rsidP="005902A1">
      <w:r w:rsidRPr="005902A1">
        <w:t>This annex explains the rationale behind the structure, scope, and terminology of the AIRA Standard. It provides the reasoning that informed the development of definitions, requirements, and boundaries. This material is informative and does not introduce new obligations. Its purpose is to support transparency, interpretability, and consistent implementation.</w:t>
      </w:r>
    </w:p>
    <w:p w14:paraId="32AAE936" w14:textId="77777777" w:rsidR="005902A1" w:rsidRPr="005902A1" w:rsidRDefault="005902A1" w:rsidP="00331E98">
      <w:pPr>
        <w:pStyle w:val="Heading1"/>
      </w:pPr>
      <w:bookmarkStart w:id="1" w:name="_Toc217649774"/>
      <w:r w:rsidRPr="005902A1">
        <w:t>C.2 Purpose of the Standard</w:t>
      </w:r>
      <w:bookmarkEnd w:id="1"/>
    </w:p>
    <w:p w14:paraId="61C1976E" w14:textId="77777777" w:rsidR="005902A1" w:rsidRPr="005902A1" w:rsidRDefault="005902A1" w:rsidP="005902A1">
      <w:r w:rsidRPr="005902A1">
        <w:t>AIRA was created to address a growing need for clarity in how AI assistance is disclosed in human</w:t>
      </w:r>
      <w:r w:rsidRPr="005902A1">
        <w:noBreakHyphen/>
        <w:t>generated content. As AI systems become embedded in everyday tools, the distinction between human authorship and AI contribution becomes increasingly important.</w:t>
      </w:r>
    </w:p>
    <w:p w14:paraId="5ADB367E" w14:textId="77777777" w:rsidR="005902A1" w:rsidRPr="005902A1" w:rsidRDefault="005902A1" w:rsidP="005902A1">
      <w:r w:rsidRPr="005902A1">
        <w:t>The rationale for AIRA’s existence is based on three principles:</w:t>
      </w:r>
    </w:p>
    <w:p w14:paraId="26C67051" w14:textId="542C0BAA" w:rsidR="005902A1" w:rsidRPr="005902A1" w:rsidRDefault="005902A1" w:rsidP="005902A1">
      <w:pPr>
        <w:numPr>
          <w:ilvl w:val="0"/>
          <w:numId w:val="28"/>
        </w:numPr>
      </w:pPr>
      <w:r w:rsidRPr="005902A1">
        <w:rPr>
          <w:b/>
          <w:bCs/>
        </w:rPr>
        <w:t>Transparency</w:t>
      </w:r>
      <w:r w:rsidRPr="005902A1">
        <w:t xml:space="preserve"> </w:t>
      </w:r>
      <w:r w:rsidR="00331E98">
        <w:t>-</w:t>
      </w:r>
      <w:r w:rsidRPr="005902A1">
        <w:t xml:space="preserve"> Audiences deserve to understand when AI has played a role.</w:t>
      </w:r>
    </w:p>
    <w:p w14:paraId="25CFA686" w14:textId="7B6862F8" w:rsidR="005902A1" w:rsidRPr="005902A1" w:rsidRDefault="005902A1" w:rsidP="005902A1">
      <w:pPr>
        <w:numPr>
          <w:ilvl w:val="0"/>
          <w:numId w:val="28"/>
        </w:numPr>
      </w:pPr>
      <w:r w:rsidRPr="005902A1">
        <w:rPr>
          <w:b/>
          <w:bCs/>
        </w:rPr>
        <w:t>Simplicity</w:t>
      </w:r>
      <w:r w:rsidRPr="005902A1">
        <w:t xml:space="preserve"> </w:t>
      </w:r>
      <w:r w:rsidR="00331E98">
        <w:t>-</w:t>
      </w:r>
      <w:r w:rsidRPr="005902A1">
        <w:t xml:space="preserve"> Disclosures must be lightweight and easy to apply.</w:t>
      </w:r>
    </w:p>
    <w:p w14:paraId="2A342704" w14:textId="02F61CB0" w:rsidR="005902A1" w:rsidRPr="005902A1" w:rsidRDefault="005902A1" w:rsidP="005902A1">
      <w:pPr>
        <w:numPr>
          <w:ilvl w:val="0"/>
          <w:numId w:val="28"/>
        </w:numPr>
      </w:pPr>
      <w:r w:rsidRPr="005902A1">
        <w:rPr>
          <w:b/>
          <w:bCs/>
        </w:rPr>
        <w:t>Consistency</w:t>
      </w:r>
      <w:r w:rsidRPr="005902A1">
        <w:t xml:space="preserve"> </w:t>
      </w:r>
      <w:r w:rsidR="00331E98">
        <w:t>-</w:t>
      </w:r>
      <w:r w:rsidRPr="005902A1">
        <w:t xml:space="preserve"> A uniform standard prevents confusion and misinterpretation.</w:t>
      </w:r>
    </w:p>
    <w:p w14:paraId="2DC9911B" w14:textId="77777777" w:rsidR="005902A1" w:rsidRPr="005902A1" w:rsidRDefault="005902A1" w:rsidP="005902A1">
      <w:r w:rsidRPr="005902A1">
        <w:t xml:space="preserve">AIRA focuses exclusively on </w:t>
      </w:r>
      <w:r w:rsidRPr="005902A1">
        <w:rPr>
          <w:i/>
          <w:iCs/>
        </w:rPr>
        <w:t>non</w:t>
      </w:r>
      <w:r w:rsidRPr="005902A1">
        <w:rPr>
          <w:i/>
          <w:iCs/>
        </w:rPr>
        <w:noBreakHyphen/>
        <w:t>material</w:t>
      </w:r>
      <w:r w:rsidRPr="005902A1">
        <w:t xml:space="preserve"> assistance to avoid conflating human authorship with AI</w:t>
      </w:r>
      <w:r w:rsidRPr="005902A1">
        <w:noBreakHyphen/>
        <w:t>generated content.</w:t>
      </w:r>
    </w:p>
    <w:p w14:paraId="638B6801" w14:textId="77777777" w:rsidR="005902A1" w:rsidRPr="005902A1" w:rsidRDefault="005902A1" w:rsidP="00331E98">
      <w:pPr>
        <w:pStyle w:val="Heading1"/>
      </w:pPr>
      <w:bookmarkStart w:id="2" w:name="_Toc217649775"/>
      <w:r w:rsidRPr="005902A1">
        <w:t>C.3 Scope and Boundaries</w:t>
      </w:r>
      <w:bookmarkEnd w:id="2"/>
    </w:p>
    <w:p w14:paraId="7621C760" w14:textId="77777777" w:rsidR="005902A1" w:rsidRPr="005902A1" w:rsidRDefault="005902A1" w:rsidP="005902A1">
      <w:r w:rsidRPr="005902A1">
        <w:t>AIRA’s scope is intentionally narrow. It applies only to human</w:t>
      </w:r>
      <w:r w:rsidRPr="005902A1">
        <w:noBreakHyphen/>
        <w:t>generated content that has received non</w:t>
      </w:r>
      <w:r w:rsidRPr="005902A1">
        <w:noBreakHyphen/>
        <w:t>material AI assistance. This boundary ensures:</w:t>
      </w:r>
    </w:p>
    <w:p w14:paraId="08EAA5FD" w14:textId="77777777" w:rsidR="005902A1" w:rsidRPr="005902A1" w:rsidRDefault="005902A1" w:rsidP="005902A1">
      <w:pPr>
        <w:numPr>
          <w:ilvl w:val="0"/>
          <w:numId w:val="29"/>
        </w:numPr>
      </w:pPr>
      <w:r w:rsidRPr="005902A1">
        <w:t>The human remains the primary author</w:t>
      </w:r>
    </w:p>
    <w:p w14:paraId="2CEE94FB" w14:textId="77777777" w:rsidR="005902A1" w:rsidRPr="005902A1" w:rsidRDefault="005902A1" w:rsidP="005902A1">
      <w:pPr>
        <w:numPr>
          <w:ilvl w:val="0"/>
          <w:numId w:val="29"/>
        </w:numPr>
      </w:pPr>
      <w:r w:rsidRPr="005902A1">
        <w:t>The meaning and intent of the work are preserved</w:t>
      </w:r>
    </w:p>
    <w:p w14:paraId="57D63241" w14:textId="77777777" w:rsidR="005902A1" w:rsidRPr="005902A1" w:rsidRDefault="005902A1" w:rsidP="005902A1">
      <w:pPr>
        <w:numPr>
          <w:ilvl w:val="0"/>
          <w:numId w:val="29"/>
        </w:numPr>
      </w:pPr>
      <w:r w:rsidRPr="005902A1">
        <w:t>Disclosures remain simple and unambiguous</w:t>
      </w:r>
    </w:p>
    <w:p w14:paraId="4F52D5FB" w14:textId="77777777" w:rsidR="005902A1" w:rsidRPr="005902A1" w:rsidRDefault="005902A1" w:rsidP="005902A1">
      <w:r w:rsidRPr="005902A1">
        <w:t xml:space="preserve">AIRA does </w:t>
      </w:r>
      <w:r w:rsidRPr="005902A1">
        <w:rPr>
          <w:b/>
          <w:bCs/>
        </w:rPr>
        <w:t>not</w:t>
      </w:r>
      <w:r w:rsidRPr="005902A1">
        <w:t xml:space="preserve"> cover:</w:t>
      </w:r>
    </w:p>
    <w:p w14:paraId="37E7ED61" w14:textId="77777777" w:rsidR="005902A1" w:rsidRPr="005902A1" w:rsidRDefault="005902A1" w:rsidP="005902A1">
      <w:pPr>
        <w:numPr>
          <w:ilvl w:val="0"/>
          <w:numId w:val="30"/>
        </w:numPr>
      </w:pPr>
      <w:r w:rsidRPr="005902A1">
        <w:t>AI</w:t>
      </w:r>
      <w:r w:rsidRPr="005902A1">
        <w:noBreakHyphen/>
        <w:t>generated content</w:t>
      </w:r>
    </w:p>
    <w:p w14:paraId="578A6AFE" w14:textId="77777777" w:rsidR="005902A1" w:rsidRPr="005902A1" w:rsidRDefault="005902A1" w:rsidP="005902A1">
      <w:pPr>
        <w:numPr>
          <w:ilvl w:val="0"/>
          <w:numId w:val="30"/>
        </w:numPr>
      </w:pPr>
      <w:r w:rsidRPr="005902A1">
        <w:t>Material AI contributions</w:t>
      </w:r>
    </w:p>
    <w:p w14:paraId="74377A6C" w14:textId="77777777" w:rsidR="005902A1" w:rsidRPr="005902A1" w:rsidRDefault="005902A1" w:rsidP="005902A1">
      <w:pPr>
        <w:numPr>
          <w:ilvl w:val="0"/>
          <w:numId w:val="30"/>
        </w:numPr>
      </w:pPr>
      <w:r w:rsidRPr="005902A1">
        <w:t>Autonomous or synthetic outputs</w:t>
      </w:r>
    </w:p>
    <w:p w14:paraId="0F606D82" w14:textId="77777777" w:rsidR="005902A1" w:rsidRPr="005902A1" w:rsidRDefault="005902A1" w:rsidP="005902A1">
      <w:pPr>
        <w:numPr>
          <w:ilvl w:val="0"/>
          <w:numId w:val="30"/>
        </w:numPr>
      </w:pPr>
      <w:r w:rsidRPr="005902A1">
        <w:t>Governance, safety, or risk frameworks</w:t>
      </w:r>
    </w:p>
    <w:p w14:paraId="0155D9D7" w14:textId="77777777" w:rsidR="005902A1" w:rsidRPr="005902A1" w:rsidRDefault="005902A1" w:rsidP="005902A1">
      <w:r w:rsidRPr="005902A1">
        <w:t>These exclusions prevent scope creep and maintain the clarity of the standard.</w:t>
      </w:r>
    </w:p>
    <w:p w14:paraId="787A56BE" w14:textId="77777777" w:rsidR="005902A1" w:rsidRPr="005902A1" w:rsidRDefault="005902A1" w:rsidP="00331E98">
      <w:pPr>
        <w:pStyle w:val="Heading1"/>
      </w:pPr>
      <w:bookmarkStart w:id="3" w:name="_Toc217649776"/>
      <w:r w:rsidRPr="005902A1">
        <w:lastRenderedPageBreak/>
        <w:t>C.4 Definitions and Terminology</w:t>
      </w:r>
      <w:bookmarkEnd w:id="3"/>
    </w:p>
    <w:p w14:paraId="085E9EA7" w14:textId="77777777" w:rsidR="005902A1" w:rsidRPr="005902A1" w:rsidRDefault="005902A1" w:rsidP="005902A1">
      <w:r w:rsidRPr="005902A1">
        <w:t>The terminology used in AIRA was selected to be:</w:t>
      </w:r>
    </w:p>
    <w:p w14:paraId="30F9283D" w14:textId="780FCFA1" w:rsidR="005902A1" w:rsidRPr="005902A1" w:rsidRDefault="005902A1" w:rsidP="005902A1">
      <w:pPr>
        <w:numPr>
          <w:ilvl w:val="0"/>
          <w:numId w:val="31"/>
        </w:numPr>
      </w:pPr>
      <w:r w:rsidRPr="005902A1">
        <w:rPr>
          <w:b/>
          <w:bCs/>
        </w:rPr>
        <w:t>Clear</w:t>
      </w:r>
      <w:r w:rsidRPr="005902A1">
        <w:t xml:space="preserve"> </w:t>
      </w:r>
      <w:r>
        <w:t>-</w:t>
      </w:r>
      <w:r w:rsidRPr="005902A1">
        <w:t xml:space="preserve"> avoiding ambiguous or overloaded terms</w:t>
      </w:r>
    </w:p>
    <w:p w14:paraId="61896F25" w14:textId="5944DA34" w:rsidR="005902A1" w:rsidRPr="005902A1" w:rsidRDefault="005902A1" w:rsidP="005902A1">
      <w:pPr>
        <w:numPr>
          <w:ilvl w:val="0"/>
          <w:numId w:val="31"/>
        </w:numPr>
      </w:pPr>
      <w:r w:rsidRPr="005902A1">
        <w:rPr>
          <w:b/>
          <w:bCs/>
        </w:rPr>
        <w:t>Neutral</w:t>
      </w:r>
      <w:r w:rsidRPr="005902A1">
        <w:t xml:space="preserve"> </w:t>
      </w:r>
      <w:r>
        <w:t>-</w:t>
      </w:r>
      <w:r w:rsidRPr="005902A1">
        <w:t xml:space="preserve"> not implying value judgments</w:t>
      </w:r>
    </w:p>
    <w:p w14:paraId="7079C71D" w14:textId="1831C55F" w:rsidR="005902A1" w:rsidRPr="005902A1" w:rsidRDefault="005902A1" w:rsidP="005902A1">
      <w:pPr>
        <w:numPr>
          <w:ilvl w:val="0"/>
          <w:numId w:val="31"/>
        </w:numPr>
      </w:pPr>
      <w:r w:rsidRPr="005902A1">
        <w:rPr>
          <w:b/>
          <w:bCs/>
        </w:rPr>
        <w:t>Interoperable</w:t>
      </w:r>
      <w:r w:rsidRPr="005902A1">
        <w:t xml:space="preserve"> </w:t>
      </w:r>
      <w:r>
        <w:t>-</w:t>
      </w:r>
      <w:r w:rsidRPr="005902A1">
        <w:t xml:space="preserve"> compatible with existing editorial, technical, and organizational workflows</w:t>
      </w:r>
    </w:p>
    <w:p w14:paraId="0AD89A3A" w14:textId="77777777" w:rsidR="005902A1" w:rsidRPr="005902A1" w:rsidRDefault="005902A1" w:rsidP="00331E98">
      <w:pPr>
        <w:pStyle w:val="Heading2"/>
      </w:pPr>
      <w:bookmarkStart w:id="4" w:name="_Toc217649777"/>
      <w:r w:rsidRPr="005902A1">
        <w:t>C.4.1 “Human</w:t>
      </w:r>
      <w:r w:rsidRPr="005902A1">
        <w:noBreakHyphen/>
        <w:t>Generated Content”</w:t>
      </w:r>
      <w:bookmarkEnd w:id="4"/>
    </w:p>
    <w:p w14:paraId="32A14BC2" w14:textId="77777777" w:rsidR="005902A1" w:rsidRPr="005902A1" w:rsidRDefault="005902A1" w:rsidP="005902A1">
      <w:r w:rsidRPr="005902A1">
        <w:t>This term emphasizes authorship and intent. It distinguishes human</w:t>
      </w:r>
      <w:r w:rsidRPr="005902A1">
        <w:noBreakHyphen/>
        <w:t>created work from AI</w:t>
      </w:r>
      <w:r w:rsidRPr="005902A1">
        <w:noBreakHyphen/>
        <w:t>generated output without requiring complex classification.</w:t>
      </w:r>
    </w:p>
    <w:p w14:paraId="70E41D27" w14:textId="77777777" w:rsidR="005902A1" w:rsidRPr="005902A1" w:rsidRDefault="005902A1" w:rsidP="00331E98">
      <w:pPr>
        <w:pStyle w:val="Heading2"/>
      </w:pPr>
      <w:bookmarkStart w:id="5" w:name="_Toc217649778"/>
      <w:r w:rsidRPr="005902A1">
        <w:t>C.4.2 “Non</w:t>
      </w:r>
      <w:r w:rsidRPr="005902A1">
        <w:noBreakHyphen/>
        <w:t>Material AI Assistance”</w:t>
      </w:r>
      <w:bookmarkEnd w:id="5"/>
    </w:p>
    <w:p w14:paraId="7A3F4C89" w14:textId="77777777" w:rsidR="005902A1" w:rsidRPr="005902A1" w:rsidRDefault="005902A1" w:rsidP="005902A1">
      <w:r w:rsidRPr="005902A1">
        <w:t xml:space="preserve">This definition focuses on </w:t>
      </w:r>
      <w:r w:rsidRPr="005902A1">
        <w:rPr>
          <w:i/>
          <w:iCs/>
        </w:rPr>
        <w:t>impact</w:t>
      </w:r>
      <w:r w:rsidRPr="005902A1">
        <w:t xml:space="preserve">, not </w:t>
      </w:r>
      <w:r w:rsidRPr="005902A1">
        <w:rPr>
          <w:i/>
          <w:iCs/>
        </w:rPr>
        <w:t>mechanism</w:t>
      </w:r>
      <w:r w:rsidRPr="005902A1">
        <w:t>.</w:t>
      </w:r>
      <w:r w:rsidRPr="005902A1">
        <w:br/>
        <w:t>The key criterion is whether AI changed the meaning or introduced new ideas.</w:t>
      </w:r>
    </w:p>
    <w:p w14:paraId="69682F35" w14:textId="77777777" w:rsidR="005902A1" w:rsidRPr="005902A1" w:rsidRDefault="005902A1" w:rsidP="00331E98">
      <w:pPr>
        <w:pStyle w:val="Heading2"/>
      </w:pPr>
      <w:bookmarkStart w:id="6" w:name="_Toc217649779"/>
      <w:r w:rsidRPr="005902A1">
        <w:t>C.4.3 “Material AI Contributions”</w:t>
      </w:r>
      <w:bookmarkEnd w:id="6"/>
    </w:p>
    <w:p w14:paraId="5CE805CE" w14:textId="77777777" w:rsidR="005902A1" w:rsidRPr="005902A1" w:rsidRDefault="005902A1" w:rsidP="005902A1">
      <w:r w:rsidRPr="005902A1">
        <w:t xml:space="preserve">This term provides a clear boundary for what AIRA does </w:t>
      </w:r>
      <w:r w:rsidRPr="005902A1">
        <w:rPr>
          <w:i/>
          <w:iCs/>
        </w:rPr>
        <w:t>not</w:t>
      </w:r>
      <w:r w:rsidRPr="005902A1">
        <w:t xml:space="preserve"> cover.</w:t>
      </w:r>
      <w:r w:rsidRPr="005902A1">
        <w:br/>
        <w:t>It prevents misuse of the standard for content that is substantially AI</w:t>
      </w:r>
      <w:r w:rsidRPr="005902A1">
        <w:noBreakHyphen/>
        <w:t>generated.</w:t>
      </w:r>
    </w:p>
    <w:p w14:paraId="7088DFC4" w14:textId="77777777" w:rsidR="005902A1" w:rsidRPr="005902A1" w:rsidRDefault="005902A1" w:rsidP="00331E98">
      <w:pPr>
        <w:pStyle w:val="Heading1"/>
      </w:pPr>
      <w:bookmarkStart w:id="7" w:name="_Toc217649780"/>
      <w:r w:rsidRPr="005902A1">
        <w:t>C.5 Disclosure Philosophy</w:t>
      </w:r>
      <w:bookmarkEnd w:id="7"/>
    </w:p>
    <w:p w14:paraId="4DFD5D89" w14:textId="77777777" w:rsidR="005902A1" w:rsidRPr="005902A1" w:rsidRDefault="005902A1" w:rsidP="005902A1">
      <w:r w:rsidRPr="005902A1">
        <w:t>AIRA disclosures are designed to be:</w:t>
      </w:r>
    </w:p>
    <w:p w14:paraId="0BFA2A03" w14:textId="2B8460E3" w:rsidR="005902A1" w:rsidRPr="005902A1" w:rsidRDefault="005902A1" w:rsidP="005902A1">
      <w:pPr>
        <w:numPr>
          <w:ilvl w:val="0"/>
          <w:numId w:val="32"/>
        </w:numPr>
      </w:pPr>
      <w:r w:rsidRPr="005902A1">
        <w:rPr>
          <w:b/>
          <w:bCs/>
        </w:rPr>
        <w:t>Short</w:t>
      </w:r>
      <w:r w:rsidRPr="005902A1">
        <w:t xml:space="preserve"> </w:t>
      </w:r>
      <w:r>
        <w:t>-</w:t>
      </w:r>
      <w:r w:rsidRPr="005902A1">
        <w:t xml:space="preserve"> typically one sentence</w:t>
      </w:r>
    </w:p>
    <w:p w14:paraId="172A7562" w14:textId="7264903A" w:rsidR="005902A1" w:rsidRPr="005902A1" w:rsidRDefault="005902A1" w:rsidP="005902A1">
      <w:pPr>
        <w:numPr>
          <w:ilvl w:val="0"/>
          <w:numId w:val="32"/>
        </w:numPr>
      </w:pPr>
      <w:r w:rsidRPr="005902A1">
        <w:rPr>
          <w:b/>
          <w:bCs/>
        </w:rPr>
        <w:t>Visible</w:t>
      </w:r>
      <w:r w:rsidRPr="005902A1">
        <w:t xml:space="preserve"> </w:t>
      </w:r>
      <w:r>
        <w:t>-</w:t>
      </w:r>
      <w:r w:rsidRPr="005902A1">
        <w:t xml:space="preserve"> placed where audiences can reasonably expect them</w:t>
      </w:r>
    </w:p>
    <w:p w14:paraId="52E5DE3B" w14:textId="260B7437" w:rsidR="005902A1" w:rsidRPr="005902A1" w:rsidRDefault="005902A1" w:rsidP="005902A1">
      <w:pPr>
        <w:numPr>
          <w:ilvl w:val="0"/>
          <w:numId w:val="32"/>
        </w:numPr>
      </w:pPr>
      <w:r w:rsidRPr="005902A1">
        <w:rPr>
          <w:b/>
          <w:bCs/>
        </w:rPr>
        <w:t>Flexible</w:t>
      </w:r>
      <w:r w:rsidRPr="005902A1">
        <w:t xml:space="preserve"> </w:t>
      </w:r>
      <w:r>
        <w:t>-</w:t>
      </w:r>
      <w:r w:rsidRPr="005902A1">
        <w:t xml:space="preserve"> adaptable to different media and platforms</w:t>
      </w:r>
    </w:p>
    <w:p w14:paraId="578B6F06" w14:textId="7CD97774" w:rsidR="005902A1" w:rsidRPr="005902A1" w:rsidRDefault="005902A1" w:rsidP="005902A1">
      <w:pPr>
        <w:numPr>
          <w:ilvl w:val="0"/>
          <w:numId w:val="32"/>
        </w:numPr>
      </w:pPr>
      <w:r w:rsidRPr="005902A1">
        <w:rPr>
          <w:b/>
          <w:bCs/>
        </w:rPr>
        <w:t>Non</w:t>
      </w:r>
      <w:r w:rsidRPr="005902A1">
        <w:rPr>
          <w:b/>
          <w:bCs/>
        </w:rPr>
        <w:noBreakHyphen/>
        <w:t>intrusive</w:t>
      </w:r>
      <w:r w:rsidRPr="005902A1">
        <w:t xml:space="preserve"> </w:t>
      </w:r>
      <w:r>
        <w:t>-</w:t>
      </w:r>
      <w:r w:rsidRPr="005902A1">
        <w:t xml:space="preserve"> not distracting from the content itself</w:t>
      </w:r>
    </w:p>
    <w:p w14:paraId="1B2F211C" w14:textId="77777777" w:rsidR="005902A1" w:rsidRPr="005902A1" w:rsidRDefault="005902A1" w:rsidP="005902A1">
      <w:r w:rsidRPr="005902A1">
        <w:t>The rationale is to support transparency without burdening creators or readers.</w:t>
      </w:r>
    </w:p>
    <w:p w14:paraId="3445F03F" w14:textId="77777777" w:rsidR="005902A1" w:rsidRPr="005902A1" w:rsidRDefault="005902A1" w:rsidP="00331E98">
      <w:pPr>
        <w:pStyle w:val="Heading1"/>
      </w:pPr>
      <w:bookmarkStart w:id="8" w:name="_Toc217649781"/>
      <w:r w:rsidRPr="005902A1">
        <w:t>C.6 Implementation Considerations</w:t>
      </w:r>
      <w:bookmarkEnd w:id="8"/>
    </w:p>
    <w:p w14:paraId="7A1E68E4" w14:textId="77777777" w:rsidR="005902A1" w:rsidRPr="005902A1" w:rsidRDefault="005902A1" w:rsidP="005902A1">
      <w:r w:rsidRPr="005902A1">
        <w:t>AIRA is designed to integrate seamlessly into existing workflows. The rationale for this approach includes:</w:t>
      </w:r>
    </w:p>
    <w:p w14:paraId="7BAAE205" w14:textId="546B892A" w:rsidR="005902A1" w:rsidRPr="005902A1" w:rsidRDefault="005902A1" w:rsidP="005902A1">
      <w:pPr>
        <w:numPr>
          <w:ilvl w:val="0"/>
          <w:numId w:val="33"/>
        </w:numPr>
      </w:pPr>
      <w:r w:rsidRPr="005902A1">
        <w:rPr>
          <w:b/>
          <w:bCs/>
        </w:rPr>
        <w:t>Editorial compatibility</w:t>
      </w:r>
      <w:r w:rsidRPr="005902A1">
        <w:t xml:space="preserve"> </w:t>
      </w:r>
      <w:r>
        <w:t>-</w:t>
      </w:r>
      <w:r w:rsidRPr="005902A1">
        <w:t xml:space="preserve"> Works with existing review processes</w:t>
      </w:r>
    </w:p>
    <w:p w14:paraId="65ADC8EF" w14:textId="2B673AA5" w:rsidR="005902A1" w:rsidRPr="005902A1" w:rsidRDefault="005902A1" w:rsidP="005902A1">
      <w:pPr>
        <w:numPr>
          <w:ilvl w:val="0"/>
          <w:numId w:val="33"/>
        </w:numPr>
      </w:pPr>
      <w:r w:rsidRPr="005902A1">
        <w:rPr>
          <w:b/>
          <w:bCs/>
        </w:rPr>
        <w:t>Technical compatibility</w:t>
      </w:r>
      <w:r w:rsidRPr="005902A1">
        <w:t xml:space="preserve"> </w:t>
      </w:r>
      <w:r>
        <w:t>-</w:t>
      </w:r>
      <w:r w:rsidRPr="005902A1">
        <w:t xml:space="preserve"> Fits into code review and commit workflows</w:t>
      </w:r>
    </w:p>
    <w:p w14:paraId="5702610C" w14:textId="18DE39B9" w:rsidR="005902A1" w:rsidRPr="005902A1" w:rsidRDefault="005902A1" w:rsidP="005902A1">
      <w:pPr>
        <w:numPr>
          <w:ilvl w:val="0"/>
          <w:numId w:val="33"/>
        </w:numPr>
      </w:pPr>
      <w:r w:rsidRPr="005902A1">
        <w:rPr>
          <w:b/>
          <w:bCs/>
        </w:rPr>
        <w:t>Organizational compatibility</w:t>
      </w:r>
      <w:r w:rsidRPr="005902A1">
        <w:t xml:space="preserve"> </w:t>
      </w:r>
      <w:r>
        <w:t>-</w:t>
      </w:r>
      <w:r w:rsidRPr="005902A1">
        <w:t xml:space="preserve"> Can be adopted without restructuring governance</w:t>
      </w:r>
    </w:p>
    <w:p w14:paraId="1151FC9A" w14:textId="77777777" w:rsidR="005902A1" w:rsidRPr="005902A1" w:rsidRDefault="005902A1" w:rsidP="005902A1">
      <w:r w:rsidRPr="005902A1">
        <w:lastRenderedPageBreak/>
        <w:t>AIRA avoids prescriptive requirements to ensure broad applicability across industries and content types.</w:t>
      </w:r>
    </w:p>
    <w:p w14:paraId="6D27CFD9" w14:textId="77777777" w:rsidR="005902A1" w:rsidRPr="005902A1" w:rsidRDefault="005902A1" w:rsidP="00331E98">
      <w:pPr>
        <w:pStyle w:val="Heading1"/>
      </w:pPr>
      <w:bookmarkStart w:id="9" w:name="_Toc217649782"/>
      <w:r w:rsidRPr="005902A1">
        <w:t>C.7 Exclusions and Non</w:t>
      </w:r>
      <w:r w:rsidRPr="005902A1">
        <w:noBreakHyphen/>
        <w:t>Goals</w:t>
      </w:r>
      <w:bookmarkEnd w:id="9"/>
    </w:p>
    <w:p w14:paraId="2B5DB856" w14:textId="77777777" w:rsidR="005902A1" w:rsidRPr="005902A1" w:rsidRDefault="005902A1" w:rsidP="005902A1">
      <w:r w:rsidRPr="005902A1">
        <w:t>AIRA intentionally avoids:</w:t>
      </w:r>
    </w:p>
    <w:p w14:paraId="45758280" w14:textId="77777777" w:rsidR="005902A1" w:rsidRPr="005902A1" w:rsidRDefault="005902A1" w:rsidP="005902A1">
      <w:pPr>
        <w:numPr>
          <w:ilvl w:val="0"/>
          <w:numId w:val="34"/>
        </w:numPr>
      </w:pPr>
      <w:r w:rsidRPr="005902A1">
        <w:t>Regulating AI system behavior</w:t>
      </w:r>
    </w:p>
    <w:p w14:paraId="481C3860" w14:textId="77777777" w:rsidR="005902A1" w:rsidRPr="005902A1" w:rsidRDefault="005902A1" w:rsidP="005902A1">
      <w:pPr>
        <w:numPr>
          <w:ilvl w:val="0"/>
          <w:numId w:val="34"/>
        </w:numPr>
      </w:pPr>
      <w:r w:rsidRPr="005902A1">
        <w:t>Defining authorship in legal terms</w:t>
      </w:r>
    </w:p>
    <w:p w14:paraId="7DAB8679" w14:textId="77777777" w:rsidR="005902A1" w:rsidRPr="005902A1" w:rsidRDefault="005902A1" w:rsidP="005902A1">
      <w:pPr>
        <w:numPr>
          <w:ilvl w:val="0"/>
          <w:numId w:val="34"/>
        </w:numPr>
      </w:pPr>
      <w:r w:rsidRPr="005902A1">
        <w:t>Addressing safety, risk, or compliance</w:t>
      </w:r>
    </w:p>
    <w:p w14:paraId="3852DABA" w14:textId="77777777" w:rsidR="005902A1" w:rsidRPr="005902A1" w:rsidRDefault="005902A1" w:rsidP="005902A1">
      <w:pPr>
        <w:numPr>
          <w:ilvl w:val="0"/>
          <w:numId w:val="34"/>
        </w:numPr>
      </w:pPr>
      <w:r w:rsidRPr="005902A1">
        <w:t>Governing AI</w:t>
      </w:r>
      <w:r w:rsidRPr="005902A1">
        <w:noBreakHyphen/>
        <w:t>generated content</w:t>
      </w:r>
    </w:p>
    <w:p w14:paraId="5D9DD454" w14:textId="77777777" w:rsidR="005902A1" w:rsidRPr="005902A1" w:rsidRDefault="005902A1" w:rsidP="005902A1">
      <w:pPr>
        <w:numPr>
          <w:ilvl w:val="0"/>
          <w:numId w:val="34"/>
        </w:numPr>
      </w:pPr>
      <w:r w:rsidRPr="005902A1">
        <w:t>Mandating specific tools or platforms</w:t>
      </w:r>
    </w:p>
    <w:p w14:paraId="0AE794A7" w14:textId="77777777" w:rsidR="005902A1" w:rsidRPr="005902A1" w:rsidRDefault="005902A1" w:rsidP="005902A1">
      <w:r w:rsidRPr="005902A1">
        <w:t xml:space="preserve">These exclusions ensure the standard remains focused, stable, and easy to </w:t>
      </w:r>
      <w:proofErr w:type="gramStart"/>
      <w:r w:rsidRPr="005902A1">
        <w:t>adopt</w:t>
      </w:r>
      <w:proofErr w:type="gramEnd"/>
      <w:r w:rsidRPr="005902A1">
        <w:t>.</w:t>
      </w:r>
    </w:p>
    <w:p w14:paraId="05E75E34" w14:textId="77777777" w:rsidR="005902A1" w:rsidRPr="005902A1" w:rsidRDefault="005902A1" w:rsidP="00582368">
      <w:pPr>
        <w:pStyle w:val="Heading1"/>
      </w:pPr>
      <w:bookmarkStart w:id="10" w:name="_Toc217649783"/>
      <w:r w:rsidRPr="005902A1">
        <w:t>C.8 Evolution and Future Work</w:t>
      </w:r>
      <w:bookmarkEnd w:id="10"/>
    </w:p>
    <w:p w14:paraId="1815A0C6" w14:textId="77777777" w:rsidR="005902A1" w:rsidRPr="005902A1" w:rsidRDefault="005902A1" w:rsidP="005902A1">
      <w:r w:rsidRPr="005902A1">
        <w:t>AIRA is expected to evolve as AI tools and practices change. The rationale for versioning and annex structure includes:</w:t>
      </w:r>
    </w:p>
    <w:p w14:paraId="10C58208" w14:textId="77777777" w:rsidR="005902A1" w:rsidRPr="005902A1" w:rsidRDefault="005902A1" w:rsidP="005902A1">
      <w:pPr>
        <w:numPr>
          <w:ilvl w:val="0"/>
          <w:numId w:val="35"/>
        </w:numPr>
      </w:pPr>
      <w:r w:rsidRPr="005902A1">
        <w:t>Allowing incremental updates</w:t>
      </w:r>
    </w:p>
    <w:p w14:paraId="041A25EE" w14:textId="77777777" w:rsidR="005902A1" w:rsidRPr="005902A1" w:rsidRDefault="005902A1" w:rsidP="005902A1">
      <w:pPr>
        <w:numPr>
          <w:ilvl w:val="0"/>
          <w:numId w:val="35"/>
        </w:numPr>
      </w:pPr>
      <w:r w:rsidRPr="005902A1">
        <w:t>Supporting new disclosure patterns</w:t>
      </w:r>
    </w:p>
    <w:p w14:paraId="7A2DD7B3" w14:textId="77777777" w:rsidR="005902A1" w:rsidRPr="005902A1" w:rsidRDefault="005902A1" w:rsidP="005902A1">
      <w:pPr>
        <w:numPr>
          <w:ilvl w:val="0"/>
          <w:numId w:val="35"/>
        </w:numPr>
      </w:pPr>
      <w:r w:rsidRPr="005902A1">
        <w:t>Maintaining backward compatibility</w:t>
      </w:r>
    </w:p>
    <w:p w14:paraId="4BB8EFBA" w14:textId="77777777" w:rsidR="005902A1" w:rsidRPr="005902A1" w:rsidRDefault="005902A1" w:rsidP="005902A1">
      <w:pPr>
        <w:numPr>
          <w:ilvl w:val="0"/>
          <w:numId w:val="35"/>
        </w:numPr>
      </w:pPr>
      <w:r w:rsidRPr="005902A1">
        <w:t>Preserving clarity for implementers</w:t>
      </w:r>
    </w:p>
    <w:p w14:paraId="10D19C99" w14:textId="77777777" w:rsidR="005902A1" w:rsidRPr="005902A1" w:rsidRDefault="005902A1" w:rsidP="005902A1">
      <w:r w:rsidRPr="005902A1">
        <w:t>Annexes provide a flexible mechanism for expansion without altering the core standard.</w:t>
      </w:r>
    </w:p>
    <w:p w14:paraId="19C5A8B3" w14:textId="77777777" w:rsidR="005902A1" w:rsidRPr="005902A1" w:rsidRDefault="005902A1" w:rsidP="00582368">
      <w:pPr>
        <w:pStyle w:val="Heading1"/>
      </w:pPr>
      <w:bookmarkStart w:id="11" w:name="_Toc217649784"/>
      <w:r w:rsidRPr="005902A1">
        <w:t>C.9 Summary</w:t>
      </w:r>
      <w:bookmarkEnd w:id="11"/>
    </w:p>
    <w:p w14:paraId="72C7AD15" w14:textId="6048537E" w:rsidR="00E70351" w:rsidRDefault="005902A1">
      <w:pPr>
        <w:rPr>
          <w:rFonts w:asciiTheme="majorHAnsi" w:eastAsiaTheme="majorEastAsia" w:hAnsiTheme="majorHAnsi" w:cstheme="majorBidi"/>
          <w:color w:val="0F4761" w:themeColor="accent1" w:themeShade="BF"/>
          <w:sz w:val="40"/>
          <w:szCs w:val="40"/>
        </w:rPr>
      </w:pPr>
      <w:r w:rsidRPr="005902A1">
        <w:t>Annex C explains the reasoning behind AIRA’s definitions, scope, and structure. The standard is intentionally narrow, transparent, and easy to implement. Its focus on non</w:t>
      </w:r>
      <w:r w:rsidRPr="005902A1">
        <w:noBreakHyphen/>
        <w:t>material AI assistance ensures clarity in authorship while supporting consistent disclosure practices across diverse workflows.</w:t>
      </w:r>
    </w:p>
    <w:sectPr w:rsidR="00E70351" w:rsidSect="002E0F27">
      <w:headerReference w:type="default" r:id="rId10"/>
      <w:footerReference w:type="default" r:id="rId11"/>
      <w:head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5E60B" w14:textId="77777777" w:rsidR="000102FC" w:rsidRDefault="000102FC" w:rsidP="002E0F27">
      <w:pPr>
        <w:spacing w:after="0"/>
      </w:pPr>
      <w:r>
        <w:separator/>
      </w:r>
    </w:p>
  </w:endnote>
  <w:endnote w:type="continuationSeparator" w:id="0">
    <w:p w14:paraId="36832B79" w14:textId="77777777" w:rsidR="000102FC" w:rsidRDefault="000102FC" w:rsidP="002E0F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AD3E" w14:textId="77777777" w:rsidR="001E64AD" w:rsidRDefault="001E64AD">
    <w:pPr>
      <w:pStyle w:val="Footer"/>
    </w:pPr>
  </w:p>
  <w:p w14:paraId="64CE8283" w14:textId="77777777" w:rsidR="00314F03" w:rsidRDefault="00314F03">
    <w:pPr>
      <w:pStyle w:val="Footer"/>
    </w:pPr>
  </w:p>
  <w:p w14:paraId="60538004" w14:textId="5975CFF8" w:rsidR="002E0F27" w:rsidRDefault="00B779D7">
    <w:pPr>
      <w:pStyle w:val="Footer"/>
    </w:pPr>
    <w:r>
      <w:t>AI</w:t>
    </w:r>
    <w:r w:rsidR="002E0F27" w:rsidRPr="002E0F27">
      <w:t xml:space="preserve">RA™ </w:t>
    </w:r>
    <w:r w:rsidR="0071558E">
      <w:t>-</w:t>
    </w:r>
    <w:r w:rsidR="002E0F27" w:rsidRPr="002E0F27">
      <w:t xml:space="preserve"> </w:t>
    </w:r>
    <w:r>
      <w:t>AI</w:t>
    </w:r>
    <w:r w:rsidR="002E0F27" w:rsidRPr="002E0F27">
      <w:noBreakHyphen/>
      <w:t>Reviewed, Author</w:t>
    </w:r>
    <w:r w:rsidR="002E0F27" w:rsidRPr="002E0F27">
      <w:noBreakHyphen/>
      <w:t>Generated | © 2025 B.L. Jensen | CC</w:t>
    </w:r>
    <w:r w:rsidR="002E0F27" w:rsidRPr="002E0F27">
      <w:noBreakHyphen/>
      <w:t>BY 4.0</w:t>
    </w:r>
    <w:r w:rsidR="00541E0C">
      <w:tab/>
    </w:r>
    <w:r w:rsidR="00541E0C">
      <w:fldChar w:fldCharType="begin"/>
    </w:r>
    <w:r w:rsidR="00541E0C">
      <w:instrText xml:space="preserve"> PAGE   \* MERGEFORMAT </w:instrText>
    </w:r>
    <w:r w:rsidR="00541E0C">
      <w:fldChar w:fldCharType="separate"/>
    </w:r>
    <w:r w:rsidR="00541E0C">
      <w:rPr>
        <w:noProof/>
      </w:rPr>
      <w:t>1</w:t>
    </w:r>
    <w:r w:rsidR="00541E0C">
      <w:rPr>
        <w:noProof/>
      </w:rPr>
      <w:fldChar w:fldCharType="end"/>
    </w:r>
  </w:p>
  <w:p w14:paraId="4DF20994" w14:textId="77777777" w:rsidR="002E0F27" w:rsidRDefault="002E0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CED5E" w14:textId="77777777" w:rsidR="000102FC" w:rsidRDefault="000102FC" w:rsidP="002E0F27">
      <w:pPr>
        <w:spacing w:after="0"/>
      </w:pPr>
      <w:r>
        <w:separator/>
      </w:r>
    </w:p>
  </w:footnote>
  <w:footnote w:type="continuationSeparator" w:id="0">
    <w:p w14:paraId="1E6CD36B" w14:textId="77777777" w:rsidR="000102FC" w:rsidRDefault="000102FC" w:rsidP="002E0F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F12B" w14:textId="5705823D" w:rsidR="00A963A4" w:rsidRDefault="00B779D7">
    <w:pPr>
      <w:pStyle w:val="Header"/>
    </w:pPr>
    <w:r>
      <w:t>AI</w:t>
    </w:r>
    <w:r w:rsidR="00A963A4" w:rsidRPr="002E0F27">
      <w:t xml:space="preserve">RA </w:t>
    </w:r>
    <w:r w:rsidR="00AC3209">
      <w:t xml:space="preserve">Annex C – Rationale </w:t>
    </w:r>
    <w:r w:rsidR="00A963A4" w:rsidRPr="002E0F27">
      <w:t>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9F8B" w14:textId="4DCE8B2C" w:rsidR="002E0F27" w:rsidRPr="002E0F27" w:rsidRDefault="00B779D7" w:rsidP="002E0F27">
    <w:pPr>
      <w:pStyle w:val="Header"/>
    </w:pPr>
    <w:r>
      <w:t>AI</w:t>
    </w:r>
    <w:r w:rsidR="002E0F27" w:rsidRPr="002E0F27">
      <w:t xml:space="preserve">RA </w:t>
    </w:r>
    <w:r w:rsidR="00170FA0">
      <w:t>Annex C</w:t>
    </w:r>
    <w:r w:rsidR="007B7915">
      <w:t xml:space="preserve"> – Rationale</w:t>
    </w:r>
    <w:r w:rsidR="002E0F27" w:rsidRPr="002E0F27">
      <w:t xml:space="preserve"> v1.0</w:t>
    </w:r>
  </w:p>
  <w:p w14:paraId="2638CE74" w14:textId="77777777" w:rsidR="002E0F27" w:rsidRDefault="002E0F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1350"/>
    <w:multiLevelType w:val="multilevel"/>
    <w:tmpl w:val="4440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564C"/>
    <w:multiLevelType w:val="hybridMultilevel"/>
    <w:tmpl w:val="D94A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86338"/>
    <w:multiLevelType w:val="hybridMultilevel"/>
    <w:tmpl w:val="64BE5A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9F1D48"/>
    <w:multiLevelType w:val="multilevel"/>
    <w:tmpl w:val="F0B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02E85"/>
    <w:multiLevelType w:val="hybridMultilevel"/>
    <w:tmpl w:val="CE00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213A7"/>
    <w:multiLevelType w:val="hybridMultilevel"/>
    <w:tmpl w:val="62C0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81CA5"/>
    <w:multiLevelType w:val="hybridMultilevel"/>
    <w:tmpl w:val="58E4B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D6EA3"/>
    <w:multiLevelType w:val="multilevel"/>
    <w:tmpl w:val="5756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64682"/>
    <w:multiLevelType w:val="multilevel"/>
    <w:tmpl w:val="37C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E6E37"/>
    <w:multiLevelType w:val="multilevel"/>
    <w:tmpl w:val="0650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466CF"/>
    <w:multiLevelType w:val="multilevel"/>
    <w:tmpl w:val="D130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70A48"/>
    <w:multiLevelType w:val="multilevel"/>
    <w:tmpl w:val="5912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D7645"/>
    <w:multiLevelType w:val="hybridMultilevel"/>
    <w:tmpl w:val="244E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094951"/>
    <w:multiLevelType w:val="hybridMultilevel"/>
    <w:tmpl w:val="B66E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E2AC8"/>
    <w:multiLevelType w:val="hybridMultilevel"/>
    <w:tmpl w:val="E9CCE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405239"/>
    <w:multiLevelType w:val="multilevel"/>
    <w:tmpl w:val="2D4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93DB1"/>
    <w:multiLevelType w:val="hybridMultilevel"/>
    <w:tmpl w:val="FB605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6146F9"/>
    <w:multiLevelType w:val="multilevel"/>
    <w:tmpl w:val="DF2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52621"/>
    <w:multiLevelType w:val="hybridMultilevel"/>
    <w:tmpl w:val="0B02A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ED358A"/>
    <w:multiLevelType w:val="multilevel"/>
    <w:tmpl w:val="37A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06F2C"/>
    <w:multiLevelType w:val="multilevel"/>
    <w:tmpl w:val="4F9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F0DBB"/>
    <w:multiLevelType w:val="multilevel"/>
    <w:tmpl w:val="D7D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22D4E"/>
    <w:multiLevelType w:val="hybridMultilevel"/>
    <w:tmpl w:val="60DC7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436"/>
    <w:multiLevelType w:val="hybridMultilevel"/>
    <w:tmpl w:val="86D29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2B67E7"/>
    <w:multiLevelType w:val="multilevel"/>
    <w:tmpl w:val="96E8AC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A5F26C4"/>
    <w:multiLevelType w:val="multilevel"/>
    <w:tmpl w:val="E55A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8D317D"/>
    <w:multiLevelType w:val="multilevel"/>
    <w:tmpl w:val="663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03561"/>
    <w:multiLevelType w:val="hybridMultilevel"/>
    <w:tmpl w:val="11CAE386"/>
    <w:lvl w:ilvl="0" w:tplc="0E4E39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8F7A63"/>
    <w:multiLevelType w:val="hybridMultilevel"/>
    <w:tmpl w:val="082CB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D073EE"/>
    <w:multiLevelType w:val="multilevel"/>
    <w:tmpl w:val="62D6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E7B98"/>
    <w:multiLevelType w:val="hybridMultilevel"/>
    <w:tmpl w:val="7BAE3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3DE4E7F"/>
    <w:multiLevelType w:val="multilevel"/>
    <w:tmpl w:val="48C41202"/>
    <w:lvl w:ilvl="0">
      <w:start w:val="1"/>
      <w:numFmt w:val="decimal"/>
      <w:pStyle w:val="RESUME-NORM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4885290"/>
    <w:multiLevelType w:val="hybridMultilevel"/>
    <w:tmpl w:val="4A26E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242A89"/>
    <w:multiLevelType w:val="hybridMultilevel"/>
    <w:tmpl w:val="E814C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B57322"/>
    <w:multiLevelType w:val="multilevel"/>
    <w:tmpl w:val="5DB8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979528">
    <w:abstractNumId w:val="27"/>
  </w:num>
  <w:num w:numId="2" w16cid:durableId="526679003">
    <w:abstractNumId w:val="31"/>
  </w:num>
  <w:num w:numId="3" w16cid:durableId="1266616792">
    <w:abstractNumId w:val="21"/>
  </w:num>
  <w:num w:numId="4" w16cid:durableId="619843017">
    <w:abstractNumId w:val="26"/>
  </w:num>
  <w:num w:numId="5" w16cid:durableId="20473581">
    <w:abstractNumId w:val="34"/>
  </w:num>
  <w:num w:numId="6" w16cid:durableId="1031225178">
    <w:abstractNumId w:val="24"/>
  </w:num>
  <w:num w:numId="7" w16cid:durableId="1230773591">
    <w:abstractNumId w:val="10"/>
  </w:num>
  <w:num w:numId="8" w16cid:durableId="890768861">
    <w:abstractNumId w:val="17"/>
  </w:num>
  <w:num w:numId="9" w16cid:durableId="1132678460">
    <w:abstractNumId w:val="8"/>
  </w:num>
  <w:num w:numId="10" w16cid:durableId="504589782">
    <w:abstractNumId w:val="19"/>
  </w:num>
  <w:num w:numId="11" w16cid:durableId="1382826575">
    <w:abstractNumId w:val="3"/>
  </w:num>
  <w:num w:numId="12" w16cid:durableId="1038051012">
    <w:abstractNumId w:val="22"/>
  </w:num>
  <w:num w:numId="13" w16cid:durableId="1662611522">
    <w:abstractNumId w:val="28"/>
  </w:num>
  <w:num w:numId="14" w16cid:durableId="2045212500">
    <w:abstractNumId w:val="12"/>
  </w:num>
  <w:num w:numId="15" w16cid:durableId="1484009209">
    <w:abstractNumId w:val="23"/>
  </w:num>
  <w:num w:numId="16" w16cid:durableId="253828955">
    <w:abstractNumId w:val="13"/>
  </w:num>
  <w:num w:numId="17" w16cid:durableId="1118793168">
    <w:abstractNumId w:val="2"/>
  </w:num>
  <w:num w:numId="18" w16cid:durableId="1993093555">
    <w:abstractNumId w:val="30"/>
  </w:num>
  <w:num w:numId="19" w16cid:durableId="95446127">
    <w:abstractNumId w:val="16"/>
  </w:num>
  <w:num w:numId="20" w16cid:durableId="1526366086">
    <w:abstractNumId w:val="4"/>
  </w:num>
  <w:num w:numId="21" w16cid:durableId="7757523">
    <w:abstractNumId w:val="5"/>
  </w:num>
  <w:num w:numId="22" w16cid:durableId="1752775965">
    <w:abstractNumId w:val="18"/>
  </w:num>
  <w:num w:numId="23" w16cid:durableId="133373899">
    <w:abstractNumId w:val="33"/>
  </w:num>
  <w:num w:numId="24" w16cid:durableId="875855119">
    <w:abstractNumId w:val="1"/>
  </w:num>
  <w:num w:numId="25" w16cid:durableId="1771122430">
    <w:abstractNumId w:val="32"/>
  </w:num>
  <w:num w:numId="26" w16cid:durableId="1449281053">
    <w:abstractNumId w:val="6"/>
  </w:num>
  <w:num w:numId="27" w16cid:durableId="557324463">
    <w:abstractNumId w:val="14"/>
  </w:num>
  <w:num w:numId="28" w16cid:durableId="1817647221">
    <w:abstractNumId w:val="25"/>
  </w:num>
  <w:num w:numId="29" w16cid:durableId="1126268493">
    <w:abstractNumId w:val="0"/>
  </w:num>
  <w:num w:numId="30" w16cid:durableId="2103211419">
    <w:abstractNumId w:val="7"/>
  </w:num>
  <w:num w:numId="31" w16cid:durableId="1702045400">
    <w:abstractNumId w:val="11"/>
  </w:num>
  <w:num w:numId="32" w16cid:durableId="368997270">
    <w:abstractNumId w:val="29"/>
  </w:num>
  <w:num w:numId="33" w16cid:durableId="1029572636">
    <w:abstractNumId w:val="9"/>
  </w:num>
  <w:num w:numId="34" w16cid:durableId="557715717">
    <w:abstractNumId w:val="20"/>
  </w:num>
  <w:num w:numId="35" w16cid:durableId="12055641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DBD"/>
    <w:rsid w:val="000102FC"/>
    <w:rsid w:val="00031BC4"/>
    <w:rsid w:val="001550AA"/>
    <w:rsid w:val="00156BA0"/>
    <w:rsid w:val="00167CAD"/>
    <w:rsid w:val="00170FA0"/>
    <w:rsid w:val="0018103C"/>
    <w:rsid w:val="001A4A64"/>
    <w:rsid w:val="001E64AD"/>
    <w:rsid w:val="00263B01"/>
    <w:rsid w:val="002E0F27"/>
    <w:rsid w:val="0030229A"/>
    <w:rsid w:val="00314F03"/>
    <w:rsid w:val="00331E98"/>
    <w:rsid w:val="003E7DBD"/>
    <w:rsid w:val="004501C4"/>
    <w:rsid w:val="004C4BCB"/>
    <w:rsid w:val="004F4A08"/>
    <w:rsid w:val="005337F0"/>
    <w:rsid w:val="00541E0C"/>
    <w:rsid w:val="0055617E"/>
    <w:rsid w:val="00582368"/>
    <w:rsid w:val="005902A1"/>
    <w:rsid w:val="0071558E"/>
    <w:rsid w:val="00733B5E"/>
    <w:rsid w:val="00745C59"/>
    <w:rsid w:val="007B7915"/>
    <w:rsid w:val="008767CC"/>
    <w:rsid w:val="009A29BE"/>
    <w:rsid w:val="009B7901"/>
    <w:rsid w:val="00A71098"/>
    <w:rsid w:val="00A963A4"/>
    <w:rsid w:val="00A9705B"/>
    <w:rsid w:val="00AC3209"/>
    <w:rsid w:val="00AC60D6"/>
    <w:rsid w:val="00AE7AB2"/>
    <w:rsid w:val="00B779D7"/>
    <w:rsid w:val="00B8102B"/>
    <w:rsid w:val="00B8291C"/>
    <w:rsid w:val="00C3630C"/>
    <w:rsid w:val="00C435A7"/>
    <w:rsid w:val="00CA05B1"/>
    <w:rsid w:val="00D840D5"/>
    <w:rsid w:val="00E565B1"/>
    <w:rsid w:val="00E70351"/>
    <w:rsid w:val="00E72682"/>
    <w:rsid w:val="00EC1E70"/>
    <w:rsid w:val="00EC6191"/>
    <w:rsid w:val="00F14833"/>
    <w:rsid w:val="00F408BD"/>
    <w:rsid w:val="00F41050"/>
    <w:rsid w:val="00FA2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0C575"/>
  <w15:chartTrackingRefBased/>
  <w15:docId w15:val="{9CDA236D-9D05-4D08-913E-A05F0FAD0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050"/>
  </w:style>
  <w:style w:type="paragraph" w:styleId="Heading1">
    <w:name w:val="heading 1"/>
    <w:basedOn w:val="Normal"/>
    <w:next w:val="Normal"/>
    <w:link w:val="Heading1Char"/>
    <w:uiPriority w:val="9"/>
    <w:qFormat/>
    <w:rsid w:val="003E7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7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7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NORMAL-TEXT">
    <w:name w:val="RESUME-NORMAL-TEXT"/>
    <w:basedOn w:val="Normal"/>
    <w:link w:val="RESUME-NORMAL-TEXTChar"/>
    <w:qFormat/>
    <w:rsid w:val="00AC60D6"/>
    <w:pPr>
      <w:numPr>
        <w:numId w:val="2"/>
      </w:numPr>
      <w:ind w:hanging="360"/>
    </w:pPr>
    <w:rPr>
      <w:rFonts w:ascii="Calibri" w:hAnsi="Calibri" w:cs="Calibri"/>
      <w:sz w:val="22"/>
      <w:szCs w:val="22"/>
    </w:rPr>
  </w:style>
  <w:style w:type="character" w:customStyle="1" w:styleId="RESUME-NORMAL-TEXTChar">
    <w:name w:val="RESUME-NORMAL-TEXT Char"/>
    <w:basedOn w:val="DefaultParagraphFont"/>
    <w:link w:val="RESUME-NORMAL-TEXT"/>
    <w:rsid w:val="00AC60D6"/>
    <w:rPr>
      <w:rFonts w:ascii="Calibri" w:hAnsi="Calibri" w:cs="Calibri"/>
      <w:sz w:val="22"/>
      <w:szCs w:val="22"/>
    </w:rPr>
  </w:style>
  <w:style w:type="character" w:customStyle="1" w:styleId="Heading1Char">
    <w:name w:val="Heading 1 Char"/>
    <w:basedOn w:val="DefaultParagraphFont"/>
    <w:link w:val="Heading1"/>
    <w:uiPriority w:val="9"/>
    <w:rsid w:val="003E7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7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7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DBD"/>
    <w:rPr>
      <w:rFonts w:eastAsiaTheme="majorEastAsia" w:cstheme="majorBidi"/>
      <w:color w:val="272727" w:themeColor="text1" w:themeTint="D8"/>
    </w:rPr>
  </w:style>
  <w:style w:type="paragraph" w:styleId="Title">
    <w:name w:val="Title"/>
    <w:basedOn w:val="Normal"/>
    <w:next w:val="Normal"/>
    <w:link w:val="TitleChar"/>
    <w:uiPriority w:val="10"/>
    <w:qFormat/>
    <w:rsid w:val="003E7D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D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D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7DBD"/>
    <w:rPr>
      <w:i/>
      <w:iCs/>
      <w:color w:val="404040" w:themeColor="text1" w:themeTint="BF"/>
    </w:rPr>
  </w:style>
  <w:style w:type="paragraph" w:styleId="ListParagraph">
    <w:name w:val="List Paragraph"/>
    <w:basedOn w:val="Normal"/>
    <w:uiPriority w:val="34"/>
    <w:qFormat/>
    <w:rsid w:val="003E7DBD"/>
    <w:pPr>
      <w:ind w:left="720"/>
      <w:contextualSpacing/>
    </w:pPr>
  </w:style>
  <w:style w:type="character" w:styleId="IntenseEmphasis">
    <w:name w:val="Intense Emphasis"/>
    <w:basedOn w:val="DefaultParagraphFont"/>
    <w:uiPriority w:val="21"/>
    <w:qFormat/>
    <w:rsid w:val="003E7DBD"/>
    <w:rPr>
      <w:i/>
      <w:iCs/>
      <w:color w:val="0F4761" w:themeColor="accent1" w:themeShade="BF"/>
    </w:rPr>
  </w:style>
  <w:style w:type="paragraph" w:styleId="IntenseQuote">
    <w:name w:val="Intense Quote"/>
    <w:basedOn w:val="Normal"/>
    <w:next w:val="Normal"/>
    <w:link w:val="IntenseQuoteChar"/>
    <w:uiPriority w:val="30"/>
    <w:qFormat/>
    <w:rsid w:val="003E7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DBD"/>
    <w:rPr>
      <w:i/>
      <w:iCs/>
      <w:color w:val="0F4761" w:themeColor="accent1" w:themeShade="BF"/>
    </w:rPr>
  </w:style>
  <w:style w:type="character" w:styleId="IntenseReference">
    <w:name w:val="Intense Reference"/>
    <w:basedOn w:val="DefaultParagraphFont"/>
    <w:uiPriority w:val="32"/>
    <w:qFormat/>
    <w:rsid w:val="003E7DBD"/>
    <w:rPr>
      <w:b/>
      <w:bCs/>
      <w:smallCaps/>
      <w:color w:val="0F4761" w:themeColor="accent1" w:themeShade="BF"/>
      <w:spacing w:val="5"/>
    </w:rPr>
  </w:style>
  <w:style w:type="paragraph" w:styleId="Header">
    <w:name w:val="header"/>
    <w:basedOn w:val="Normal"/>
    <w:link w:val="HeaderChar"/>
    <w:uiPriority w:val="99"/>
    <w:unhideWhenUsed/>
    <w:rsid w:val="002E0F27"/>
    <w:pPr>
      <w:tabs>
        <w:tab w:val="center" w:pos="4680"/>
        <w:tab w:val="right" w:pos="9360"/>
      </w:tabs>
      <w:spacing w:after="0"/>
    </w:pPr>
  </w:style>
  <w:style w:type="character" w:customStyle="1" w:styleId="HeaderChar">
    <w:name w:val="Header Char"/>
    <w:basedOn w:val="DefaultParagraphFont"/>
    <w:link w:val="Header"/>
    <w:uiPriority w:val="99"/>
    <w:rsid w:val="002E0F27"/>
  </w:style>
  <w:style w:type="paragraph" w:styleId="Footer">
    <w:name w:val="footer"/>
    <w:basedOn w:val="Normal"/>
    <w:link w:val="FooterChar"/>
    <w:uiPriority w:val="99"/>
    <w:unhideWhenUsed/>
    <w:rsid w:val="002E0F27"/>
    <w:pPr>
      <w:tabs>
        <w:tab w:val="center" w:pos="4680"/>
        <w:tab w:val="right" w:pos="9360"/>
      </w:tabs>
      <w:spacing w:after="0"/>
    </w:pPr>
  </w:style>
  <w:style w:type="character" w:customStyle="1" w:styleId="FooterChar">
    <w:name w:val="Footer Char"/>
    <w:basedOn w:val="DefaultParagraphFont"/>
    <w:link w:val="Footer"/>
    <w:uiPriority w:val="99"/>
    <w:rsid w:val="002E0F27"/>
  </w:style>
  <w:style w:type="paragraph" w:styleId="NoSpacing">
    <w:name w:val="No Spacing"/>
    <w:link w:val="NoSpacingChar"/>
    <w:uiPriority w:val="1"/>
    <w:qFormat/>
    <w:rsid w:val="002E0F27"/>
    <w:pPr>
      <w:spacing w:after="0"/>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E0F27"/>
    <w:rPr>
      <w:rFonts w:eastAsiaTheme="minorEastAsia"/>
      <w:kern w:val="0"/>
      <w:sz w:val="22"/>
      <w:szCs w:val="22"/>
      <w14:ligatures w14:val="none"/>
    </w:rPr>
  </w:style>
  <w:style w:type="paragraph" w:styleId="NormalWeb">
    <w:name w:val="Normal (Web)"/>
    <w:basedOn w:val="Normal"/>
    <w:uiPriority w:val="99"/>
    <w:semiHidden/>
    <w:unhideWhenUsed/>
    <w:rsid w:val="00B8291C"/>
    <w:rPr>
      <w:rFonts w:ascii="Times New Roman" w:hAnsi="Times New Roman" w:cs="Times New Roman"/>
    </w:rPr>
  </w:style>
  <w:style w:type="paragraph" w:styleId="TOCHeading">
    <w:name w:val="TOC Heading"/>
    <w:basedOn w:val="Heading1"/>
    <w:next w:val="Normal"/>
    <w:uiPriority w:val="39"/>
    <w:unhideWhenUsed/>
    <w:qFormat/>
    <w:rsid w:val="00E7035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0351"/>
    <w:pPr>
      <w:spacing w:after="100"/>
    </w:pPr>
  </w:style>
  <w:style w:type="paragraph" w:styleId="TOC2">
    <w:name w:val="toc 2"/>
    <w:basedOn w:val="Normal"/>
    <w:next w:val="Normal"/>
    <w:autoRedefine/>
    <w:uiPriority w:val="39"/>
    <w:unhideWhenUsed/>
    <w:rsid w:val="00E70351"/>
    <w:pPr>
      <w:spacing w:after="100"/>
      <w:ind w:left="240"/>
    </w:pPr>
  </w:style>
  <w:style w:type="paragraph" w:styleId="TOC3">
    <w:name w:val="toc 3"/>
    <w:basedOn w:val="Normal"/>
    <w:next w:val="Normal"/>
    <w:autoRedefine/>
    <w:uiPriority w:val="39"/>
    <w:unhideWhenUsed/>
    <w:rsid w:val="00E70351"/>
    <w:pPr>
      <w:spacing w:after="100"/>
      <w:ind w:left="480"/>
    </w:pPr>
  </w:style>
  <w:style w:type="character" w:styleId="Hyperlink">
    <w:name w:val="Hyperlink"/>
    <w:basedOn w:val="DefaultParagraphFont"/>
    <w:uiPriority w:val="99"/>
    <w:unhideWhenUsed/>
    <w:rsid w:val="00E7035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9834B769684289A4CB4AC2E368DBB6"/>
        <w:category>
          <w:name w:val="General"/>
          <w:gallery w:val="placeholder"/>
        </w:category>
        <w:types>
          <w:type w:val="bbPlcHdr"/>
        </w:types>
        <w:behaviors>
          <w:behavior w:val="content"/>
        </w:behaviors>
        <w:guid w:val="{C2E9E780-ACEE-4858-A791-EE3A23BF3630}"/>
      </w:docPartPr>
      <w:docPartBody>
        <w:p w:rsidR="00FC6D74" w:rsidRDefault="00FC6D74" w:rsidP="00FC6D74">
          <w:pPr>
            <w:pStyle w:val="539834B769684289A4CB4AC2E368DBB6"/>
          </w:pPr>
          <w:r>
            <w:rPr>
              <w:rFonts w:asciiTheme="majorHAnsi" w:eastAsiaTheme="majorEastAsia" w:hAnsiTheme="majorHAnsi" w:cstheme="majorBidi"/>
              <w:color w:val="156082" w:themeColor="accent1"/>
              <w:sz w:val="88"/>
              <w:szCs w:val="88"/>
            </w:rPr>
            <w:t>[Document title]</w:t>
          </w:r>
        </w:p>
      </w:docPartBody>
    </w:docPart>
    <w:docPart>
      <w:docPartPr>
        <w:name w:val="3846C621A9714303BDA8C3506A62C4DC"/>
        <w:category>
          <w:name w:val="General"/>
          <w:gallery w:val="placeholder"/>
        </w:category>
        <w:types>
          <w:type w:val="bbPlcHdr"/>
        </w:types>
        <w:behaviors>
          <w:behavior w:val="content"/>
        </w:behaviors>
        <w:guid w:val="{5FC1F87B-C8C1-4493-BA53-7D1068BB2DCD}"/>
      </w:docPartPr>
      <w:docPartBody>
        <w:p w:rsidR="00FC6D74" w:rsidRDefault="00FC6D74" w:rsidP="00FC6D74">
          <w:pPr>
            <w:pStyle w:val="3846C621A9714303BDA8C3506A62C4DC"/>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D74"/>
    <w:rsid w:val="0034236D"/>
    <w:rsid w:val="004C4BCB"/>
    <w:rsid w:val="005337F0"/>
    <w:rsid w:val="00733B5E"/>
    <w:rsid w:val="008D6E40"/>
    <w:rsid w:val="00930049"/>
    <w:rsid w:val="0099149E"/>
    <w:rsid w:val="009B7901"/>
    <w:rsid w:val="00A71098"/>
    <w:rsid w:val="00FC6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9834B769684289A4CB4AC2E368DBB6">
    <w:name w:val="539834B769684289A4CB4AC2E368DBB6"/>
    <w:rsid w:val="00FC6D74"/>
  </w:style>
  <w:style w:type="paragraph" w:customStyle="1" w:styleId="3846C621A9714303BDA8C3506A62C4DC">
    <w:name w:val="3846C621A9714303BDA8C3506A62C4DC"/>
    <w:rsid w:val="00FC6D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11CE47-747B-42B2-A33A-DB1D72969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5</Pages>
  <Words>819</Words>
  <Characters>4805</Characters>
  <Application>Microsoft Office Word</Application>
  <DocSecurity>0</DocSecurity>
  <Lines>165</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Annex C – Rationale v1.0</dc:title>
  <dc:subject>Rationale and explanatory context supporting the structure and scope of AIRA.</dc:subject>
  <dc:creator>B Jensen</dc:creator>
  <cp:keywords/>
  <dc:description/>
  <cp:lastModifiedBy>B Jensen</cp:lastModifiedBy>
  <cp:revision>37</cp:revision>
  <cp:lastPrinted>2025-12-26T19:57:00Z</cp:lastPrinted>
  <dcterms:created xsi:type="dcterms:W3CDTF">2025-12-26T09:42:00Z</dcterms:created>
  <dcterms:modified xsi:type="dcterms:W3CDTF">2025-12-26T19:57:00Z</dcterms:modified>
</cp:coreProperties>
</file>