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402" w:rsidRPr="00225E7D" w:rsidRDefault="00227402" w:rsidP="00225E7D">
      <w:pPr>
        <w:jc w:val="both"/>
        <w:rPr>
          <w:b/>
        </w:rPr>
      </w:pPr>
      <w:r w:rsidRPr="00225E7D">
        <w:rPr>
          <w:b/>
        </w:rPr>
        <w:t>Khoảng cách</w:t>
      </w:r>
    </w:p>
    <w:p w:rsidR="00227402" w:rsidRPr="00225E7D" w:rsidRDefault="00227402" w:rsidP="00225E7D">
      <w:pPr>
        <w:jc w:val="both"/>
      </w:pPr>
    </w:p>
    <w:p w:rsidR="00227402" w:rsidRPr="00225E7D" w:rsidRDefault="00227402" w:rsidP="00225E7D">
      <w:pPr>
        <w:jc w:val="both"/>
      </w:pPr>
      <w:r w:rsidRPr="00225E7D">
        <w:t xml:space="preserve">Với hai điểm </w:t>
      </w: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P</m:t>
                </m:r>
              </m:sub>
            </m:sSub>
          </m:e>
        </m:d>
        <m:r>
          <m:rPr>
            <m:sty m:val="p"/>
          </m:rPr>
          <w:rPr>
            <w:rFonts w:ascii="Cambria Math" w:hAnsi="Cambria Math"/>
          </w:rPr>
          <m:t>, Q(</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Q</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Q</m:t>
            </m:r>
          </m:sub>
        </m:sSub>
        <m:r>
          <m:rPr>
            <m:sty m:val="p"/>
          </m:rPr>
          <w:rPr>
            <w:rFonts w:ascii="Cambria Math" w:hAnsi="Cambria Math"/>
          </w:rPr>
          <m:t>)</m:t>
        </m:r>
      </m:oMath>
      <w:r w:rsidRPr="00225E7D">
        <w:t xml:space="preserve"> trên mặt phẳng Oxy, khoảng cách Euclid giữa hai điểm </w:t>
      </w:r>
      <m:oMath>
        <m:r>
          <m:rPr>
            <m:sty m:val="p"/>
          </m:rPr>
          <w:rPr>
            <w:rFonts w:ascii="Cambria Math" w:hAnsi="Cambria Math"/>
          </w:rPr>
          <m:t>P, Q</m:t>
        </m:r>
      </m:oMath>
      <w:r w:rsidRPr="00225E7D">
        <w:t xml:space="preserve"> được tính theo công thức: </w:t>
      </w:r>
    </w:p>
    <w:p w:rsidR="00227402" w:rsidRPr="00225E7D" w:rsidRDefault="00225E7D" w:rsidP="00225E7D">
      <w:pPr>
        <w:jc w:val="both"/>
        <w:rPr>
          <w:rFonts w:eastAsiaTheme="minorEastAsia"/>
        </w:rPr>
      </w:pPr>
      <m:oMathPara>
        <m:oMath>
          <m:r>
            <w:rPr>
              <w:rFonts w:ascii="Cambria Math" w:hAnsi="Cambria Math"/>
            </w:rPr>
            <m:t>d</m:t>
          </m:r>
          <m:d>
            <m:dPr>
              <m:ctrlPr>
                <w:rPr>
                  <w:rFonts w:ascii="Cambria Math" w:hAnsi="Cambria Math"/>
                  <w:i/>
                </w:rPr>
              </m:ctrlPr>
            </m:dPr>
            <m:e>
              <m:r>
                <m:rPr>
                  <m:sty m:val="p"/>
                </m:rPr>
                <w:rPr>
                  <w:rFonts w:ascii="Cambria Math" w:hAnsi="Cambria Math"/>
                </w:rPr>
                <m:t>P,Q</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e>
                  </m:d>
                </m:e>
                <m:sup>
                  <m:r>
                    <w:rPr>
                      <w:rFonts w:ascii="Cambria Math" w:hAnsi="Cambria Math"/>
                    </w:rPr>
                    <m:t>2</m:t>
                  </m:r>
                </m:sup>
              </m:sSup>
            </m:e>
          </m:rad>
        </m:oMath>
      </m:oMathPara>
    </w:p>
    <w:p w:rsidR="00227402" w:rsidRPr="00225E7D" w:rsidRDefault="005C79D4" w:rsidP="00225E7D">
      <w:pPr>
        <w:jc w:val="both"/>
        <w:rPr>
          <w:bCs/>
        </w:rPr>
      </w:pPr>
      <w:bookmarkStart w:id="0" w:name="_GoBack"/>
      <w:r w:rsidRPr="005C79D4">
        <w:rPr>
          <w:b/>
        </w:rPr>
        <w:t>Yêu cầu:</w:t>
      </w:r>
      <w:r>
        <w:t xml:space="preserve"> </w:t>
      </w:r>
      <w:bookmarkEnd w:id="0"/>
      <w:r>
        <w:t>Cho</w:t>
      </w:r>
      <w:r w:rsidR="00227402" w:rsidRPr="00225E7D">
        <w:t xml:space="preserve"> 4 số nguyên là tọa độ hai điểm </w:t>
      </w:r>
      <m:oMath>
        <m:r>
          <m:rPr>
            <m:sty m:val="p"/>
          </m:rPr>
          <w:rPr>
            <w:rFonts w:ascii="Cambria Math" w:hAnsi="Cambria Math"/>
          </w:rPr>
          <m:t>A</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A</m:t>
                </m:r>
              </m:sub>
            </m:sSub>
          </m:e>
        </m:d>
        <m:r>
          <m:rPr>
            <m:sty m:val="p"/>
          </m:rPr>
          <w:rPr>
            <w:rFonts w:ascii="Cambria Math" w:hAnsi="Cambria Math"/>
          </w:rPr>
          <m:t>, B(</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B</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B</m:t>
            </m:r>
          </m:sub>
        </m:sSub>
        <m:r>
          <m:rPr>
            <m:sty m:val="p"/>
          </m:rPr>
          <w:rPr>
            <w:rFonts w:ascii="Cambria Math" w:hAnsi="Cambria Math"/>
          </w:rPr>
          <m:t>)</m:t>
        </m:r>
      </m:oMath>
      <w:r w:rsidR="00227402" w:rsidRPr="00225E7D">
        <w:t xml:space="preserve"> và tìm điểm </w:t>
      </w:r>
      <m:oMath>
        <m:r>
          <m:rPr>
            <m:sty m:val="p"/>
          </m:rPr>
          <w:rPr>
            <w:rFonts w:ascii="Cambria Math" w:hAnsi="Cambria Math"/>
          </w:rPr>
          <m:t>M</m:t>
        </m:r>
      </m:oMath>
      <w:r w:rsidR="00227402" w:rsidRPr="00225E7D">
        <w:t xml:space="preserve"> nằm trên trục Ox để giá trị </w:t>
      </w:r>
      <m:oMath>
        <m:r>
          <m:rPr>
            <m:sty m:val="p"/>
          </m:rPr>
          <w:rPr>
            <w:rFonts w:ascii="Cambria Math" w:hAnsi="Cambria Math"/>
          </w:rPr>
          <m:t>d</m:t>
        </m:r>
        <m:d>
          <m:dPr>
            <m:ctrlPr>
              <w:rPr>
                <w:rFonts w:ascii="Cambria Math" w:hAnsi="Cambria Math"/>
              </w:rPr>
            </m:ctrlPr>
          </m:dPr>
          <m:e>
            <m:r>
              <m:rPr>
                <m:sty m:val="p"/>
              </m:rPr>
              <w:rPr>
                <w:rFonts w:ascii="Cambria Math" w:hAnsi="Cambria Math"/>
              </w:rPr>
              <m:t>M,A</m:t>
            </m:r>
          </m:e>
        </m:d>
        <m:r>
          <m:rPr>
            <m:sty m:val="p"/>
          </m:rPr>
          <w:rPr>
            <w:rFonts w:ascii="Cambria Math" w:hAnsi="Cambria Math"/>
          </w:rPr>
          <m:t>+d(M,B)</m:t>
        </m:r>
      </m:oMath>
      <w:r w:rsidR="00227402" w:rsidRPr="00225E7D">
        <w:t xml:space="preserve"> đạt giá trị nhỏ nhất.</w:t>
      </w:r>
    </w:p>
    <w:p w:rsidR="00225E7D" w:rsidRDefault="00225E7D" w:rsidP="00225E7D">
      <w:pPr>
        <w:jc w:val="both"/>
        <w:rPr>
          <w:b/>
        </w:rPr>
      </w:pPr>
    </w:p>
    <w:p w:rsidR="00227402" w:rsidRPr="00225E7D" w:rsidRDefault="00225E7D" w:rsidP="00225E7D">
      <w:pPr>
        <w:jc w:val="both"/>
        <w:rPr>
          <w:b/>
        </w:rPr>
      </w:pPr>
      <w:r w:rsidRPr="00225E7D">
        <w:rPr>
          <w:b/>
        </w:rPr>
        <w:t>Input</w:t>
      </w:r>
    </w:p>
    <w:p w:rsidR="00227402" w:rsidRPr="00225E7D" w:rsidRDefault="00227402" w:rsidP="00225E7D">
      <w:pPr>
        <w:jc w:val="both"/>
      </w:pPr>
      <w:r w:rsidRPr="00225E7D">
        <w:t>Dữ liệu vào gồm nhiều bộ dữ liệu tương ứng với nhiều test. Dòng đầu tiên chứa một số nguyên dương không lớn hơn 20 là số lượng các bộ dữ liệu. Các dòng tiếp theo chứa các bộ dữ liệu.</w:t>
      </w:r>
    </w:p>
    <w:p w:rsidR="00227402" w:rsidRPr="00225E7D" w:rsidRDefault="00227402" w:rsidP="00225E7D">
      <w:pPr>
        <w:jc w:val="both"/>
      </w:pPr>
    </w:p>
    <w:p w:rsidR="00227402" w:rsidRDefault="00227402" w:rsidP="00225E7D">
      <w:pPr>
        <w:jc w:val="both"/>
      </w:pPr>
      <w:r w:rsidRPr="00225E7D">
        <w:t xml:space="preserve">Mỗi bộ dữ liệu gồm một dòng duy nhất chứa 4 số nguyên </w:t>
      </w:r>
      <m:oMath>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B</m:t>
            </m:r>
          </m:sub>
        </m:sSub>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B</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rPr>
          <m:t>)</m:t>
        </m:r>
      </m:oMath>
      <w:r w:rsidRPr="00225E7D">
        <w:t>.</w:t>
      </w:r>
    </w:p>
    <w:p w:rsidR="00225E7D" w:rsidRPr="00225E7D" w:rsidRDefault="00225E7D" w:rsidP="00225E7D">
      <w:pPr>
        <w:jc w:val="both"/>
      </w:pPr>
    </w:p>
    <w:p w:rsidR="00227402" w:rsidRPr="00225E7D" w:rsidRDefault="00225E7D" w:rsidP="00225E7D">
      <w:pPr>
        <w:jc w:val="both"/>
        <w:rPr>
          <w:b/>
        </w:rPr>
      </w:pPr>
      <w:r w:rsidRPr="00225E7D">
        <w:rPr>
          <w:b/>
        </w:rPr>
        <w:t>Output</w:t>
      </w:r>
    </w:p>
    <w:p w:rsidR="00227402" w:rsidRPr="00225E7D" w:rsidRDefault="00227402" w:rsidP="00225E7D">
      <w:pPr>
        <w:jc w:val="both"/>
      </w:pPr>
      <w:r w:rsidRPr="00225E7D">
        <w:t xml:space="preserve">Với mỗi bộ dữ liệu, ghi ra trên một dòng một số nguyên là phần nguyên của số </w:t>
      </w:r>
      <m:oMath>
        <m:r>
          <w:rPr>
            <w:rFonts w:ascii="Cambria Math" w:hAnsi="Cambria Math"/>
          </w:rPr>
          <m:t>d</m:t>
        </m:r>
        <m:d>
          <m:dPr>
            <m:ctrlPr>
              <w:rPr>
                <w:rFonts w:ascii="Cambria Math" w:hAnsi="Cambria Math"/>
              </w:rPr>
            </m:ctrlPr>
          </m:dPr>
          <m:e>
            <m:r>
              <m:rPr>
                <m:sty m:val="p"/>
              </m:rPr>
              <w:rPr>
                <w:rFonts w:ascii="Cambria Math" w:hAnsi="Cambria Math"/>
              </w:rPr>
              <m:t>M,A</m:t>
            </m:r>
          </m:e>
        </m:d>
        <m:r>
          <m:rPr>
            <m:sty m:val="p"/>
          </m:rPr>
          <w:rPr>
            <w:rFonts w:ascii="Cambria Math" w:hAnsi="Cambria Math"/>
          </w:rPr>
          <m:t>+</m:t>
        </m:r>
        <m:r>
          <w:rPr>
            <w:rFonts w:ascii="Cambria Math" w:hAnsi="Cambria Math"/>
          </w:rPr>
          <m:t>d</m:t>
        </m:r>
        <m:d>
          <m:dPr>
            <m:ctrlPr>
              <w:rPr>
                <w:rFonts w:ascii="Cambria Math" w:hAnsi="Cambria Math"/>
              </w:rPr>
            </m:ctrlPr>
          </m:dPr>
          <m:e>
            <m:r>
              <m:rPr>
                <m:sty m:val="p"/>
              </m:rPr>
              <w:rPr>
                <w:rFonts w:ascii="Cambria Math" w:hAnsi="Cambria Math"/>
              </w:rPr>
              <m:t>M,B</m:t>
            </m:r>
          </m:e>
        </m:d>
      </m:oMath>
      <w:r w:rsidRPr="00225E7D">
        <w:t>.</w:t>
      </w:r>
    </w:p>
    <w:p w:rsidR="00227402" w:rsidRPr="00225E7D" w:rsidRDefault="00227402" w:rsidP="00225E7D">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34"/>
        <w:gridCol w:w="4734"/>
      </w:tblGrid>
      <w:tr w:rsidR="00227402" w:rsidRPr="00225E7D" w:rsidTr="00860B18">
        <w:tc>
          <w:tcPr>
            <w:tcW w:w="5175" w:type="dxa"/>
          </w:tcPr>
          <w:p w:rsidR="00227402" w:rsidRPr="00225E7D" w:rsidRDefault="00225E7D" w:rsidP="00225E7D">
            <w:pPr>
              <w:jc w:val="both"/>
              <w:rPr>
                <w:rFonts w:ascii="Courier New" w:hAnsi="Courier New" w:cs="Courier New"/>
              </w:rPr>
            </w:pPr>
            <w:r w:rsidRPr="00225E7D">
              <w:rPr>
                <w:rFonts w:ascii="Courier New" w:hAnsi="Courier New" w:cs="Courier New"/>
              </w:rPr>
              <w:t>MINDIST.INP</w:t>
            </w:r>
          </w:p>
        </w:tc>
        <w:tc>
          <w:tcPr>
            <w:tcW w:w="5175" w:type="dxa"/>
          </w:tcPr>
          <w:p w:rsidR="00227402" w:rsidRPr="00225E7D" w:rsidRDefault="00225E7D" w:rsidP="00225E7D">
            <w:pPr>
              <w:jc w:val="both"/>
              <w:rPr>
                <w:rFonts w:ascii="Courier New" w:hAnsi="Courier New" w:cs="Courier New"/>
              </w:rPr>
            </w:pPr>
            <w:r w:rsidRPr="00225E7D">
              <w:rPr>
                <w:rFonts w:ascii="Courier New" w:hAnsi="Courier New" w:cs="Courier New"/>
              </w:rPr>
              <w:t>MINDIST.</w:t>
            </w:r>
            <w:r w:rsidRPr="00225E7D">
              <w:rPr>
                <w:rFonts w:ascii="Courier New" w:hAnsi="Courier New" w:cs="Courier New"/>
              </w:rPr>
              <w:t>OUT</w:t>
            </w:r>
          </w:p>
        </w:tc>
      </w:tr>
      <w:tr w:rsidR="00227402" w:rsidRPr="00225E7D" w:rsidTr="00860B18">
        <w:tc>
          <w:tcPr>
            <w:tcW w:w="5175" w:type="dxa"/>
          </w:tcPr>
          <w:p w:rsidR="00227402" w:rsidRPr="00225E7D" w:rsidRDefault="00227402" w:rsidP="00225E7D">
            <w:pPr>
              <w:jc w:val="both"/>
              <w:rPr>
                <w:rFonts w:ascii="Courier New" w:hAnsi="Courier New" w:cs="Courier New"/>
              </w:rPr>
            </w:pPr>
            <w:r w:rsidRPr="00225E7D">
              <w:rPr>
                <w:rFonts w:ascii="Courier New" w:hAnsi="Courier New" w:cs="Courier New"/>
              </w:rPr>
              <w:t>1</w:t>
            </w:r>
          </w:p>
          <w:p w:rsidR="00227402" w:rsidRPr="00225E7D" w:rsidRDefault="00227402" w:rsidP="00225E7D">
            <w:pPr>
              <w:jc w:val="both"/>
              <w:rPr>
                <w:rFonts w:ascii="Courier New" w:hAnsi="Courier New" w:cs="Courier New"/>
              </w:rPr>
            </w:pPr>
            <w:r w:rsidRPr="00225E7D">
              <w:rPr>
                <w:rFonts w:ascii="Courier New" w:hAnsi="Courier New" w:cs="Courier New"/>
              </w:rPr>
              <w:t>0 1 2 1</w:t>
            </w:r>
          </w:p>
        </w:tc>
        <w:tc>
          <w:tcPr>
            <w:tcW w:w="5175" w:type="dxa"/>
          </w:tcPr>
          <w:p w:rsidR="00227402" w:rsidRPr="00225E7D" w:rsidRDefault="00227402" w:rsidP="00225E7D">
            <w:pPr>
              <w:jc w:val="both"/>
              <w:rPr>
                <w:rFonts w:ascii="Courier New" w:hAnsi="Courier New" w:cs="Courier New"/>
              </w:rPr>
            </w:pPr>
            <w:r w:rsidRPr="00225E7D">
              <w:rPr>
                <w:rFonts w:ascii="Courier New" w:hAnsi="Courier New" w:cs="Courier New"/>
              </w:rPr>
              <w:t>2</w:t>
            </w:r>
          </w:p>
        </w:tc>
      </w:tr>
    </w:tbl>
    <w:p w:rsidR="007474FD" w:rsidRPr="00225E7D" w:rsidRDefault="007474FD" w:rsidP="00225E7D">
      <w:pPr>
        <w:jc w:val="both"/>
      </w:pPr>
    </w:p>
    <w:sectPr w:rsidR="007474FD" w:rsidRPr="00225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402"/>
    <w:rsid w:val="001D08AB"/>
    <w:rsid w:val="00225E7D"/>
    <w:rsid w:val="00227402"/>
    <w:rsid w:val="005C79D4"/>
    <w:rsid w:val="006972C9"/>
    <w:rsid w:val="007474FD"/>
    <w:rsid w:val="007B5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F1CD3"/>
  <w15:docId w15:val="{7A04F101-3C0B-4113-A14F-7F6066A3F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402"/>
    <w:pPr>
      <w:spacing w:after="0" w:line="240" w:lineRule="auto"/>
      <w:jc w:val="left"/>
    </w:pPr>
    <w:rPr>
      <w:rFonts w:eastAsia="Times New Roman"/>
    </w:rPr>
  </w:style>
  <w:style w:type="paragraph" w:styleId="Heading1">
    <w:name w:val="heading 1"/>
    <w:basedOn w:val="Normal"/>
    <w:next w:val="Normal"/>
    <w:link w:val="Heading1Char"/>
    <w:qFormat/>
    <w:rsid w:val="00227402"/>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7402"/>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227402"/>
    <w:rPr>
      <w:rFonts w:ascii="Tahoma" w:hAnsi="Tahoma" w:cs="Tahoma"/>
      <w:sz w:val="16"/>
      <w:szCs w:val="16"/>
    </w:rPr>
  </w:style>
  <w:style w:type="character" w:customStyle="1" w:styleId="BalloonTextChar">
    <w:name w:val="Balloon Text Char"/>
    <w:basedOn w:val="DefaultParagraphFont"/>
    <w:link w:val="BalloonText"/>
    <w:uiPriority w:val="99"/>
    <w:semiHidden/>
    <w:rsid w:val="0022740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122</Words>
  <Characters>701</Characters>
  <Application>Microsoft Office Word</Application>
  <DocSecurity>0</DocSecurity>
  <Lines>5</Lines>
  <Paragraphs>1</Paragraphs>
  <ScaleCrop>false</ScaleCrop>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Dong Do</cp:lastModifiedBy>
  <cp:revision>4</cp:revision>
  <dcterms:created xsi:type="dcterms:W3CDTF">2013-04-30T10:18:00Z</dcterms:created>
  <dcterms:modified xsi:type="dcterms:W3CDTF">2019-11-05T06:40:00Z</dcterms:modified>
</cp:coreProperties>
</file>