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7B742C"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7B742C"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7B742C"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7B742C"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7B742C"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7B742C"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7B742C"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7B742C"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7B742C"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7B742C"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7B742C"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7B742C"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7B742C"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7B742C"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7B742C"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7B742C"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7B742C"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7B742C"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7B742C"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7B742C"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7B742C"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7B742C"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7B742C"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7B742C"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7B742C"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7B742C"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7B742C"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7B742C"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7B742C"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7B742C"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7B742C"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7B742C"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7B742C"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7B742C"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7B742C"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7B742C" w:rsidP="001D2D3E">
      <w:r w:rsidRPr="007B742C">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7B742C" w:rsidP="0058509C">
      <w:r w:rsidRPr="007B742C">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7B742C" w:rsidP="0058509C">
      <w:r w:rsidRPr="007B742C">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7B742C" w:rsidP="0058509C">
      <w:r w:rsidRPr="007B742C">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7B742C" w:rsidP="002A39BC">
      <w:r w:rsidRPr="007B742C">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7B742C" w:rsidP="00EE4A38">
      <w:r w:rsidRPr="007B742C">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7B742C" w:rsidP="00D46E42">
      <w:pPr>
        <w:rPr>
          <w:color w:val="000000"/>
        </w:rPr>
      </w:pPr>
      <w:r w:rsidRPr="007B742C">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7B742C" w:rsidP="00D46E42">
      <w:pPr>
        <w:rPr>
          <w:color w:val="000000"/>
        </w:rPr>
      </w:pPr>
      <w:r w:rsidRPr="007B742C">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7B742C" w:rsidP="00932983">
      <w:pPr>
        <w:rPr>
          <w:color w:val="000000"/>
        </w:rPr>
      </w:pPr>
      <w:r w:rsidRPr="007B742C">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7B742C" w:rsidP="00932983">
      <w:pPr>
        <w:rPr>
          <w:color w:val="000000"/>
        </w:rPr>
      </w:pPr>
      <w:r w:rsidRPr="007B742C">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7B742C" w:rsidP="00932983">
      <w:pPr>
        <w:rPr>
          <w:color w:val="000000"/>
        </w:rPr>
      </w:pPr>
      <w:r w:rsidRPr="007B742C">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7B742C" w:rsidP="00932983">
      <w:pPr>
        <w:rPr>
          <w:color w:val="000000"/>
        </w:rPr>
      </w:pPr>
      <w:r w:rsidRPr="007B742C">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7B742C" w:rsidP="00932983">
      <w:pPr>
        <w:rPr>
          <w:color w:val="000000"/>
        </w:rPr>
      </w:pPr>
      <w:r w:rsidRPr="007B742C">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7B742C" w:rsidP="00932983">
      <w:pPr>
        <w:rPr>
          <w:color w:val="000000"/>
        </w:rPr>
      </w:pPr>
      <w:r w:rsidRPr="007B742C">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7B742C" w:rsidP="00932983">
      <w:pPr>
        <w:rPr>
          <w:color w:val="000000"/>
        </w:rPr>
      </w:pPr>
      <w:r w:rsidRPr="007B742C">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7B742C" w:rsidP="009E1CED">
      <w:pPr>
        <w:rPr>
          <w:rStyle w:val="s1"/>
          <w:rFonts w:eastAsiaTheme="majorEastAsia"/>
        </w:rPr>
      </w:pPr>
      <w:r w:rsidRPr="007B742C">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7B742C" w:rsidP="009E1CED">
      <w:pPr>
        <w:rPr>
          <w:rStyle w:val="s1"/>
          <w:rFonts w:eastAsiaTheme="majorEastAsia"/>
        </w:rPr>
      </w:pPr>
      <w:r w:rsidRPr="007B742C">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7B742C" w:rsidP="009E1CED">
      <w:pPr>
        <w:rPr>
          <w:rStyle w:val="s1"/>
          <w:rFonts w:eastAsiaTheme="majorEastAsia"/>
        </w:rPr>
      </w:pPr>
      <w:r w:rsidRPr="007B742C">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w:t>
      </w:r>
      <w:r>
        <w:rPr>
          <w:b/>
          <w:bCs/>
        </w:rPr>
        <w:t xml:space="preserve"> help balance the trade deficit</w:t>
      </w:r>
      <w:r>
        <w:rPr>
          <w:b/>
          <w:bCs/>
        </w:rPr>
        <w: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 xml:space="preserve">lololol. we have no choice but laugh at the </w:t>
      </w:r>
      <w:r>
        <w:t>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6E17D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914173" w:rsidRDefault="00914173" w:rsidP="003F08D0">
      <w:pPr>
        <w:pStyle w:val="p1"/>
      </w:pPr>
    </w:p>
    <w:p w:rsidR="000E6219" w:rsidRDefault="00914173" w:rsidP="006E17DA">
      <w:pPr>
        <w:spacing w:after="160" w:line="278" w:lineRule="auto"/>
      </w:pPr>
      <w:r>
        <w:br w:type="page"/>
      </w:r>
    </w:p>
    <w:p w:rsidR="006B4DE7" w:rsidRDefault="006B4DE7" w:rsidP="006B4DE7">
      <w:pPr>
        <w:pStyle w:val="p1"/>
      </w:pPr>
    </w:p>
    <w:p w:rsidR="00453146" w:rsidRDefault="00453146" w:rsidP="00385536">
      <w:pPr>
        <w:pStyle w:val="p4"/>
      </w:pPr>
    </w:p>
    <w:p w:rsidR="002C731C" w:rsidRDefault="002C731C">
      <w:pPr>
        <w:spacing w:after="160" w:line="278" w:lineRule="auto"/>
        <w:rPr>
          <w:lang w:val="en-US"/>
        </w:rPr>
      </w:pPr>
    </w:p>
    <w:p w:rsidR="00326937" w:rsidRPr="00877B86" w:rsidRDefault="00326937" w:rsidP="00326937">
      <w:pPr>
        <w:rPr>
          <w:lang w:val="en-US"/>
        </w:rPr>
      </w:pPr>
    </w:p>
    <w:sectPr w:rsidR="00326937"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6613E"/>
    <w:rsid w:val="00072139"/>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656A"/>
    <w:rsid w:val="00226F87"/>
    <w:rsid w:val="00230E28"/>
    <w:rsid w:val="00231A32"/>
    <w:rsid w:val="00240D58"/>
    <w:rsid w:val="00276F22"/>
    <w:rsid w:val="00277937"/>
    <w:rsid w:val="00280E3E"/>
    <w:rsid w:val="0029118E"/>
    <w:rsid w:val="002A17B2"/>
    <w:rsid w:val="002A396A"/>
    <w:rsid w:val="002A39BC"/>
    <w:rsid w:val="002B25B6"/>
    <w:rsid w:val="002B40B6"/>
    <w:rsid w:val="002C731C"/>
    <w:rsid w:val="002F523D"/>
    <w:rsid w:val="002F6E47"/>
    <w:rsid w:val="00326937"/>
    <w:rsid w:val="00351E7A"/>
    <w:rsid w:val="00352C33"/>
    <w:rsid w:val="003574C5"/>
    <w:rsid w:val="00385536"/>
    <w:rsid w:val="003947D1"/>
    <w:rsid w:val="003968A6"/>
    <w:rsid w:val="003F0256"/>
    <w:rsid w:val="003F08D0"/>
    <w:rsid w:val="0040730B"/>
    <w:rsid w:val="00442BCC"/>
    <w:rsid w:val="00443AB0"/>
    <w:rsid w:val="004459AE"/>
    <w:rsid w:val="00453146"/>
    <w:rsid w:val="00465775"/>
    <w:rsid w:val="00484F4A"/>
    <w:rsid w:val="0049197B"/>
    <w:rsid w:val="00495A5D"/>
    <w:rsid w:val="004B6C25"/>
    <w:rsid w:val="004D0FFD"/>
    <w:rsid w:val="004E29D9"/>
    <w:rsid w:val="004F2A1C"/>
    <w:rsid w:val="004F3FE0"/>
    <w:rsid w:val="004F5358"/>
    <w:rsid w:val="00500B42"/>
    <w:rsid w:val="00530802"/>
    <w:rsid w:val="005454AF"/>
    <w:rsid w:val="005626F3"/>
    <w:rsid w:val="005822A6"/>
    <w:rsid w:val="00583FC7"/>
    <w:rsid w:val="0058509C"/>
    <w:rsid w:val="005A69BB"/>
    <w:rsid w:val="005C3CFA"/>
    <w:rsid w:val="005E2BE9"/>
    <w:rsid w:val="005E4CA4"/>
    <w:rsid w:val="005F0BEC"/>
    <w:rsid w:val="005F2952"/>
    <w:rsid w:val="00603218"/>
    <w:rsid w:val="006156DB"/>
    <w:rsid w:val="006216A6"/>
    <w:rsid w:val="0062596F"/>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B742C"/>
    <w:rsid w:val="007F7DCE"/>
    <w:rsid w:val="008233E3"/>
    <w:rsid w:val="00835B92"/>
    <w:rsid w:val="00853E9A"/>
    <w:rsid w:val="00863527"/>
    <w:rsid w:val="0086526C"/>
    <w:rsid w:val="00877B86"/>
    <w:rsid w:val="00886378"/>
    <w:rsid w:val="008873EC"/>
    <w:rsid w:val="008A7A8E"/>
    <w:rsid w:val="008D634A"/>
    <w:rsid w:val="008D7BA2"/>
    <w:rsid w:val="008F383A"/>
    <w:rsid w:val="008F493F"/>
    <w:rsid w:val="008F494F"/>
    <w:rsid w:val="008F7174"/>
    <w:rsid w:val="00902278"/>
    <w:rsid w:val="00902C0F"/>
    <w:rsid w:val="00914173"/>
    <w:rsid w:val="009224C5"/>
    <w:rsid w:val="00926EDE"/>
    <w:rsid w:val="00932983"/>
    <w:rsid w:val="0093333A"/>
    <w:rsid w:val="00933977"/>
    <w:rsid w:val="00943C58"/>
    <w:rsid w:val="0095476C"/>
    <w:rsid w:val="00954892"/>
    <w:rsid w:val="00971224"/>
    <w:rsid w:val="0098502D"/>
    <w:rsid w:val="00991A2C"/>
    <w:rsid w:val="00991AEC"/>
    <w:rsid w:val="009A32E7"/>
    <w:rsid w:val="009C6B2F"/>
    <w:rsid w:val="009E0E68"/>
    <w:rsid w:val="009E1B41"/>
    <w:rsid w:val="009E1CED"/>
    <w:rsid w:val="009F2F12"/>
    <w:rsid w:val="009F502F"/>
    <w:rsid w:val="00A00F4A"/>
    <w:rsid w:val="00A11EEB"/>
    <w:rsid w:val="00A53E26"/>
    <w:rsid w:val="00A97036"/>
    <w:rsid w:val="00AB52A0"/>
    <w:rsid w:val="00AC0B59"/>
    <w:rsid w:val="00AD0536"/>
    <w:rsid w:val="00AD2648"/>
    <w:rsid w:val="00AE3FFB"/>
    <w:rsid w:val="00B000D2"/>
    <w:rsid w:val="00B1048B"/>
    <w:rsid w:val="00B1439C"/>
    <w:rsid w:val="00B24AE9"/>
    <w:rsid w:val="00B260F1"/>
    <w:rsid w:val="00B30A28"/>
    <w:rsid w:val="00B449A7"/>
    <w:rsid w:val="00B654C5"/>
    <w:rsid w:val="00B825D2"/>
    <w:rsid w:val="00BA2176"/>
    <w:rsid w:val="00BC01F6"/>
    <w:rsid w:val="00BD130D"/>
    <w:rsid w:val="00BE6C26"/>
    <w:rsid w:val="00BF0088"/>
    <w:rsid w:val="00C1552A"/>
    <w:rsid w:val="00C461F6"/>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60728"/>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EE5327"/>
    <w:rsid w:val="00F06981"/>
    <w:rsid w:val="00F2640E"/>
    <w:rsid w:val="00F26B42"/>
    <w:rsid w:val="00F41820"/>
    <w:rsid w:val="00F567F1"/>
    <w:rsid w:val="00F67D90"/>
    <w:rsid w:val="00F71146"/>
    <w:rsid w:val="00F7457C"/>
    <w:rsid w:val="00F83841"/>
    <w:rsid w:val="00F9301A"/>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83613B6"/>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132</Pages>
  <Words>22094</Words>
  <Characters>125942</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24</cp:revision>
  <cp:lastPrinted>2025-03-18T06:58:00Z</cp:lastPrinted>
  <dcterms:created xsi:type="dcterms:W3CDTF">2025-03-18T06:58:00Z</dcterms:created>
  <dcterms:modified xsi:type="dcterms:W3CDTF">2025-03-22T00:25:00Z</dcterms:modified>
</cp:coreProperties>
</file>