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1904" w14:textId="77777777" w:rsidR="007F22DE" w:rsidRPr="00287FBC" w:rsidRDefault="007F22DE" w:rsidP="007F22DE">
      <w:pPr>
        <w:rPr>
          <w:rFonts w:ascii="Calibri" w:hAnsi="Calibri" w:cs="Calibri"/>
          <w:b/>
          <w:bCs/>
        </w:rPr>
      </w:pPr>
      <w:r w:rsidRPr="00287FBC">
        <w:rPr>
          <w:rFonts w:ascii="Calibri" w:hAnsi="Calibri" w:cs="Calibri"/>
          <w:b/>
          <w:bCs/>
        </w:rPr>
        <w:t>Interview Transcript: CMS and Digital Rear-View Mirror Evaluation</w:t>
      </w:r>
    </w:p>
    <w:p w14:paraId="3E636AEC" w14:textId="77777777" w:rsidR="007F22DE" w:rsidRPr="00287FBC" w:rsidRDefault="007F22DE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  <w:b/>
          <w:bCs/>
        </w:rPr>
        <w:t>Date:</w:t>
      </w:r>
      <w:r w:rsidRPr="00287FBC">
        <w:rPr>
          <w:rFonts w:ascii="Calibri" w:hAnsi="Calibri" w:cs="Calibri"/>
        </w:rPr>
        <w:t xml:space="preserve"> May 7, 2026 </w:t>
      </w:r>
      <w:r w:rsidRPr="00287FBC">
        <w:rPr>
          <w:rFonts w:ascii="Calibri" w:hAnsi="Calibri" w:cs="Calibri"/>
          <w:b/>
          <w:bCs/>
        </w:rPr>
        <w:t>Topic:</w:t>
      </w:r>
      <w:r w:rsidRPr="00287FBC">
        <w:rPr>
          <w:rFonts w:ascii="Calibri" w:hAnsi="Calibri" w:cs="Calibri"/>
        </w:rPr>
        <w:t xml:space="preserve"> Multi-Factor Decision Making, Flicker Frequency, and Peripheral Distraction</w:t>
      </w:r>
    </w:p>
    <w:p w14:paraId="0709A99E" w14:textId="77777777" w:rsidR="007F22DE" w:rsidRPr="00287FBC" w:rsidRDefault="00000000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</w:rPr>
        <w:pict w14:anchorId="11B8E991">
          <v:rect id="_x0000_i1025" style="width:0;height:1.5pt" o:hralign="center" o:hrstd="t" o:hr="t" fillcolor="#a0a0a0" stroked="f"/>
        </w:pict>
      </w:r>
    </w:p>
    <w:p w14:paraId="18BCC9A0" w14:textId="77777777" w:rsidR="007F22DE" w:rsidRPr="00287FBC" w:rsidRDefault="007F22DE" w:rsidP="007F22DE">
      <w:pPr>
        <w:rPr>
          <w:rFonts w:ascii="Calibri" w:hAnsi="Calibri" w:cs="Calibri"/>
          <w:b/>
          <w:bCs/>
        </w:rPr>
      </w:pPr>
      <w:r w:rsidRPr="00287FBC">
        <w:rPr>
          <w:rFonts w:ascii="Calibri" w:hAnsi="Calibri" w:cs="Calibri"/>
          <w:b/>
          <w:bCs/>
        </w:rPr>
        <w:t>1. Lane-Changing Decision Criteria</w:t>
      </w:r>
    </w:p>
    <w:p w14:paraId="1D8FAD95" w14:textId="77777777" w:rsidR="007F22DE" w:rsidRPr="00287FBC" w:rsidRDefault="007F22DE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  <w:b/>
          <w:bCs/>
        </w:rPr>
        <w:t>Speaker 1:</w:t>
      </w:r>
      <w:r w:rsidRPr="00287FBC">
        <w:rPr>
          <w:rFonts w:ascii="Calibri" w:hAnsi="Calibri" w:cs="Calibri"/>
        </w:rPr>
        <w:t xml:space="preserve"> When judging the last safe moment to change lanes, how did you usually make your decision?</w:t>
      </w:r>
    </w:p>
    <w:p w14:paraId="2C02F849" w14:textId="77777777" w:rsidR="007F22DE" w:rsidRPr="00287FBC" w:rsidRDefault="007F22DE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  <w:b/>
          <w:bCs/>
        </w:rPr>
        <w:t>Speaker 2:</w:t>
      </w:r>
      <w:r w:rsidRPr="00287FBC">
        <w:rPr>
          <w:rFonts w:ascii="Calibri" w:hAnsi="Calibri" w:cs="Calibri"/>
        </w:rPr>
        <w:t xml:space="preserve"> I base my decisions on a combination of factors. I assess the position of the car behind me, the physical distance between our vehicles, and the speed of the trailing car. I summarize all these "co-factors" to make a final judgment.</w:t>
      </w:r>
    </w:p>
    <w:p w14:paraId="08FBC31E" w14:textId="77777777" w:rsidR="007F22DE" w:rsidRPr="00287FBC" w:rsidRDefault="00000000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</w:rPr>
        <w:pict w14:anchorId="7DE518FE">
          <v:rect id="_x0000_i1026" style="width:0;height:1.5pt" o:hralign="center" o:hrstd="t" o:hr="t" fillcolor="#a0a0a0" stroked="f"/>
        </w:pict>
      </w:r>
    </w:p>
    <w:p w14:paraId="3D790B06" w14:textId="77777777" w:rsidR="007F22DE" w:rsidRPr="00287FBC" w:rsidRDefault="007F22DE" w:rsidP="007F22DE">
      <w:pPr>
        <w:rPr>
          <w:rFonts w:ascii="Calibri" w:hAnsi="Calibri" w:cs="Calibri"/>
          <w:b/>
          <w:bCs/>
        </w:rPr>
      </w:pPr>
      <w:r w:rsidRPr="00287FBC">
        <w:rPr>
          <w:rFonts w:ascii="Calibri" w:hAnsi="Calibri" w:cs="Calibri"/>
          <w:b/>
          <w:bCs/>
        </w:rPr>
        <w:t>2. Impact of Display Flickering on Judgment</w:t>
      </w:r>
    </w:p>
    <w:p w14:paraId="67A8B6B3" w14:textId="77777777" w:rsidR="007F22DE" w:rsidRPr="00287FBC" w:rsidRDefault="007F22DE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  <w:b/>
          <w:bCs/>
        </w:rPr>
        <w:t>Speaker 1:</w:t>
      </w:r>
      <w:r w:rsidRPr="00287FBC">
        <w:rPr>
          <w:rFonts w:ascii="Calibri" w:hAnsi="Calibri" w:cs="Calibri"/>
        </w:rPr>
        <w:t xml:space="preserve"> During the experiment, did the flickering in the display affect your judgment of the vehicle behind? If so, how?</w:t>
      </w:r>
    </w:p>
    <w:p w14:paraId="4E75E2D8" w14:textId="77777777" w:rsidR="007F22DE" w:rsidRPr="00287FBC" w:rsidRDefault="007F22DE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  <w:b/>
          <w:bCs/>
        </w:rPr>
        <w:t>Speaker 2:</w:t>
      </w:r>
      <w:r w:rsidRPr="00287FBC">
        <w:rPr>
          <w:rFonts w:ascii="Calibri" w:hAnsi="Calibri" w:cs="Calibri"/>
        </w:rPr>
        <w:t xml:space="preserve"> Yes, it definitely affected my judgment. Because of the flickering, I tended to take the lane-change moment slightly earlier than usual. I did this to ensure a higher margin of safety since the visual information was less stable.</w:t>
      </w:r>
    </w:p>
    <w:p w14:paraId="1B8C4EF0" w14:textId="77777777" w:rsidR="007F22DE" w:rsidRPr="00287FBC" w:rsidRDefault="00000000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</w:rPr>
        <w:pict w14:anchorId="58FCC6C0">
          <v:rect id="_x0000_i1027" style="width:0;height:1.5pt" o:hralign="center" o:hrstd="t" o:hr="t" fillcolor="#a0a0a0" stroked="f"/>
        </w:pict>
      </w:r>
    </w:p>
    <w:p w14:paraId="70BD1830" w14:textId="77777777" w:rsidR="007F22DE" w:rsidRPr="00287FBC" w:rsidRDefault="007F22DE" w:rsidP="007F22DE">
      <w:pPr>
        <w:rPr>
          <w:rFonts w:ascii="Calibri" w:hAnsi="Calibri" w:cs="Calibri"/>
          <w:b/>
          <w:bCs/>
        </w:rPr>
      </w:pPr>
      <w:r w:rsidRPr="00287FBC">
        <w:rPr>
          <w:rFonts w:ascii="Calibri" w:hAnsi="Calibri" w:cs="Calibri"/>
          <w:b/>
          <w:bCs/>
        </w:rPr>
        <w:t>3. Observations on CMS Display Quality</w:t>
      </w:r>
    </w:p>
    <w:p w14:paraId="2155E2D3" w14:textId="77777777" w:rsidR="007F22DE" w:rsidRPr="00287FBC" w:rsidRDefault="007F22DE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  <w:b/>
          <w:bCs/>
        </w:rPr>
        <w:t>Speaker 1:</w:t>
      </w:r>
      <w:r w:rsidRPr="00287FBC">
        <w:rPr>
          <w:rFonts w:ascii="Calibri" w:hAnsi="Calibri" w:cs="Calibri"/>
        </w:rPr>
        <w:t xml:space="preserve"> Did you notice any differences in the quality of the CMS display between trials?</w:t>
      </w:r>
    </w:p>
    <w:p w14:paraId="76EB7604" w14:textId="77777777" w:rsidR="007F22DE" w:rsidRPr="00287FBC" w:rsidRDefault="007F22DE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  <w:b/>
          <w:bCs/>
        </w:rPr>
        <w:t>Speaker 2:</w:t>
      </w:r>
      <w:r w:rsidRPr="00287FBC">
        <w:rPr>
          <w:rFonts w:ascii="Calibri" w:hAnsi="Calibri" w:cs="Calibri"/>
        </w:rPr>
        <w:t xml:space="preserve"> If we exclude the flickering itself, I didn't notice any significant changes in the underlying image quality. However, the differences in flickering frequencies were quite obvious between trials.</w:t>
      </w:r>
    </w:p>
    <w:p w14:paraId="421B6E97" w14:textId="77777777" w:rsidR="007F22DE" w:rsidRPr="00287FBC" w:rsidRDefault="00000000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</w:rPr>
        <w:pict w14:anchorId="7461A4F7">
          <v:rect id="_x0000_i1028" style="width:0;height:1.5pt" o:hralign="center" o:hrstd="t" o:hr="t" fillcolor="#a0a0a0" stroked="f"/>
        </w:pict>
      </w:r>
    </w:p>
    <w:p w14:paraId="316E6981" w14:textId="77777777" w:rsidR="007F22DE" w:rsidRPr="00287FBC" w:rsidRDefault="007F22DE" w:rsidP="007F22DE">
      <w:pPr>
        <w:rPr>
          <w:rFonts w:ascii="Calibri" w:hAnsi="Calibri" w:cs="Calibri"/>
          <w:b/>
          <w:bCs/>
        </w:rPr>
      </w:pPr>
      <w:r w:rsidRPr="00287FBC">
        <w:rPr>
          <w:rFonts w:ascii="Calibri" w:hAnsi="Calibri" w:cs="Calibri"/>
          <w:b/>
          <w:bCs/>
        </w:rPr>
        <w:t>4. Tolerance Levels and Peripheral Distraction</w:t>
      </w:r>
    </w:p>
    <w:p w14:paraId="73D23AC0" w14:textId="77777777" w:rsidR="007F22DE" w:rsidRPr="00287FBC" w:rsidRDefault="007F22DE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  <w:b/>
          <w:bCs/>
        </w:rPr>
        <w:t>Speaker 1:</w:t>
      </w:r>
      <w:r w:rsidRPr="00287FBC">
        <w:rPr>
          <w:rFonts w:ascii="Calibri" w:hAnsi="Calibri" w:cs="Calibri"/>
        </w:rPr>
        <w:t xml:space="preserve"> How disturbing did you find the flickering, and how would you describe your level of tolerance for it during the driving task?</w:t>
      </w:r>
    </w:p>
    <w:p w14:paraId="6324BD20" w14:textId="77777777" w:rsidR="007F22DE" w:rsidRPr="00287FBC" w:rsidRDefault="007F22DE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  <w:b/>
          <w:bCs/>
        </w:rPr>
        <w:t>Speaker 2:</w:t>
      </w:r>
      <w:r w:rsidRPr="00287FBC">
        <w:rPr>
          <w:rFonts w:ascii="Calibri" w:hAnsi="Calibri" w:cs="Calibri"/>
        </w:rPr>
        <w:t xml:space="preserve"> It was quite disruptive. Certain frequencies were particularly difficult to tolerate because they affected my "straightforward driving"—meaning the flickering was distracting even when I was looking forward through the windshield. When I actually looked at the CMS to judge the speed and position of the car behind, I needed more time to process the image. </w:t>
      </w:r>
      <w:r w:rsidRPr="00287FBC">
        <w:rPr>
          <w:rFonts w:ascii="Calibri" w:hAnsi="Calibri" w:cs="Calibri"/>
        </w:rPr>
        <w:lastRenderedPageBreak/>
        <w:t>While I could tolerate some frequencies, others significantly hindered my focus.</w:t>
      </w:r>
    </w:p>
    <w:p w14:paraId="13786BB0" w14:textId="77777777" w:rsidR="007F22DE" w:rsidRPr="00287FBC" w:rsidRDefault="00000000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</w:rPr>
        <w:pict w14:anchorId="6102832D">
          <v:rect id="_x0000_i1029" style="width:0;height:1.5pt" o:hralign="center" o:hrstd="t" o:hr="t" fillcolor="#a0a0a0" stroked="f"/>
        </w:pict>
      </w:r>
    </w:p>
    <w:p w14:paraId="0DC80A78" w14:textId="77777777" w:rsidR="007F22DE" w:rsidRPr="00287FBC" w:rsidRDefault="007F22DE" w:rsidP="007F22DE">
      <w:pPr>
        <w:rPr>
          <w:rFonts w:ascii="Calibri" w:hAnsi="Calibri" w:cs="Calibri"/>
          <w:b/>
          <w:bCs/>
        </w:rPr>
      </w:pPr>
      <w:r w:rsidRPr="00287FBC">
        <w:rPr>
          <w:rFonts w:ascii="Calibri" w:hAnsi="Calibri" w:cs="Calibri"/>
          <w:b/>
          <w:bCs/>
        </w:rPr>
        <w:t>5. Reflections on Simulation Realism</w:t>
      </w:r>
    </w:p>
    <w:p w14:paraId="4E4654AA" w14:textId="77777777" w:rsidR="007F22DE" w:rsidRPr="00287FBC" w:rsidRDefault="007F22DE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  <w:b/>
          <w:bCs/>
        </w:rPr>
        <w:t>Speaker 1:</w:t>
      </w:r>
      <w:r w:rsidRPr="00287FBC">
        <w:rPr>
          <w:rFonts w:ascii="Calibri" w:hAnsi="Calibri" w:cs="Calibri"/>
        </w:rPr>
        <w:t xml:space="preserve"> Do you have any reflections on the experiment? Is there anything else that could be done to make the simulation feel more real?</w:t>
      </w:r>
    </w:p>
    <w:p w14:paraId="7B2AEB00" w14:textId="77777777" w:rsidR="007F22DE" w:rsidRPr="00287FBC" w:rsidRDefault="007F22DE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  <w:b/>
          <w:bCs/>
        </w:rPr>
        <w:t>Speaker 2:</w:t>
      </w:r>
      <w:r w:rsidRPr="00287FBC">
        <w:rPr>
          <w:rFonts w:ascii="Calibri" w:hAnsi="Calibri" w:cs="Calibri"/>
        </w:rPr>
        <w:t xml:space="preserve"> Overall, I think the experiment does a very good job of simulating realistic road conditions. There isn't anything specific I can think of to improve the realism; it felt quite good as it is.</w:t>
      </w:r>
    </w:p>
    <w:p w14:paraId="388658C2" w14:textId="77777777" w:rsidR="007F22DE" w:rsidRPr="00287FBC" w:rsidRDefault="00000000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</w:rPr>
        <w:pict w14:anchorId="386F4178">
          <v:rect id="_x0000_i1030" style="width:0;height:1.5pt" o:hralign="center" o:hrstd="t" o:hr="t" fillcolor="#a0a0a0" stroked="f"/>
        </w:pict>
      </w:r>
    </w:p>
    <w:p w14:paraId="1507EAC3" w14:textId="77777777" w:rsidR="007F22DE" w:rsidRPr="00287FBC" w:rsidRDefault="007F22DE" w:rsidP="007F22DE">
      <w:pPr>
        <w:rPr>
          <w:rFonts w:ascii="Calibri" w:hAnsi="Calibri" w:cs="Calibri"/>
          <w:b/>
          <w:bCs/>
        </w:rPr>
      </w:pPr>
      <w:r w:rsidRPr="00287FBC">
        <w:rPr>
          <w:rFonts w:ascii="Calibri" w:hAnsi="Calibri" w:cs="Calibri"/>
          <w:b/>
          <w:bCs/>
        </w:rPr>
        <w:t>6. Final Thoughts on Digital Rear-View Mirrors</w:t>
      </w:r>
    </w:p>
    <w:p w14:paraId="6BC5FDF9" w14:textId="77777777" w:rsidR="007F22DE" w:rsidRPr="00287FBC" w:rsidRDefault="007F22DE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  <w:b/>
          <w:bCs/>
        </w:rPr>
        <w:t>Speaker 1:</w:t>
      </w:r>
      <w:r w:rsidRPr="00287FBC">
        <w:rPr>
          <w:rFonts w:ascii="Calibri" w:hAnsi="Calibri" w:cs="Calibri"/>
        </w:rPr>
        <w:t xml:space="preserve"> What are your thoughts on digital rear-view mirrors after today's experiment?</w:t>
      </w:r>
    </w:p>
    <w:p w14:paraId="25AD3012" w14:textId="77777777" w:rsidR="007F22DE" w:rsidRPr="00287FBC" w:rsidRDefault="007F22DE" w:rsidP="007F22DE">
      <w:pPr>
        <w:rPr>
          <w:rFonts w:ascii="Calibri" w:hAnsi="Calibri" w:cs="Calibri"/>
        </w:rPr>
      </w:pPr>
      <w:r w:rsidRPr="00287FBC">
        <w:rPr>
          <w:rFonts w:ascii="Calibri" w:hAnsi="Calibri" w:cs="Calibri"/>
          <w:b/>
          <w:bCs/>
        </w:rPr>
        <w:t>Speaker 2:</w:t>
      </w:r>
      <w:r w:rsidRPr="00287FBC">
        <w:rPr>
          <w:rFonts w:ascii="Calibri" w:hAnsi="Calibri" w:cs="Calibri"/>
        </w:rPr>
        <w:t xml:space="preserve"> This was my first time using digital rear-view mirrors. It took some time to get used to them at the beginning, but once I did, I found the image very clear. They provide a much broader view of the rear compared to traditional mirrors. I think they would be a very nice replacement for current mirror technology, provided the flickering is addressed.</w:t>
      </w:r>
    </w:p>
    <w:p w14:paraId="289F189E" w14:textId="77777777" w:rsidR="00AF3777" w:rsidRPr="00287FBC" w:rsidRDefault="00AF3777">
      <w:pPr>
        <w:rPr>
          <w:rFonts w:ascii="Calibri" w:hAnsi="Calibri" w:cs="Calibri"/>
        </w:rPr>
      </w:pPr>
    </w:p>
    <w:sectPr w:rsidR="00AF3777" w:rsidRPr="00287F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77"/>
    <w:rsid w:val="00287FBC"/>
    <w:rsid w:val="003B2D9F"/>
    <w:rsid w:val="007F22DE"/>
    <w:rsid w:val="00AF3777"/>
    <w:rsid w:val="00D0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9172"/>
  <w15:chartTrackingRefBased/>
  <w15:docId w15:val="{283A6DA9-ED04-44FE-A5A7-EAF1C2F3E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F37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7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7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777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77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77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7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7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7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F37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7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D16EB276C69E74D891A24742F2B907D" ma:contentTypeVersion="16" ma:contentTypeDescription="新建文档。" ma:contentTypeScope="" ma:versionID="0f04d5d5f42860e47035ca505922dd42">
  <xsd:schema xmlns:xsd="http://www.w3.org/2001/XMLSchema" xmlns:xs="http://www.w3.org/2001/XMLSchema" xmlns:p="http://schemas.microsoft.com/office/2006/metadata/properties" xmlns:ns2="5626c7f9-8496-4091-a1ba-15a3d468b672" xmlns:ns3="a226d0dd-4a2e-4c7a-a915-2258d32f01b0" targetNamespace="http://schemas.microsoft.com/office/2006/metadata/properties" ma:root="true" ma:fieldsID="3a35963eaa00a92d8e05e9d8cb6887ba" ns2:_="" ns3:_="">
    <xsd:import namespace="5626c7f9-8496-4091-a1ba-15a3d468b672"/>
    <xsd:import namespace="a226d0dd-4a2e-4c7a-a915-2258d32f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6c7f9-8496-4091-a1ba-15a3d468b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图像标记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6d0dd-4a2e-4c7a-a915-2258d32f01b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30d5-08b5-43ee-bd5e-29dfd90de28e}" ma:internalName="TaxCatchAll" ma:showField="CatchAllData" ma:web="a226d0dd-4a2e-4c7a-a915-2258d32f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26d0dd-4a2e-4c7a-a915-2258d32f01b0" xsi:nil="true"/>
    <lcf76f155ced4ddcb4097134ff3c332f xmlns="5626c7f9-8496-4091-a1ba-15a3d468b6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3BFE35-3C73-4ED4-A4B8-CD95C8AB3BFC}"/>
</file>

<file path=customXml/itemProps2.xml><?xml version="1.0" encoding="utf-8"?>
<ds:datastoreItem xmlns:ds="http://schemas.openxmlformats.org/officeDocument/2006/customXml" ds:itemID="{D68C5D1D-5BB3-4A27-B7F1-2E1707E72FDE}"/>
</file>

<file path=customXml/itemProps3.xml><?xml version="1.0" encoding="utf-8"?>
<ds:datastoreItem xmlns:ds="http://schemas.openxmlformats.org/officeDocument/2006/customXml" ds:itemID="{F4DB4F44-2063-4927-A679-3D681B76C6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石翔羽</dc:creator>
  <cp:keywords/>
  <dc:description/>
  <cp:lastModifiedBy>石翔羽</cp:lastModifiedBy>
  <cp:revision>3</cp:revision>
  <dcterms:created xsi:type="dcterms:W3CDTF">2026-05-11T10:34:00Z</dcterms:created>
  <dcterms:modified xsi:type="dcterms:W3CDTF">2026-05-11T10:34:00Z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0x0101002D16EB276C69E74D891A24742F2B907D</vt:lpwstr>
  </property>
</Properties>
</file>