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7B64" w14:textId="77777777" w:rsidR="00980EA7" w:rsidRPr="00980EA7" w:rsidRDefault="00980EA7" w:rsidP="00980EA7">
      <w:pPr>
        <w:numPr>
          <w:ilvl w:val="0"/>
          <w:numId w:val="1"/>
        </w:numPr>
      </w:pPr>
      <w:r w:rsidRPr="00980EA7">
        <w:rPr>
          <w:b/>
          <w:bCs/>
        </w:rPr>
        <w:t>CMS Dwell Time and Ratio</w:t>
      </w:r>
      <w:r w:rsidRPr="00980EA7">
        <w:t xml:space="preserve"> (</w:t>
      </w:r>
      <w:proofErr w:type="spellStart"/>
      <w:r w:rsidRPr="00980EA7">
        <w:t>dwell_time_cms_ms</w:t>
      </w:r>
      <w:proofErr w:type="spellEnd"/>
      <w:r w:rsidRPr="00980EA7">
        <w:t xml:space="preserve">, </w:t>
      </w:r>
      <w:proofErr w:type="spellStart"/>
      <w:r w:rsidRPr="00980EA7">
        <w:t>dwell_ratio_cms</w:t>
      </w:r>
      <w:proofErr w:type="spellEnd"/>
      <w:r w:rsidRPr="00980EA7">
        <w:t xml:space="preserve">) → </w:t>
      </w:r>
      <w:r w:rsidRPr="00980EA7">
        <w:rPr>
          <w:b/>
          <w:bCs/>
        </w:rPr>
        <w:t>SRQ 1 &amp; 2:</w:t>
      </w:r>
      <w:r w:rsidRPr="00980EA7">
        <w:t xml:space="preserve"> How much attention drivers allocate to the CMS (Camera Monitor System) under different flicker conditions compared to the stable condition.</w:t>
      </w:r>
    </w:p>
    <w:p w14:paraId="7D206BFD" w14:textId="77777777" w:rsidR="00980EA7" w:rsidRPr="00980EA7" w:rsidRDefault="00980EA7" w:rsidP="00980EA7">
      <w:pPr>
        <w:numPr>
          <w:ilvl w:val="0"/>
          <w:numId w:val="1"/>
        </w:numPr>
      </w:pPr>
      <w:r w:rsidRPr="00980EA7">
        <w:rPr>
          <w:b/>
          <w:bCs/>
        </w:rPr>
        <w:t>CMS–Road Gaze Transition Count</w:t>
      </w:r>
      <w:r w:rsidRPr="00980EA7">
        <w:t xml:space="preserve"> (</w:t>
      </w:r>
      <w:proofErr w:type="spellStart"/>
      <w:r w:rsidRPr="00980EA7">
        <w:t>transition_count</w:t>
      </w:r>
      <w:proofErr w:type="spellEnd"/>
      <w:r w:rsidRPr="00980EA7">
        <w:t xml:space="preserve">) → </w:t>
      </w:r>
      <w:r w:rsidRPr="00980EA7">
        <w:rPr>
          <w:b/>
          <w:bCs/>
        </w:rPr>
        <w:t>SRQ 2:</w:t>
      </w:r>
      <w:r w:rsidRPr="00980EA7">
        <w:t xml:space="preserve"> Visual scanning frequency between the CMS and the road. Each time the gaze crosses the region boundary, it is counted as one transition.</w:t>
      </w:r>
    </w:p>
    <w:p w14:paraId="5FDBBFBF" w14:textId="77777777" w:rsidR="00980EA7" w:rsidRPr="00980EA7" w:rsidRDefault="00980EA7" w:rsidP="00980EA7">
      <w:pPr>
        <w:numPr>
          <w:ilvl w:val="0"/>
          <w:numId w:val="1"/>
        </w:numPr>
      </w:pPr>
      <w:r w:rsidRPr="00980EA7">
        <w:rPr>
          <w:b/>
          <w:bCs/>
        </w:rPr>
        <w:t>Fixation Count on CMS vs. Road</w:t>
      </w:r>
      <w:r w:rsidRPr="00980EA7">
        <w:t xml:space="preserve"> (</w:t>
      </w:r>
      <w:proofErr w:type="spellStart"/>
      <w:r w:rsidRPr="00980EA7">
        <w:t>fixation_count_cms</w:t>
      </w:r>
      <w:proofErr w:type="spellEnd"/>
      <w:r w:rsidRPr="00980EA7">
        <w:t xml:space="preserve">, </w:t>
      </w:r>
      <w:proofErr w:type="spellStart"/>
      <w:r w:rsidRPr="00980EA7">
        <w:t>fixation_count_road</w:t>
      </w:r>
      <w:proofErr w:type="spellEnd"/>
      <w:r w:rsidRPr="00980EA7">
        <w:t xml:space="preserve">) → </w:t>
      </w:r>
      <w:r w:rsidRPr="00980EA7">
        <w:rPr>
          <w:b/>
          <w:bCs/>
        </w:rPr>
        <w:t>SRQ 2 &amp; 3:</w:t>
      </w:r>
      <w:r w:rsidRPr="00980EA7">
        <w:t xml:space="preserve"> Whether the interaction of flicker frequency × modulation depth changes how often drivers fixate on each region.</w:t>
      </w:r>
    </w:p>
    <w:p w14:paraId="0C57DF87" w14:textId="77777777" w:rsidR="00980EA7" w:rsidRPr="00980EA7" w:rsidRDefault="00980EA7" w:rsidP="00980EA7">
      <w:pPr>
        <w:numPr>
          <w:ilvl w:val="0"/>
          <w:numId w:val="1"/>
        </w:numPr>
      </w:pPr>
      <w:r w:rsidRPr="00980EA7">
        <w:rPr>
          <w:b/>
          <w:bCs/>
        </w:rPr>
        <w:t>Mean Fixation Duration on CMS vs. Road</w:t>
      </w:r>
      <w:r w:rsidRPr="00980EA7">
        <w:t xml:space="preserve"> (</w:t>
      </w:r>
      <w:proofErr w:type="spellStart"/>
      <w:r w:rsidRPr="00980EA7">
        <w:t>fixation_duration_cms_mean_ms</w:t>
      </w:r>
      <w:proofErr w:type="spellEnd"/>
      <w:r w:rsidRPr="00980EA7">
        <w:t xml:space="preserve">, </w:t>
      </w:r>
      <w:proofErr w:type="spellStart"/>
      <w:r w:rsidRPr="00980EA7">
        <w:t>fixation_duration_road_mean_ms</w:t>
      </w:r>
      <w:proofErr w:type="spellEnd"/>
      <w:r w:rsidRPr="00980EA7">
        <w:t xml:space="preserve">) → </w:t>
      </w:r>
      <w:r w:rsidRPr="00980EA7">
        <w:rPr>
          <w:b/>
          <w:bCs/>
        </w:rPr>
        <w:t>SRQ 2:</w:t>
      </w:r>
      <w:r w:rsidRPr="00980EA7">
        <w:t xml:space="preserve"> Longer CMS fixations may indicate increased visual processing difficulty due to the flicker.</w:t>
      </w:r>
    </w:p>
    <w:p w14:paraId="2226E90E" w14:textId="77777777" w:rsidR="00980EA7" w:rsidRPr="00980EA7" w:rsidRDefault="00980EA7" w:rsidP="00980EA7">
      <w:pPr>
        <w:numPr>
          <w:ilvl w:val="0"/>
          <w:numId w:val="1"/>
        </w:numPr>
      </w:pPr>
      <w:r w:rsidRPr="00980EA7">
        <w:rPr>
          <w:b/>
          <w:bCs/>
        </w:rPr>
        <w:t>Time to First Fixation on CMS</w:t>
      </w:r>
      <w:r w:rsidRPr="00980EA7">
        <w:t xml:space="preserve"> (</w:t>
      </w:r>
      <w:proofErr w:type="spellStart"/>
      <w:r w:rsidRPr="00980EA7">
        <w:t>first_fixation_cms_time_ms</w:t>
      </w:r>
      <w:proofErr w:type="spellEnd"/>
      <w:r w:rsidRPr="00980EA7">
        <w:t xml:space="preserve">) → </w:t>
      </w:r>
      <w:r w:rsidRPr="00980EA7">
        <w:rPr>
          <w:b/>
          <w:bCs/>
        </w:rPr>
        <w:t>SRQ 1 &amp; 2:</w:t>
      </w:r>
      <w:r w:rsidRPr="00980EA7">
        <w:t xml:space="preserve"> Whether flicker attracts or delays initial attention to the CMS compared to the stable condition.</w:t>
      </w:r>
    </w:p>
    <w:p w14:paraId="49C77B9A" w14:textId="5E93ADEE" w:rsidR="00980EA7" w:rsidRPr="00980EA7" w:rsidRDefault="00980EA7" w:rsidP="00980EA7">
      <w:r w:rsidRPr="00980EA7">
        <w:t>data quality fields (</w:t>
      </w:r>
      <w:proofErr w:type="spellStart"/>
      <w:r w:rsidRPr="00980EA7">
        <w:rPr>
          <w:b/>
          <w:bCs/>
        </w:rPr>
        <w:t>valid_ratio</w:t>
      </w:r>
      <w:proofErr w:type="spellEnd"/>
      <w:r w:rsidRPr="00980EA7">
        <w:t xml:space="preserve">, </w:t>
      </w:r>
      <w:proofErr w:type="spellStart"/>
      <w:r w:rsidRPr="00980EA7">
        <w:rPr>
          <w:b/>
          <w:bCs/>
        </w:rPr>
        <w:t>eyes_not_found_ratio</w:t>
      </w:r>
      <w:proofErr w:type="spellEnd"/>
      <w:r w:rsidRPr="00980EA7">
        <w:t xml:space="preserve">) </w:t>
      </w:r>
    </w:p>
    <w:p w14:paraId="3430F136" w14:textId="77777777" w:rsidR="008B4010" w:rsidRPr="00980EA7" w:rsidRDefault="008B4010"/>
    <w:sectPr w:rsidR="008B4010" w:rsidRPr="00980E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292DB" w14:textId="77777777" w:rsidR="00A306C8" w:rsidRDefault="00A306C8" w:rsidP="00980EA7">
      <w:pPr>
        <w:spacing w:after="0" w:line="240" w:lineRule="auto"/>
      </w:pPr>
      <w:r>
        <w:separator/>
      </w:r>
    </w:p>
  </w:endnote>
  <w:endnote w:type="continuationSeparator" w:id="0">
    <w:p w14:paraId="097312BC" w14:textId="77777777" w:rsidR="00A306C8" w:rsidRDefault="00A306C8" w:rsidP="00980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1F443" w14:textId="77777777" w:rsidR="00A306C8" w:rsidRDefault="00A306C8" w:rsidP="00980EA7">
      <w:pPr>
        <w:spacing w:after="0" w:line="240" w:lineRule="auto"/>
      </w:pPr>
      <w:r>
        <w:separator/>
      </w:r>
    </w:p>
  </w:footnote>
  <w:footnote w:type="continuationSeparator" w:id="0">
    <w:p w14:paraId="1B4F09A3" w14:textId="77777777" w:rsidR="00A306C8" w:rsidRDefault="00A306C8" w:rsidP="00980E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56851"/>
    <w:multiLevelType w:val="multilevel"/>
    <w:tmpl w:val="7540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93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10"/>
    <w:rsid w:val="005C2EE3"/>
    <w:rsid w:val="008B4010"/>
    <w:rsid w:val="00980EA7"/>
    <w:rsid w:val="00A3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CCED2"/>
  <w15:chartTrackingRefBased/>
  <w15:docId w15:val="{B940603D-7EBA-4366-833D-6B43B481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B40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1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10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1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1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1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1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B40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E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80EA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80E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80E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16EB276C69E74D891A24742F2B907D" ma:contentTypeVersion="16" ma:contentTypeDescription="Create a new document." ma:contentTypeScope="" ma:versionID="60ec918195f5e71a1bc129a9eabcb715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423237c3483441fe22785512c9caa8d6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BFC35E-7080-414B-B846-792050A82DAE}"/>
</file>

<file path=customXml/itemProps2.xml><?xml version="1.0" encoding="utf-8"?>
<ds:datastoreItem xmlns:ds="http://schemas.openxmlformats.org/officeDocument/2006/customXml" ds:itemID="{61E88338-717E-41FD-847E-64C5CE6BDBC7}"/>
</file>

<file path=customXml/itemProps3.xml><?xml version="1.0" encoding="utf-8"?>
<ds:datastoreItem xmlns:ds="http://schemas.openxmlformats.org/officeDocument/2006/customXml" ds:itemID="{F3E58C6E-38E7-4BB5-8976-94285CD9D8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石翔羽</dc:creator>
  <cp:keywords/>
  <dc:description/>
  <cp:lastModifiedBy>石翔羽</cp:lastModifiedBy>
  <cp:revision>2</cp:revision>
  <dcterms:created xsi:type="dcterms:W3CDTF">2026-04-14T11:00:00Z</dcterms:created>
  <dcterms:modified xsi:type="dcterms:W3CDTF">2026-04-14T11:00:00Z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</Properties>
</file>