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D0A6D" w14:textId="6A523C03" w:rsidR="00574EDD" w:rsidRDefault="00574EDD" w:rsidP="00574EDD">
      <w:r>
        <w:t xml:space="preserve">Data: NEISS 2012, downloaded on 1/13/22. </w:t>
      </w:r>
    </w:p>
    <w:p w14:paraId="6FD52AD6" w14:textId="6F99796D" w:rsidR="00574EDD" w:rsidRDefault="00574EDD" w:rsidP="00574EDD">
      <w:pPr>
        <w:pStyle w:val="ListParagraph"/>
        <w:numPr>
          <w:ilvl w:val="0"/>
          <w:numId w:val="5"/>
        </w:numPr>
      </w:pPr>
      <w:r>
        <w:t xml:space="preserve">Currently contains only plots that I made for the data from 2012. The original dataset has 546,616 observations, but after filtering for IVP patients with only head and neck-related injuries, only 2011 observations were left for analysis. </w:t>
      </w:r>
    </w:p>
    <w:p w14:paraId="6DD443FB" w14:textId="7355335B" w:rsidR="00574EDD" w:rsidRDefault="00574EDD" w:rsidP="00574EDD">
      <w:pPr>
        <w:pStyle w:val="ListParagraph"/>
        <w:numPr>
          <w:ilvl w:val="0"/>
          <w:numId w:val="5"/>
        </w:numPr>
      </w:pPr>
      <w:r>
        <w:t xml:space="preserve">This doc currently includes all the plots that the ortho paper did, except that I made them based on only 2012 as opposed to aggregated data from over a period of time. </w:t>
      </w:r>
    </w:p>
    <w:p w14:paraId="26A00E64" w14:textId="66B6B83C" w:rsidR="00574EDD" w:rsidRDefault="00574EDD" w:rsidP="00574EDD">
      <w:pPr>
        <w:pStyle w:val="ListParagraph"/>
        <w:numPr>
          <w:ilvl w:val="0"/>
          <w:numId w:val="5"/>
        </w:numPr>
      </w:pPr>
      <w:r>
        <w:t>Haven’t finished doing all the goodness-of-fit tests (mostly using Fisher’s exact test due to small expected counts; used Chi square test otherwise), but all the ones I’ve done have been insignificant. I tried pooling categories</w:t>
      </w:r>
      <w:r w:rsidR="001F5411">
        <w:t xml:space="preserve">, </w:t>
      </w:r>
      <w:r>
        <w:t>correcting techniques</w:t>
      </w:r>
      <w:r w:rsidR="001F5411">
        <w:t xml:space="preserve">, and even just dropped categories that had too little counts. But none of these measures changed the overall conclusion, even though they sometimes did improve the p-values by a little. </w:t>
      </w:r>
    </w:p>
    <w:p w14:paraId="0AC6B6E8" w14:textId="5E4B5E3C" w:rsidR="001F5411" w:rsidRDefault="001F5411" w:rsidP="00574EDD">
      <w:pPr>
        <w:pStyle w:val="ListParagraph"/>
        <w:numPr>
          <w:ilvl w:val="0"/>
          <w:numId w:val="5"/>
        </w:numPr>
      </w:pPr>
      <w:r>
        <w:t xml:space="preserve">Might need to discuss which variable we want to look at for logistic regression modeling. But we can talk about that later. </w:t>
      </w:r>
    </w:p>
    <w:p w14:paraId="0C6B141E" w14:textId="6A1DDB63" w:rsidR="00711CE6" w:rsidRDefault="00711CE6" w:rsidP="00574EDD">
      <w:pPr>
        <w:pStyle w:val="ListParagraph"/>
        <w:numPr>
          <w:ilvl w:val="0"/>
          <w:numId w:val="5"/>
        </w:numPr>
      </w:pPr>
      <w:r>
        <w:t>In this document, I made notes on the things I would like to discuss with you. You can respond to them using a different color or by adding comments. Or we can chat over a call if you think that’s easier. You can ignore the notes preceded by “TO DO/TO FIGURE OUT” – they are for myself</w:t>
      </w:r>
      <w:r w:rsidR="002E6ADB">
        <w:t>. T</w:t>
      </w:r>
      <w:r>
        <w:t xml:space="preserve">hey are things that don’t interfere without our analyses but will </w:t>
      </w:r>
      <w:r w:rsidR="002E6ADB">
        <w:t>be necessary for publication. They</w:t>
      </w:r>
      <w:r>
        <w:t xml:space="preserve"> require a little more research on the coding aspect to achieve</w:t>
      </w:r>
      <w:r w:rsidR="002E6ADB">
        <w:t>, so I will postpone them for now</w:t>
      </w:r>
      <w:r w:rsidR="00B604FA">
        <w:t xml:space="preserve"> to get the high-yield things done first. </w:t>
      </w:r>
    </w:p>
    <w:p w14:paraId="2F756E04" w14:textId="0383F55C" w:rsidR="005C07E9" w:rsidRDefault="005C07E9" w:rsidP="005C07E9">
      <w:pPr>
        <w:pStyle w:val="Heading1"/>
      </w:pPr>
      <w:r>
        <w:t>Plots</w:t>
      </w:r>
    </w:p>
    <w:p w14:paraId="0A5A3C8A" w14:textId="296C012A" w:rsidR="00DA001C" w:rsidRDefault="00DA001C" w:rsidP="00DA001C">
      <w:pPr>
        <w:pStyle w:val="Heading2"/>
      </w:pPr>
      <w:r>
        <w:t>By Diagnosis &amp; Sex</w:t>
      </w:r>
    </w:p>
    <w:p w14:paraId="42A4ED15" w14:textId="4A82789F" w:rsidR="00F94480" w:rsidRDefault="00A60AD8">
      <w:r w:rsidRPr="00A60AD8">
        <w:rPr>
          <w:noProof/>
        </w:rPr>
        <w:drawing>
          <wp:inline distT="0" distB="0" distL="0" distR="0" wp14:anchorId="66EAFD33" wp14:editId="1A7B9EB5">
            <wp:extent cx="5943600" cy="3343275"/>
            <wp:effectExtent l="0" t="0" r="0" b="9525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B49B" w14:textId="77777777" w:rsidR="00C74EC4" w:rsidRDefault="00BF31DD" w:rsidP="00C74EC4">
      <w:r>
        <w:t>TO</w:t>
      </w:r>
      <w:r w:rsidR="00C81F71">
        <w:t>-</w:t>
      </w:r>
      <w:r>
        <w:t xml:space="preserve">DO: </w:t>
      </w:r>
    </w:p>
    <w:p w14:paraId="06E1220A" w14:textId="22F1DF0B" w:rsidR="00BF31DD" w:rsidRDefault="00BF31DD" w:rsidP="00C74EC4">
      <w:pPr>
        <w:pStyle w:val="ListParagraph"/>
        <w:numPr>
          <w:ilvl w:val="0"/>
          <w:numId w:val="3"/>
        </w:numPr>
      </w:pPr>
      <w:r>
        <w:t xml:space="preserve">remove the </w:t>
      </w:r>
      <w:r w:rsidR="00C81F71">
        <w:t>numbers in parentheses</w:t>
      </w:r>
      <w:r>
        <w:t xml:space="preserve"> in front of the labels </w:t>
      </w:r>
    </w:p>
    <w:p w14:paraId="3406671D" w14:textId="58AB4009" w:rsidR="00C74EC4" w:rsidRDefault="00C74EC4" w:rsidP="00C74EC4">
      <w:pPr>
        <w:pStyle w:val="ListParagraph"/>
        <w:numPr>
          <w:ilvl w:val="0"/>
          <w:numId w:val="3"/>
        </w:numPr>
      </w:pPr>
      <w:r>
        <w:lastRenderedPageBreak/>
        <w:t>might consider turning the proportion into percentage</w:t>
      </w:r>
    </w:p>
    <w:p w14:paraId="7C913992" w14:textId="75D39DAF" w:rsidR="00A60AD8" w:rsidRDefault="00A60AD8">
      <w:r w:rsidRPr="00A60AD8">
        <w:rPr>
          <w:noProof/>
        </w:rPr>
        <w:drawing>
          <wp:inline distT="0" distB="0" distL="0" distR="0" wp14:anchorId="125AFD46" wp14:editId="258D406F">
            <wp:extent cx="5943600" cy="3343275"/>
            <wp:effectExtent l="0" t="0" r="0" b="9525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3BD" w14:textId="29AF7707" w:rsidR="00D87921" w:rsidRDefault="00204432" w:rsidP="00204432">
      <w:pPr>
        <w:pStyle w:val="ListParagraph"/>
        <w:numPr>
          <w:ilvl w:val="0"/>
          <w:numId w:val="2"/>
        </w:numPr>
      </w:pPr>
      <w:r>
        <w:t xml:space="preserve">Are we keeping the </w:t>
      </w:r>
      <w:r w:rsidR="00D87921">
        <w:t xml:space="preserve">very small </w:t>
      </w:r>
      <w:r>
        <w:t>groups on the right</w:t>
      </w:r>
      <w:r w:rsidR="00E92594">
        <w:t xml:space="preserve"> (e.g. from “burn scald” onward)</w:t>
      </w:r>
      <w:r>
        <w:t xml:space="preserve">? </w:t>
      </w:r>
    </w:p>
    <w:p w14:paraId="52553A3C" w14:textId="15C25127" w:rsidR="00204432" w:rsidRDefault="00204432" w:rsidP="00D87921">
      <w:pPr>
        <w:pStyle w:val="ListParagraph"/>
        <w:numPr>
          <w:ilvl w:val="1"/>
          <w:numId w:val="2"/>
        </w:numPr>
      </w:pPr>
      <w:r>
        <w:t>If so, I might need to figure out a way to display all the numbers that can’t be seen currently</w:t>
      </w:r>
      <w:r w:rsidR="00D87921">
        <w:t>.</w:t>
      </w:r>
    </w:p>
    <w:p w14:paraId="5AB01497" w14:textId="35745235" w:rsidR="00DA001C" w:rsidRDefault="00DA001C" w:rsidP="00DA001C">
      <w:pPr>
        <w:pStyle w:val="Heading2"/>
      </w:pPr>
      <w:r>
        <w:t>By Age Group &amp; Race</w:t>
      </w:r>
    </w:p>
    <w:p w14:paraId="26AF3BAA" w14:textId="4E494315" w:rsidR="00F94480" w:rsidRDefault="00F94480">
      <w:r w:rsidRPr="00F94480">
        <w:rPr>
          <w:noProof/>
        </w:rPr>
        <w:drawing>
          <wp:inline distT="0" distB="0" distL="0" distR="0" wp14:anchorId="765080E7" wp14:editId="0B0EB52D">
            <wp:extent cx="5943600" cy="3343275"/>
            <wp:effectExtent l="0" t="0" r="0" b="952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CD5E" w14:textId="2E5040D8" w:rsidR="00F94480" w:rsidRDefault="00F94480" w:rsidP="00F94480">
      <w:pPr>
        <w:pStyle w:val="ListParagraph"/>
        <w:numPr>
          <w:ilvl w:val="0"/>
          <w:numId w:val="1"/>
        </w:numPr>
      </w:pPr>
      <w:r>
        <w:lastRenderedPageBreak/>
        <w:t>Might consider removing the lower and upper</w:t>
      </w:r>
      <w:r w:rsidR="00422227">
        <w:t xml:space="preserve"> age</w:t>
      </w:r>
      <w:r>
        <w:t xml:space="preserve"> groups given their small group sizes</w:t>
      </w:r>
    </w:p>
    <w:p w14:paraId="57D45ED5" w14:textId="7652E7A0" w:rsidR="00D87921" w:rsidRDefault="00D87921" w:rsidP="00D87921">
      <w:pPr>
        <w:pStyle w:val="ListParagraph"/>
        <w:numPr>
          <w:ilvl w:val="1"/>
          <w:numId w:val="1"/>
        </w:numPr>
      </w:pPr>
      <w:r>
        <w:t>The ortho paper only showed ages 15 - 64</w:t>
      </w:r>
    </w:p>
    <w:p w14:paraId="461006BB" w14:textId="7A76B700" w:rsidR="00F94480" w:rsidRDefault="00F94480" w:rsidP="00F94480">
      <w:pPr>
        <w:pStyle w:val="ListParagraph"/>
        <w:numPr>
          <w:ilvl w:val="0"/>
          <w:numId w:val="1"/>
        </w:numPr>
      </w:pPr>
      <w:r>
        <w:t xml:space="preserve">TO-DO: move the “UNK” gray section to the bottom of each bar.  </w:t>
      </w:r>
      <w:r w:rsidR="00353662">
        <w:t xml:space="preserve">Either reorder/sort the factors or reassign the name of the factors. </w:t>
      </w:r>
    </w:p>
    <w:p w14:paraId="44415BFA" w14:textId="3A071896" w:rsidR="007401AD" w:rsidRDefault="00BF31DD" w:rsidP="007401AD">
      <w:r w:rsidRPr="00BF31DD">
        <w:rPr>
          <w:noProof/>
        </w:rPr>
        <w:drawing>
          <wp:inline distT="0" distB="0" distL="0" distR="0" wp14:anchorId="1991EC52" wp14:editId="44AB4E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69ED" w14:textId="77777777" w:rsidR="007401AD" w:rsidRDefault="007401AD" w:rsidP="007401AD">
      <w:pPr>
        <w:pStyle w:val="ListParagraph"/>
        <w:numPr>
          <w:ilvl w:val="0"/>
          <w:numId w:val="1"/>
        </w:numPr>
      </w:pPr>
      <w:r>
        <w:t>Bars are in their original age-group order. Intentionally did not sort them by absolute count to preserve the inherent ordering of age.</w:t>
      </w:r>
    </w:p>
    <w:p w14:paraId="2161C108" w14:textId="05FF37A9" w:rsidR="00DA001C" w:rsidRDefault="007401AD" w:rsidP="00BF31DD">
      <w:pPr>
        <w:pStyle w:val="ListParagraph"/>
        <w:numPr>
          <w:ilvl w:val="0"/>
          <w:numId w:val="1"/>
        </w:numPr>
      </w:pPr>
      <w:r>
        <w:t>This graph confirms that it would make sense to limit our presentation to ages 15 - 64.</w:t>
      </w:r>
    </w:p>
    <w:p w14:paraId="2B06EF4A" w14:textId="27F675B2" w:rsidR="00F86E87" w:rsidRDefault="00F86E87" w:rsidP="00F86E87">
      <w:r w:rsidRPr="00F86E87">
        <w:rPr>
          <w:noProof/>
        </w:rPr>
        <w:lastRenderedPageBreak/>
        <w:drawing>
          <wp:inline distT="0" distB="0" distL="0" distR="0" wp14:anchorId="350DE423" wp14:editId="25E31FB9">
            <wp:extent cx="5943600" cy="3343275"/>
            <wp:effectExtent l="0" t="0" r="0" b="9525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DC3" w14:textId="6852364E" w:rsidR="00DA001C" w:rsidRDefault="00DA001C" w:rsidP="00DA001C">
      <w:pPr>
        <w:pStyle w:val="Heading2"/>
      </w:pPr>
      <w:r>
        <w:t>By ED Disposition &amp; Diagnosis</w:t>
      </w:r>
    </w:p>
    <w:p w14:paraId="773FEE68" w14:textId="27C03958" w:rsidR="00DA001C" w:rsidRDefault="00550355" w:rsidP="00DA001C">
      <w:r>
        <w:t xml:space="preserve">Prob not very useful to present either of the following graphs as is. </w:t>
      </w:r>
    </w:p>
    <w:p w14:paraId="0EFA77BC" w14:textId="04DD7738" w:rsidR="00550355" w:rsidRPr="00DA001C" w:rsidRDefault="00550355" w:rsidP="00A12C18">
      <w:pPr>
        <w:pStyle w:val="ListParagraph"/>
        <w:numPr>
          <w:ilvl w:val="0"/>
          <w:numId w:val="1"/>
        </w:numPr>
      </w:pPr>
      <w:r>
        <w:t>The paper only showed 2 categories for ED disposition (release vs admit) and 5 diagnoses</w:t>
      </w:r>
    </w:p>
    <w:p w14:paraId="0DC71616" w14:textId="7996EF86" w:rsidR="00DA001C" w:rsidRDefault="00DA001C" w:rsidP="00BF31DD">
      <w:r w:rsidRPr="00DA001C">
        <w:rPr>
          <w:noProof/>
        </w:rPr>
        <w:drawing>
          <wp:inline distT="0" distB="0" distL="0" distR="0" wp14:anchorId="2E6FE1AA" wp14:editId="0716B895">
            <wp:extent cx="5943600" cy="3343275"/>
            <wp:effectExtent l="0" t="0" r="0" b="952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5612" w14:textId="5A2CCEC3" w:rsidR="00D35172" w:rsidRDefault="00A12C18" w:rsidP="00BF31DD">
      <w:r>
        <w:lastRenderedPageBreak/>
        <w:t xml:space="preserve"> </w:t>
      </w:r>
      <w:r w:rsidR="00DA001C" w:rsidRPr="00DA001C">
        <w:rPr>
          <w:noProof/>
        </w:rPr>
        <w:drawing>
          <wp:inline distT="0" distB="0" distL="0" distR="0" wp14:anchorId="4CAB4FEE" wp14:editId="6C6EF8F8">
            <wp:extent cx="5943600" cy="3343275"/>
            <wp:effectExtent l="0" t="0" r="0" b="952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109" w14:textId="3278EB48" w:rsidR="00A12C18" w:rsidRDefault="00D35172" w:rsidP="00BF31DD">
      <w:r>
        <w:t xml:space="preserve">Below: Shows only two disposition groups, (1) and (4), without any pooling. </w:t>
      </w:r>
    </w:p>
    <w:p w14:paraId="28011C52" w14:textId="39BDD7C9" w:rsidR="00D35172" w:rsidRDefault="00D35172" w:rsidP="00A12C18">
      <w:pPr>
        <w:pStyle w:val="ListParagraph"/>
        <w:numPr>
          <w:ilvl w:val="0"/>
          <w:numId w:val="1"/>
        </w:numPr>
      </w:pPr>
      <w:r>
        <w:t xml:space="preserve">Might consider </w:t>
      </w:r>
      <w:r w:rsidR="00A12C18">
        <w:t xml:space="preserve">pooling/combining some categories, e.g. </w:t>
      </w:r>
      <w:r>
        <w:t>(1) and (2)</w:t>
      </w:r>
      <w:r w:rsidR="00A12C18">
        <w:t xml:space="preserve">. </w:t>
      </w:r>
    </w:p>
    <w:p w14:paraId="33E67015" w14:textId="52454D0F" w:rsidR="00A12C18" w:rsidRDefault="00A12C18" w:rsidP="00A12C18">
      <w:pPr>
        <w:pStyle w:val="ListParagraph"/>
        <w:numPr>
          <w:ilvl w:val="0"/>
          <w:numId w:val="1"/>
        </w:numPr>
      </w:pPr>
      <w:r>
        <w:t xml:space="preserve">Too many small groups. See the next graph for modification. </w:t>
      </w:r>
    </w:p>
    <w:p w14:paraId="5990A5D4" w14:textId="47AA124A" w:rsidR="00C96892" w:rsidRDefault="00C96892" w:rsidP="00BF31DD">
      <w:r w:rsidRPr="00C96892">
        <w:rPr>
          <w:noProof/>
        </w:rPr>
        <w:drawing>
          <wp:inline distT="0" distB="0" distL="0" distR="0" wp14:anchorId="7AB0A2A2" wp14:editId="053F23DE">
            <wp:extent cx="5943600" cy="3343275"/>
            <wp:effectExtent l="0" t="0" r="0" b="952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728E" w14:textId="41138AFA" w:rsidR="00A12C18" w:rsidRDefault="00A12C18" w:rsidP="00BF31DD"/>
    <w:p w14:paraId="638E117D" w14:textId="253CA798" w:rsidR="00A12C18" w:rsidRDefault="00A12C18" w:rsidP="00BF31DD">
      <w:r>
        <w:lastRenderedPageBreak/>
        <w:t xml:space="preserve">Below: Two disposition categories without pooling + </w:t>
      </w:r>
      <w:r w:rsidR="00CE1EA5">
        <w:t xml:space="preserve">only </w:t>
      </w:r>
      <w:r>
        <w:t>diagnos</w:t>
      </w:r>
      <w:r w:rsidR="00CE1EA5">
        <w:t>es with count &gt; n</w:t>
      </w:r>
    </w:p>
    <w:p w14:paraId="22F6391A" w14:textId="151ECEA2" w:rsidR="00CE1EA5" w:rsidRDefault="00CE1EA5" w:rsidP="00CE1EA5">
      <w:pPr>
        <w:pStyle w:val="ListParagraph"/>
        <w:numPr>
          <w:ilvl w:val="0"/>
          <w:numId w:val="1"/>
        </w:numPr>
      </w:pPr>
      <w:r>
        <w:t xml:space="preserve">The “proportion graph” does NOT visually highlight the idea that most IPV patients with head and neck injuries are not hospitalized. </w:t>
      </w:r>
    </w:p>
    <w:p w14:paraId="194CB881" w14:textId="075F218B" w:rsidR="00CE1EA5" w:rsidRDefault="00CE1EA5" w:rsidP="00CE1EA5">
      <w:pPr>
        <w:pStyle w:val="ListParagraph"/>
        <w:numPr>
          <w:ilvl w:val="0"/>
          <w:numId w:val="1"/>
        </w:numPr>
      </w:pPr>
      <w:r>
        <w:t>But in the “count graph,” the numbers in the “admitted” category become very difficult to read.</w:t>
      </w:r>
    </w:p>
    <w:p w14:paraId="14051E60" w14:textId="26F778ED" w:rsidR="00A12C18" w:rsidRDefault="00A12C18" w:rsidP="00BF31DD">
      <w:r w:rsidRPr="00A12C18">
        <w:rPr>
          <w:noProof/>
        </w:rPr>
        <w:drawing>
          <wp:inline distT="0" distB="0" distL="0" distR="0" wp14:anchorId="0DCF8AA0" wp14:editId="400BD7CD">
            <wp:extent cx="5943600" cy="3343275"/>
            <wp:effectExtent l="0" t="0" r="0" b="9525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D0FE" w14:textId="0EF68DB8" w:rsidR="00CE1EA5" w:rsidRDefault="00CE1EA5" w:rsidP="00BF31DD">
      <w:r w:rsidRPr="00CE1EA5">
        <w:rPr>
          <w:noProof/>
        </w:rPr>
        <w:drawing>
          <wp:inline distT="0" distB="0" distL="0" distR="0" wp14:anchorId="20DB24F8" wp14:editId="26690049">
            <wp:extent cx="5943600" cy="3343275"/>
            <wp:effectExtent l="0" t="0" r="0" b="9525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F9FB" w14:textId="0DD482CA" w:rsidR="00695C87" w:rsidRDefault="003E690C" w:rsidP="00695C87">
      <w:pPr>
        <w:pStyle w:val="Heading1"/>
      </w:pPr>
      <w:r>
        <w:lastRenderedPageBreak/>
        <w:t xml:space="preserve">Plots on </w:t>
      </w:r>
      <w:r w:rsidR="00695C87">
        <w:t>Body Part</w:t>
      </w:r>
      <w:r w:rsidR="003A5F55">
        <w:t>s</w:t>
      </w:r>
    </w:p>
    <w:p w14:paraId="1183AE3D" w14:textId="0D18AC43" w:rsidR="00695C87" w:rsidRDefault="00695C87" w:rsidP="00695C87">
      <w:r>
        <w:t xml:space="preserve">The ortho paper focused one particular injury type, i.e. fracture, and plotted gender/age group/race against injured body part. </w:t>
      </w:r>
      <w:r w:rsidR="004F01FC">
        <w:t>Since we haven’t discussed if there’s a particular injury type we want to focus on, I made the same three plots on all injury types.</w:t>
      </w:r>
    </w:p>
    <w:p w14:paraId="1F12E280" w14:textId="3F1CD7EE" w:rsidR="000C7788" w:rsidRPr="000C7788" w:rsidRDefault="00D00467" w:rsidP="000C7788">
      <w:pPr>
        <w:pStyle w:val="Heading2"/>
      </w:pPr>
      <w:r>
        <w:t>By Gender &amp; Body Part</w:t>
      </w:r>
      <w:r w:rsidR="003A5F55">
        <w:t>s</w:t>
      </w:r>
    </w:p>
    <w:p w14:paraId="54478EFF" w14:textId="6199A510" w:rsidR="00D00467" w:rsidRDefault="000C7788" w:rsidP="00BF31DD">
      <w:pPr>
        <w:rPr>
          <w:noProof/>
        </w:rPr>
      </w:pPr>
      <w:r w:rsidRPr="000C7788">
        <w:rPr>
          <w:noProof/>
        </w:rPr>
        <w:drawing>
          <wp:inline distT="0" distB="0" distL="0" distR="0" wp14:anchorId="5518CA14" wp14:editId="5D832618">
            <wp:extent cx="5943600" cy="3343275"/>
            <wp:effectExtent l="0" t="0" r="0" b="952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788">
        <w:rPr>
          <w:noProof/>
        </w:rPr>
        <w:t xml:space="preserve"> </w:t>
      </w:r>
      <w:r w:rsidRPr="000C7788">
        <w:rPr>
          <w:noProof/>
        </w:rPr>
        <w:drawing>
          <wp:inline distT="0" distB="0" distL="0" distR="0" wp14:anchorId="282844B6" wp14:editId="07AED04E">
            <wp:extent cx="5943600" cy="3343275"/>
            <wp:effectExtent l="0" t="0" r="0" b="9525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A8F" w14:textId="77777777" w:rsidR="000C7788" w:rsidRDefault="000C7788" w:rsidP="000C7788">
      <w:r>
        <w:t xml:space="preserve">TO FIGURE OUT: </w:t>
      </w:r>
    </w:p>
    <w:p w14:paraId="5E5E4B2D" w14:textId="611F9EAC" w:rsidR="000C7788" w:rsidRDefault="000C7788" w:rsidP="000C7788">
      <w:pPr>
        <w:pStyle w:val="ListParagraph"/>
        <w:numPr>
          <w:ilvl w:val="0"/>
          <w:numId w:val="1"/>
        </w:numPr>
      </w:pPr>
      <w:r>
        <w:lastRenderedPageBreak/>
        <w:t>For patient with multiple injured body parts, how are they counted in this dataset?</w:t>
      </w:r>
    </w:p>
    <w:p w14:paraId="1517250C" w14:textId="5094A43F" w:rsidR="00963BD4" w:rsidRDefault="00963BD4" w:rsidP="00963BD4">
      <w:pPr>
        <w:pStyle w:val="Heading2"/>
      </w:pPr>
      <w:r>
        <w:t>By Age Group &amp; Body Part</w:t>
      </w:r>
      <w:r w:rsidR="003A5F55">
        <w:t>s</w:t>
      </w:r>
    </w:p>
    <w:p w14:paraId="65F37BC3" w14:textId="3871188E" w:rsidR="00D35172" w:rsidRDefault="00963BD4" w:rsidP="00A12C18">
      <w:r>
        <w:t>Below: all age groups included</w:t>
      </w:r>
    </w:p>
    <w:p w14:paraId="729238A7" w14:textId="65C7DEE5" w:rsidR="00963BD4" w:rsidRDefault="00963BD4" w:rsidP="00A12C18">
      <w:r w:rsidRPr="00963BD4">
        <w:rPr>
          <w:noProof/>
        </w:rPr>
        <w:drawing>
          <wp:inline distT="0" distB="0" distL="0" distR="0" wp14:anchorId="2C340755" wp14:editId="515BC07D">
            <wp:extent cx="5943600" cy="3343275"/>
            <wp:effectExtent l="0" t="0" r="0" b="9525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D2D4" w14:textId="24C1215B" w:rsidR="00963BD4" w:rsidRDefault="00963BD4" w:rsidP="00A12C18">
      <w:r>
        <w:t>Below: included only age groups from 15-64</w:t>
      </w:r>
    </w:p>
    <w:p w14:paraId="03B68715" w14:textId="34D71B75" w:rsidR="00963BD4" w:rsidRDefault="00963BD4" w:rsidP="00A12C18">
      <w:pPr>
        <w:rPr>
          <w:noProof/>
        </w:rPr>
      </w:pPr>
      <w:r w:rsidRPr="00963BD4">
        <w:rPr>
          <w:noProof/>
        </w:rPr>
        <w:lastRenderedPageBreak/>
        <w:drawing>
          <wp:inline distT="0" distB="0" distL="0" distR="0" wp14:anchorId="41D01204" wp14:editId="78F4C467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BD4">
        <w:rPr>
          <w:noProof/>
        </w:rPr>
        <w:t xml:space="preserve"> </w:t>
      </w:r>
      <w:r w:rsidRPr="00963BD4">
        <w:rPr>
          <w:noProof/>
        </w:rPr>
        <w:drawing>
          <wp:inline distT="0" distB="0" distL="0" distR="0" wp14:anchorId="699FC755" wp14:editId="5EE125C0">
            <wp:extent cx="5943600" cy="3343275"/>
            <wp:effectExtent l="0" t="0" r="0" b="9525"/>
            <wp:docPr id="18" name="Picture 18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21C2" w14:textId="716DD61B" w:rsidR="002C15DB" w:rsidRDefault="002C15DB" w:rsidP="002C15DB">
      <w:pPr>
        <w:pStyle w:val="Heading2"/>
        <w:rPr>
          <w:noProof/>
        </w:rPr>
      </w:pPr>
      <w:r>
        <w:rPr>
          <w:noProof/>
        </w:rPr>
        <w:lastRenderedPageBreak/>
        <w:t>By Race &amp; Body Part</w:t>
      </w:r>
      <w:r w:rsidR="003A5F55">
        <w:rPr>
          <w:noProof/>
        </w:rPr>
        <w:t>s</w:t>
      </w:r>
    </w:p>
    <w:p w14:paraId="41DCAD9E" w14:textId="0699D2C9" w:rsidR="002C15DB" w:rsidRPr="002C15DB" w:rsidRDefault="001C725E" w:rsidP="002C15DB">
      <w:r w:rsidRPr="001C725E">
        <w:rPr>
          <w:noProof/>
        </w:rPr>
        <w:drawing>
          <wp:inline distT="0" distB="0" distL="0" distR="0" wp14:anchorId="61CAE573" wp14:editId="169051A6">
            <wp:extent cx="5943600" cy="3343275"/>
            <wp:effectExtent l="0" t="0" r="0" b="952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39B5" w14:textId="77B6C4C2" w:rsidR="002C15DB" w:rsidRDefault="001C725E" w:rsidP="00A12C18">
      <w:r w:rsidRPr="001C725E">
        <w:rPr>
          <w:noProof/>
        </w:rPr>
        <w:drawing>
          <wp:inline distT="0" distB="0" distL="0" distR="0" wp14:anchorId="39A72F27" wp14:editId="5E192B2A">
            <wp:extent cx="5943600" cy="3343275"/>
            <wp:effectExtent l="0" t="0" r="0" b="9525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5475" w14:textId="5EE2AB9C" w:rsidR="002C15DB" w:rsidRDefault="002C15DB" w:rsidP="002C15DB">
      <w:pPr>
        <w:pStyle w:val="ListParagraph"/>
        <w:numPr>
          <w:ilvl w:val="0"/>
          <w:numId w:val="1"/>
        </w:numPr>
      </w:pPr>
      <w:r>
        <w:t xml:space="preserve">Exclude the last </w:t>
      </w:r>
      <w:r w:rsidR="00695C87">
        <w:t>three</w:t>
      </w:r>
      <w:r>
        <w:t xml:space="preserve"> race groups?</w:t>
      </w:r>
    </w:p>
    <w:p w14:paraId="2FD591AE" w14:textId="760BCBA9" w:rsidR="00DA001C" w:rsidRDefault="00DA001C" w:rsidP="00DA001C"/>
    <w:sectPr w:rsidR="00DA00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1545"/>
    <w:multiLevelType w:val="hybridMultilevel"/>
    <w:tmpl w:val="0128B32C"/>
    <w:lvl w:ilvl="0" w:tplc="24F8C7A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B7774"/>
    <w:multiLevelType w:val="hybridMultilevel"/>
    <w:tmpl w:val="44FA7DBA"/>
    <w:lvl w:ilvl="0" w:tplc="5A8400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715034"/>
    <w:multiLevelType w:val="hybridMultilevel"/>
    <w:tmpl w:val="37E6F7DE"/>
    <w:lvl w:ilvl="0" w:tplc="A32EA05A">
      <w:start w:val="8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F055FE"/>
    <w:multiLevelType w:val="hybridMultilevel"/>
    <w:tmpl w:val="6FB4ED02"/>
    <w:lvl w:ilvl="0" w:tplc="5B36A646">
      <w:start w:val="8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BC6204"/>
    <w:multiLevelType w:val="hybridMultilevel"/>
    <w:tmpl w:val="DAF8E4CC"/>
    <w:lvl w:ilvl="0" w:tplc="0D96923E">
      <w:start w:val="8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A4"/>
    <w:rsid w:val="000C7788"/>
    <w:rsid w:val="001C725E"/>
    <w:rsid w:val="001F5411"/>
    <w:rsid w:val="00204432"/>
    <w:rsid w:val="002C15DB"/>
    <w:rsid w:val="002E6ADB"/>
    <w:rsid w:val="00353662"/>
    <w:rsid w:val="003A21A4"/>
    <w:rsid w:val="003A5F55"/>
    <w:rsid w:val="003E690C"/>
    <w:rsid w:val="00422227"/>
    <w:rsid w:val="004423B6"/>
    <w:rsid w:val="004F01FC"/>
    <w:rsid w:val="00550355"/>
    <w:rsid w:val="00574EDD"/>
    <w:rsid w:val="005C07E9"/>
    <w:rsid w:val="00695C87"/>
    <w:rsid w:val="00711CE6"/>
    <w:rsid w:val="0072154E"/>
    <w:rsid w:val="007401AD"/>
    <w:rsid w:val="007E0646"/>
    <w:rsid w:val="0082099D"/>
    <w:rsid w:val="00963BD4"/>
    <w:rsid w:val="00964EEE"/>
    <w:rsid w:val="00987DEB"/>
    <w:rsid w:val="00A12C18"/>
    <w:rsid w:val="00A13A29"/>
    <w:rsid w:val="00A60AD8"/>
    <w:rsid w:val="00B604FA"/>
    <w:rsid w:val="00BF31DD"/>
    <w:rsid w:val="00C530B1"/>
    <w:rsid w:val="00C74EC4"/>
    <w:rsid w:val="00C81F71"/>
    <w:rsid w:val="00C96892"/>
    <w:rsid w:val="00CE1EA5"/>
    <w:rsid w:val="00D00467"/>
    <w:rsid w:val="00D35172"/>
    <w:rsid w:val="00D87921"/>
    <w:rsid w:val="00DA001C"/>
    <w:rsid w:val="00E92594"/>
    <w:rsid w:val="00F71F3B"/>
    <w:rsid w:val="00F86E87"/>
    <w:rsid w:val="00F94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8B526"/>
  <w15:chartTrackingRefBased/>
  <w15:docId w15:val="{761C2940-47E3-4BA3-85C7-8B613AA90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C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0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4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A0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95C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1660</TotalTime>
  <Pages>10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Ho</dc:creator>
  <cp:keywords/>
  <dc:description/>
  <cp:lastModifiedBy>Tiffany Ho</cp:lastModifiedBy>
  <cp:revision>20</cp:revision>
  <dcterms:created xsi:type="dcterms:W3CDTF">2022-01-15T17:48:00Z</dcterms:created>
  <dcterms:modified xsi:type="dcterms:W3CDTF">2022-01-18T18:09:00Z</dcterms:modified>
</cp:coreProperties>
</file>