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99E" w:rsidRPr="000A799E" w:rsidRDefault="000A799E" w:rsidP="006257D1">
      <w:pPr>
        <w:spacing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  <w:r w:rsidRPr="000A799E">
        <w:rPr>
          <w:rFonts w:ascii="Arial" w:eastAsia="Wawati SC" w:hAnsi="Arial" w:cs="Arial"/>
          <w:b/>
          <w:color w:val="000000" w:themeColor="text1"/>
        </w:rPr>
        <w:t>HW-1 Tiffany Kao, Conclusions</w:t>
      </w:r>
    </w:p>
    <w:p w:rsidR="000A799E" w:rsidRPr="000A799E" w:rsidRDefault="000A799E" w:rsidP="006257D1">
      <w:pPr>
        <w:spacing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</w:p>
    <w:p w:rsidR="009F33A1" w:rsidRPr="000A799E" w:rsidRDefault="006257D1" w:rsidP="006257D1">
      <w:pPr>
        <w:spacing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  <w:r w:rsidRPr="000A799E">
        <w:rPr>
          <w:rFonts w:ascii="Arial" w:eastAsia="Wawati SC" w:hAnsi="Arial" w:cs="Arial"/>
          <w:b/>
          <w:color w:val="000000" w:themeColor="text1"/>
        </w:rPr>
        <w:t xml:space="preserve">1. </w:t>
      </w:r>
      <w:r w:rsidR="009F33A1" w:rsidRPr="000A799E">
        <w:rPr>
          <w:rFonts w:ascii="Arial" w:eastAsia="Wawati SC" w:hAnsi="Arial" w:cs="Arial"/>
          <w:b/>
          <w:color w:val="000000" w:themeColor="text1"/>
        </w:rPr>
        <w:t>What are three conclusions we can make about Kickstarter campaigns given the provided data?</w:t>
      </w:r>
    </w:p>
    <w:p w:rsidR="009F33A1" w:rsidRPr="000A799E" w:rsidRDefault="009F33A1" w:rsidP="006257D1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The sub-category “plays”</w:t>
      </w:r>
      <w:r w:rsidR="006257D1" w:rsidRPr="000A799E">
        <w:rPr>
          <w:rFonts w:ascii="Arial" w:eastAsia="Wawati SC" w:hAnsi="Arial" w:cs="Arial"/>
          <w:color w:val="000000" w:themeColor="text1"/>
        </w:rPr>
        <w:t xml:space="preserve"> had</w:t>
      </w:r>
      <w:r w:rsidRPr="000A799E">
        <w:rPr>
          <w:rFonts w:ascii="Arial" w:eastAsia="Wawati SC" w:hAnsi="Arial" w:cs="Arial"/>
          <w:color w:val="000000" w:themeColor="text1"/>
        </w:rPr>
        <w:t xml:space="preserve"> the highest volume of Kickstarter campaigns with a 65% success rate.</w:t>
      </w:r>
    </w:p>
    <w:p w:rsidR="009F33A1" w:rsidRPr="000A799E" w:rsidRDefault="009F33A1" w:rsidP="006257D1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The sub-category “documentary” and “rock” had the 2</w:t>
      </w:r>
      <w:r w:rsidRPr="000A799E">
        <w:rPr>
          <w:rFonts w:ascii="Arial" w:eastAsia="Wawati SC" w:hAnsi="Arial" w:cs="Arial"/>
          <w:color w:val="000000" w:themeColor="text1"/>
          <w:vertAlign w:val="superscript"/>
        </w:rPr>
        <w:t>nd</w:t>
      </w:r>
      <w:r w:rsidRPr="000A799E">
        <w:rPr>
          <w:rFonts w:ascii="Arial" w:eastAsia="Wawati SC" w:hAnsi="Arial" w:cs="Arial"/>
          <w:color w:val="000000" w:themeColor="text1"/>
        </w:rPr>
        <w:t xml:space="preserve"> and 3</w:t>
      </w:r>
      <w:r w:rsidRPr="000A799E">
        <w:rPr>
          <w:rFonts w:ascii="Arial" w:eastAsia="Wawati SC" w:hAnsi="Arial" w:cs="Arial"/>
          <w:color w:val="000000" w:themeColor="text1"/>
          <w:vertAlign w:val="superscript"/>
        </w:rPr>
        <w:t>rd</w:t>
      </w:r>
      <w:r w:rsidRPr="000A799E">
        <w:rPr>
          <w:rFonts w:ascii="Arial" w:eastAsia="Wawati SC" w:hAnsi="Arial" w:cs="Arial"/>
          <w:color w:val="000000" w:themeColor="text1"/>
        </w:rPr>
        <w:t xml:space="preserve"> highest volume of Kickstarter campaigns </w:t>
      </w:r>
      <w:r w:rsidR="006257D1" w:rsidRPr="000A799E">
        <w:rPr>
          <w:rFonts w:ascii="Arial" w:eastAsia="Wawati SC" w:hAnsi="Arial" w:cs="Arial"/>
          <w:color w:val="000000" w:themeColor="text1"/>
        </w:rPr>
        <w:t>with</w:t>
      </w:r>
      <w:r w:rsidRPr="000A799E">
        <w:rPr>
          <w:rFonts w:ascii="Arial" w:eastAsia="Wawati SC" w:hAnsi="Arial" w:cs="Arial"/>
          <w:color w:val="000000" w:themeColor="text1"/>
        </w:rPr>
        <w:t xml:space="preserve"> a 100% success rate.</w:t>
      </w:r>
    </w:p>
    <w:p w:rsidR="006257D1" w:rsidRPr="000A799E" w:rsidRDefault="006257D1" w:rsidP="006257D1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The lower the goal, the more successful the Kickstarter campaign was going to be.  Once the goal exceeded $20,000, it had a higher change of failing.</w:t>
      </w:r>
    </w:p>
    <w:p w:rsidR="006257D1" w:rsidRPr="000A799E" w:rsidRDefault="006257D1" w:rsidP="006257D1">
      <w:pPr>
        <w:spacing w:before="100" w:beforeAutospacing="1"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</w:p>
    <w:p w:rsidR="006257D1" w:rsidRPr="000A799E" w:rsidRDefault="006257D1" w:rsidP="006257D1">
      <w:pPr>
        <w:spacing w:before="100" w:beforeAutospacing="1"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  <w:r w:rsidRPr="000A799E">
        <w:rPr>
          <w:rFonts w:ascii="Arial" w:eastAsia="Wawati SC" w:hAnsi="Arial" w:cs="Arial"/>
          <w:b/>
          <w:color w:val="000000" w:themeColor="text1"/>
        </w:rPr>
        <w:t xml:space="preserve">2. </w:t>
      </w:r>
      <w:r w:rsidR="009F33A1" w:rsidRPr="000A799E">
        <w:rPr>
          <w:rFonts w:ascii="Arial" w:eastAsia="Wawati SC" w:hAnsi="Arial" w:cs="Arial"/>
          <w:b/>
          <w:color w:val="000000" w:themeColor="text1"/>
        </w:rPr>
        <w:t>What are some of the limitations of this dataset?</w:t>
      </w:r>
    </w:p>
    <w:p w:rsidR="006257D1" w:rsidRPr="000A799E" w:rsidRDefault="006257D1" w:rsidP="006257D1">
      <w:pPr>
        <w:spacing w:before="100" w:beforeAutospacing="1" w:after="100" w:afterAutospacing="1"/>
        <w:ind w:left="360"/>
        <w:contextualSpacing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It would be great to see other factors for each Kickstarter campaign, such as:</w:t>
      </w:r>
    </w:p>
    <w:p w:rsidR="000A799E" w:rsidRP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 xml:space="preserve">How many photos were used in </w:t>
      </w:r>
      <w:r>
        <w:rPr>
          <w:rFonts w:ascii="Arial" w:eastAsia="Wawati SC" w:hAnsi="Arial" w:cs="Arial"/>
          <w:color w:val="000000" w:themeColor="text1"/>
        </w:rPr>
        <w:t>each</w:t>
      </w:r>
      <w:r w:rsidRPr="000A799E">
        <w:rPr>
          <w:rFonts w:ascii="Arial" w:eastAsia="Wawati SC" w:hAnsi="Arial" w:cs="Arial"/>
          <w:color w:val="000000" w:themeColor="text1"/>
        </w:rPr>
        <w:t xml:space="preserve"> Kickstarter campaign</w:t>
      </w:r>
    </w:p>
    <w:p w:rsidR="000A799E" w:rsidRP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How many videos were used in each Kickstarter campaign</w:t>
      </w:r>
    </w:p>
    <w:p w:rsidR="006257D1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Where each Kickstarter campaign was advertised (emails, Twitter, Facebook, Instagram, etc.)</w:t>
      </w:r>
    </w:p>
    <w:p w:rsid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>
        <w:rPr>
          <w:rFonts w:ascii="Arial" w:eastAsia="Wawati SC" w:hAnsi="Arial" w:cs="Arial"/>
          <w:color w:val="000000" w:themeColor="text1"/>
        </w:rPr>
        <w:t>How many comments were left in each Kickstarter campaign (by the campaigner &amp; by backers)</w:t>
      </w:r>
    </w:p>
    <w:p w:rsidR="009119C4" w:rsidRDefault="009119C4" w:rsidP="006257D1">
      <w:pPr>
        <w:spacing w:before="100" w:beforeAutospacing="1"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</w:p>
    <w:p w:rsidR="009F33A1" w:rsidRPr="000A799E" w:rsidRDefault="000A799E" w:rsidP="006257D1">
      <w:pPr>
        <w:spacing w:before="100" w:beforeAutospacing="1" w:after="100" w:afterAutospacing="1"/>
        <w:ind w:left="360"/>
        <w:contextualSpacing/>
        <w:rPr>
          <w:rFonts w:ascii="Arial" w:eastAsia="Wawati SC" w:hAnsi="Arial" w:cs="Arial"/>
          <w:b/>
          <w:color w:val="000000" w:themeColor="text1"/>
        </w:rPr>
      </w:pPr>
      <w:bookmarkStart w:id="0" w:name="_GoBack"/>
      <w:bookmarkEnd w:id="0"/>
      <w:r w:rsidRPr="000A799E">
        <w:rPr>
          <w:rFonts w:ascii="Arial" w:eastAsia="Wawati SC" w:hAnsi="Arial" w:cs="Arial"/>
          <w:b/>
          <w:color w:val="000000" w:themeColor="text1"/>
        </w:rPr>
        <w:t xml:space="preserve">3. </w:t>
      </w:r>
      <w:r w:rsidR="009F33A1" w:rsidRPr="000A799E">
        <w:rPr>
          <w:rFonts w:ascii="Arial" w:eastAsia="Wawati SC" w:hAnsi="Arial" w:cs="Arial"/>
          <w:b/>
          <w:color w:val="000000" w:themeColor="text1"/>
        </w:rPr>
        <w:t>What are some other possible tables/graphs that we could create?</w:t>
      </w:r>
    </w:p>
    <w:p w:rsid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 w:rsidRPr="000A799E">
        <w:rPr>
          <w:rFonts w:ascii="Arial" w:eastAsia="Wawati SC" w:hAnsi="Arial" w:cs="Arial"/>
          <w:color w:val="000000" w:themeColor="text1"/>
        </w:rPr>
        <w:t>Success rate (%) by country</w:t>
      </w:r>
    </w:p>
    <w:p w:rsidR="000A799E" w:rsidRP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>
        <w:rPr>
          <w:rFonts w:ascii="Arial" w:eastAsia="Wawati SC" w:hAnsi="Arial" w:cs="Arial"/>
          <w:color w:val="000000" w:themeColor="text1"/>
        </w:rPr>
        <w:t>Success rate (%) by currency</w:t>
      </w:r>
    </w:p>
    <w:p w:rsid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>
        <w:rPr>
          <w:rFonts w:ascii="Arial" w:eastAsia="Wawati SC" w:hAnsi="Arial" w:cs="Arial"/>
          <w:color w:val="000000" w:themeColor="text1"/>
        </w:rPr>
        <w:t>Success rate (%) by whether or not the Kickstarter campaign had a spotlight</w:t>
      </w:r>
    </w:p>
    <w:p w:rsidR="000A799E" w:rsidRPr="000A799E" w:rsidRDefault="000A799E" w:rsidP="000A799E">
      <w:pPr>
        <w:pStyle w:val="ListParagraph"/>
        <w:numPr>
          <w:ilvl w:val="1"/>
          <w:numId w:val="4"/>
        </w:numPr>
        <w:spacing w:after="100" w:afterAutospacing="1"/>
        <w:rPr>
          <w:rFonts w:ascii="Arial" w:eastAsia="Wawati SC" w:hAnsi="Arial" w:cs="Arial"/>
          <w:color w:val="000000" w:themeColor="text1"/>
        </w:rPr>
      </w:pPr>
      <w:r>
        <w:rPr>
          <w:rFonts w:ascii="Arial" w:eastAsia="Wawati SC" w:hAnsi="Arial" w:cs="Arial"/>
          <w:color w:val="000000" w:themeColor="text1"/>
        </w:rPr>
        <w:t xml:space="preserve">Success rate (%) by whether or not the Kickstarter campaign </w:t>
      </w:r>
      <w:r>
        <w:rPr>
          <w:rFonts w:ascii="Arial" w:eastAsia="Wawati SC" w:hAnsi="Arial" w:cs="Arial"/>
          <w:color w:val="000000" w:themeColor="text1"/>
        </w:rPr>
        <w:t>was a staff pick</w:t>
      </w:r>
    </w:p>
    <w:p w:rsidR="00067C15" w:rsidRPr="000A799E" w:rsidRDefault="00067C15" w:rsidP="006257D1">
      <w:pPr>
        <w:contextualSpacing/>
        <w:rPr>
          <w:rFonts w:ascii="Arial" w:eastAsia="Wawati SC" w:hAnsi="Arial" w:cs="Arial"/>
          <w:b/>
          <w:color w:val="000000" w:themeColor="text1"/>
        </w:rPr>
      </w:pPr>
    </w:p>
    <w:sectPr w:rsidR="00067C15" w:rsidRPr="000A799E" w:rsidSect="0045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awati SC">
    <w:panose1 w:val="040B0500000000000000"/>
    <w:charset w:val="86"/>
    <w:family w:val="decorative"/>
    <w:notTrueType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E88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D7F8C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60DE9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D2B81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5E612E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92C5A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7924F6"/>
    <w:multiLevelType w:val="hybridMultilevel"/>
    <w:tmpl w:val="BE3C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96E24"/>
    <w:multiLevelType w:val="multilevel"/>
    <w:tmpl w:val="7608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A1"/>
    <w:rsid w:val="00067C15"/>
    <w:rsid w:val="000A799E"/>
    <w:rsid w:val="00455F7D"/>
    <w:rsid w:val="006257D1"/>
    <w:rsid w:val="009119C4"/>
    <w:rsid w:val="009F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D6971"/>
  <w15:chartTrackingRefBased/>
  <w15:docId w15:val="{DFA65A4D-6C5A-D548-9E72-B3543C8B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2018-02-24T15:00:00Z</dcterms:created>
  <dcterms:modified xsi:type="dcterms:W3CDTF">2018-02-24T15:32:00Z</dcterms:modified>
</cp:coreProperties>
</file>