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C9EB7" w14:textId="5C207AAB" w:rsidR="004C44F1" w:rsidRPr="00972A4C" w:rsidRDefault="004C44F1" w:rsidP="001D7F8A">
      <w:pPr>
        <w:spacing w:line="480" w:lineRule="auto"/>
        <w:rPr>
          <w:rFonts w:ascii="Times New Roman" w:hAnsi="Times New Roman" w:cs="Times New Roman"/>
          <w:sz w:val="24"/>
          <w:szCs w:val="24"/>
        </w:rPr>
      </w:pPr>
      <w:r w:rsidRPr="00972A4C">
        <w:rPr>
          <w:rFonts w:ascii="Times New Roman" w:hAnsi="Times New Roman" w:cs="Times New Roman"/>
          <w:sz w:val="24"/>
          <w:szCs w:val="24"/>
        </w:rPr>
        <w:t>STA 137 Time Series Analysis</w:t>
      </w:r>
    </w:p>
    <w:p w14:paraId="4F225BFF" w14:textId="2551B52E" w:rsidR="00681648" w:rsidRPr="00972A4C" w:rsidRDefault="00C55DC7" w:rsidP="001D7F8A">
      <w:pPr>
        <w:spacing w:line="480" w:lineRule="auto"/>
        <w:jc w:val="center"/>
        <w:rPr>
          <w:rFonts w:ascii="Times New Roman" w:hAnsi="Times New Roman" w:cs="Times New Roman"/>
          <w:sz w:val="24"/>
          <w:szCs w:val="24"/>
        </w:rPr>
      </w:pPr>
      <w:r w:rsidRPr="00972A4C">
        <w:rPr>
          <w:rFonts w:ascii="Times New Roman" w:hAnsi="Times New Roman" w:cs="Times New Roman"/>
          <w:sz w:val="24"/>
          <w:szCs w:val="24"/>
        </w:rPr>
        <w:t>Final Project</w:t>
      </w:r>
    </w:p>
    <w:p w14:paraId="40A37EB0" w14:textId="375D58C4" w:rsidR="00C55DC7" w:rsidRPr="00972A4C" w:rsidRDefault="00C55DC7" w:rsidP="001D7F8A">
      <w:pPr>
        <w:spacing w:line="480" w:lineRule="auto"/>
        <w:rPr>
          <w:rFonts w:ascii="Times New Roman" w:hAnsi="Times New Roman" w:cs="Times New Roman"/>
          <w:sz w:val="24"/>
          <w:szCs w:val="24"/>
        </w:rPr>
      </w:pPr>
      <w:r w:rsidRPr="00972A4C">
        <w:rPr>
          <w:rFonts w:ascii="Times New Roman" w:hAnsi="Times New Roman" w:cs="Times New Roman"/>
          <w:b/>
          <w:bCs/>
          <w:sz w:val="24"/>
          <w:szCs w:val="24"/>
        </w:rPr>
        <w:t>Introduction</w:t>
      </w:r>
    </w:p>
    <w:p w14:paraId="12A4707C" w14:textId="394604EB" w:rsidR="00792613" w:rsidRPr="00972A4C" w:rsidRDefault="003E2AE7" w:rsidP="001D7F8A">
      <w:pPr>
        <w:spacing w:line="480" w:lineRule="auto"/>
        <w:ind w:firstLine="720"/>
        <w:rPr>
          <w:rFonts w:ascii="Times New Roman" w:hAnsi="Times New Roman" w:cs="Times New Roman"/>
          <w:sz w:val="24"/>
          <w:szCs w:val="24"/>
        </w:rPr>
      </w:pPr>
      <w:r w:rsidRPr="00972A4C">
        <w:rPr>
          <w:rFonts w:ascii="Times New Roman" w:hAnsi="Times New Roman" w:cs="Times New Roman"/>
          <w:sz w:val="24"/>
          <w:szCs w:val="24"/>
        </w:rPr>
        <w:t xml:space="preserve">In recent American history, the conversation around firearms quickly leads to that of gun control reform as gun violence in our country seems all too familiar. In order to take a better look at this issue, monthly handgun sales and firearms related deaths recorded from 1980 to 1998 in the state of California. We will be interested in better understanding the trend of these two measurements as a function of time, in </w:t>
      </w:r>
      <w:r w:rsidR="0094092C">
        <w:rPr>
          <w:rFonts w:ascii="Times New Roman" w:hAnsi="Times New Roman" w:cs="Times New Roman"/>
          <w:sz w:val="24"/>
          <w:szCs w:val="24"/>
        </w:rPr>
        <w:t>order to</w:t>
      </w:r>
      <w:r w:rsidRPr="00972A4C">
        <w:rPr>
          <w:rFonts w:ascii="Times New Roman" w:hAnsi="Times New Roman" w:cs="Times New Roman"/>
          <w:sz w:val="24"/>
          <w:szCs w:val="24"/>
        </w:rPr>
        <w:t xml:space="preserve"> make inference about how the two vary in relation to each other. </w:t>
      </w:r>
      <w:r w:rsidR="00681648" w:rsidRPr="00972A4C">
        <w:rPr>
          <w:rFonts w:ascii="Times New Roman" w:hAnsi="Times New Roman" w:cs="Times New Roman"/>
          <w:sz w:val="24"/>
          <w:szCs w:val="24"/>
        </w:rPr>
        <w:t xml:space="preserve">Due to the dependence that these observations </w:t>
      </w:r>
      <w:r w:rsidRPr="00972A4C">
        <w:rPr>
          <w:rFonts w:ascii="Times New Roman" w:hAnsi="Times New Roman" w:cs="Times New Roman"/>
          <w:sz w:val="24"/>
          <w:szCs w:val="24"/>
        </w:rPr>
        <w:t>have</w:t>
      </w:r>
      <w:r w:rsidR="003F5F70" w:rsidRPr="00972A4C">
        <w:rPr>
          <w:rFonts w:ascii="Times New Roman" w:hAnsi="Times New Roman" w:cs="Times New Roman"/>
          <w:sz w:val="24"/>
          <w:szCs w:val="24"/>
        </w:rPr>
        <w:t xml:space="preserve"> on time </w:t>
      </w:r>
      <w:r w:rsidR="00681648" w:rsidRPr="00972A4C">
        <w:rPr>
          <w:rFonts w:ascii="Times New Roman" w:hAnsi="Times New Roman" w:cs="Times New Roman"/>
          <w:sz w:val="24"/>
          <w:szCs w:val="24"/>
        </w:rPr>
        <w:t>have we make use of time series methods to analyze this data in order to make inference on the trend and variance of the data</w:t>
      </w:r>
      <w:r w:rsidR="008D36AD" w:rsidRPr="00972A4C">
        <w:rPr>
          <w:rFonts w:ascii="Times New Roman" w:hAnsi="Times New Roman" w:cs="Times New Roman"/>
          <w:sz w:val="24"/>
          <w:szCs w:val="24"/>
        </w:rPr>
        <w:t xml:space="preserve">. </w:t>
      </w:r>
      <w:r w:rsidR="00792613" w:rsidRPr="00972A4C">
        <w:rPr>
          <w:rFonts w:ascii="Times New Roman" w:hAnsi="Times New Roman" w:cs="Times New Roman"/>
          <w:sz w:val="24"/>
          <w:szCs w:val="24"/>
        </w:rPr>
        <w:t xml:space="preserve">Again, because of the dependence that the data have on time, the usual statistical methods that require independence would not be appropriate. </w:t>
      </w:r>
    </w:p>
    <w:p w14:paraId="3FF3496B" w14:textId="461ABBD1" w:rsidR="003F5F70" w:rsidRPr="00972A4C" w:rsidRDefault="003F5F70" w:rsidP="001D7F8A">
      <w:pPr>
        <w:spacing w:line="480" w:lineRule="auto"/>
        <w:rPr>
          <w:rFonts w:ascii="Times New Roman" w:hAnsi="Times New Roman" w:cs="Times New Roman"/>
          <w:sz w:val="24"/>
          <w:szCs w:val="24"/>
        </w:rPr>
      </w:pPr>
    </w:p>
    <w:p w14:paraId="1BFC2B4F" w14:textId="132323A2" w:rsidR="00C55DC7" w:rsidRPr="00972A4C" w:rsidRDefault="00C55DC7" w:rsidP="001D7F8A">
      <w:pPr>
        <w:spacing w:line="480" w:lineRule="auto"/>
        <w:rPr>
          <w:rFonts w:ascii="Times New Roman" w:hAnsi="Times New Roman" w:cs="Times New Roman"/>
          <w:sz w:val="24"/>
          <w:szCs w:val="24"/>
        </w:rPr>
      </w:pPr>
      <w:r w:rsidRPr="00972A4C">
        <w:rPr>
          <w:rFonts w:ascii="Times New Roman" w:hAnsi="Times New Roman" w:cs="Times New Roman"/>
          <w:b/>
          <w:bCs/>
          <w:sz w:val="24"/>
          <w:szCs w:val="24"/>
        </w:rPr>
        <w:t>Material and Methods</w:t>
      </w:r>
    </w:p>
    <w:p w14:paraId="0E2AED5D" w14:textId="77777777" w:rsidR="0094092C" w:rsidRDefault="00300A55" w:rsidP="001D7F8A">
      <w:pPr>
        <w:spacing w:line="480" w:lineRule="auto"/>
        <w:rPr>
          <w:rFonts w:ascii="Times New Roman" w:hAnsi="Times New Roman" w:cs="Times New Roman"/>
          <w:sz w:val="24"/>
          <w:szCs w:val="24"/>
        </w:rPr>
      </w:pPr>
      <w:r w:rsidRPr="00972A4C">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2C104AC" wp14:editId="0C1F866B">
                <wp:simplePos x="0" y="0"/>
                <wp:positionH relativeFrom="column">
                  <wp:posOffset>3386138</wp:posOffset>
                </wp:positionH>
                <wp:positionV relativeFrom="paragraph">
                  <wp:posOffset>2462530</wp:posOffset>
                </wp:positionV>
                <wp:extent cx="2986087" cy="280988"/>
                <wp:effectExtent l="0" t="0" r="0" b="5080"/>
                <wp:wrapNone/>
                <wp:docPr id="6" name="Text Box 6"/>
                <wp:cNvGraphicFramePr/>
                <a:graphic xmlns:a="http://schemas.openxmlformats.org/drawingml/2006/main">
                  <a:graphicData uri="http://schemas.microsoft.com/office/word/2010/wordprocessingShape">
                    <wps:wsp>
                      <wps:cNvSpPr txBox="1"/>
                      <wps:spPr>
                        <a:xfrm>
                          <a:off x="0" y="0"/>
                          <a:ext cx="2986087" cy="280988"/>
                        </a:xfrm>
                        <a:prstGeom prst="rect">
                          <a:avLst/>
                        </a:prstGeom>
                        <a:noFill/>
                        <a:ln w="6350">
                          <a:noFill/>
                        </a:ln>
                      </wps:spPr>
                      <wps:txbx>
                        <w:txbxContent>
                          <w:p w14:paraId="71E80167" w14:textId="6221B4A8" w:rsidR="00300A55" w:rsidRDefault="00300A55">
                            <w:pPr>
                              <w:rPr>
                                <w:i/>
                                <w:iCs/>
                                <w:sz w:val="18"/>
                                <w:szCs w:val="18"/>
                              </w:rPr>
                            </w:pPr>
                            <w:r w:rsidRPr="0066715E">
                              <w:rPr>
                                <w:i/>
                                <w:iCs/>
                                <w:sz w:val="18"/>
                                <w:szCs w:val="18"/>
                              </w:rPr>
                              <w:t>Figure 1: time series plot</w:t>
                            </w:r>
                            <w:r w:rsidR="00C652B1">
                              <w:rPr>
                                <w:i/>
                                <w:iCs/>
                                <w:sz w:val="18"/>
                                <w:szCs w:val="18"/>
                              </w:rPr>
                              <w:t>.</w:t>
                            </w:r>
                          </w:p>
                          <w:p w14:paraId="6E0C7766" w14:textId="77777777" w:rsidR="0066715E" w:rsidRPr="0066715E" w:rsidRDefault="0066715E">
                            <w:pPr>
                              <w:rPr>
                                <w:i/>
                                <w:iCs/>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2C104AC" id="_x0000_t202" coordsize="21600,21600" o:spt="202" path="m,l,21600r21600,l21600,xe">
                <v:stroke joinstyle="miter"/>
                <v:path gradientshapeok="t" o:connecttype="rect"/>
              </v:shapetype>
              <v:shape id="Text Box 6" o:spid="_x0000_s1026" type="#_x0000_t202" style="position:absolute;margin-left:266.65pt;margin-top:193.9pt;width:235.1pt;height:22.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" filled="f" stroked="f" strokeweight=".5pt">
                <v:textbox>
                  <w:txbxContent>
                    <w:p w14:paraId="71E80167" w14:textId="6221B4A8" w:rsidR="00300A55" w:rsidRDefault="00300A55">
                      <w:pPr>
                        <w:rPr>
                          <w:i/>
                          <w:iCs/>
                          <w:sz w:val="18"/>
                          <w:szCs w:val="18"/>
                        </w:rPr>
                      </w:pPr>
                      <w:r w:rsidRPr="0066715E">
                        <w:rPr>
                          <w:i/>
                          <w:iCs/>
                          <w:sz w:val="18"/>
                          <w:szCs w:val="18"/>
                        </w:rPr>
                        <w:t>Figure 1: time series plot</w:t>
                      </w:r>
                      <w:r w:rsidR="00C652B1">
                        <w:rPr>
                          <w:i/>
                          <w:iCs/>
                          <w:sz w:val="18"/>
                          <w:szCs w:val="18"/>
                        </w:rPr>
                        <w:t>.</w:t>
                      </w:r>
                    </w:p>
                    <w:p w14:paraId="6E0C7766" w14:textId="77777777" w:rsidR="0066715E" w:rsidRPr="0066715E" w:rsidRDefault="0066715E">
                      <w:pPr>
                        <w:rPr>
                          <w:i/>
                          <w:iCs/>
                          <w:sz w:val="18"/>
                          <w:szCs w:val="18"/>
                        </w:rPr>
                      </w:pPr>
                    </w:p>
                  </w:txbxContent>
                </v:textbox>
              </v:shape>
            </w:pict>
          </mc:Fallback>
        </mc:AlternateContent>
      </w:r>
      <w:r w:rsidR="00792613" w:rsidRPr="00972A4C">
        <w:rPr>
          <w:rFonts w:ascii="Times New Roman" w:hAnsi="Times New Roman" w:cs="Times New Roman"/>
          <w:noProof/>
          <w:sz w:val="24"/>
          <w:szCs w:val="24"/>
        </w:rPr>
        <w:drawing>
          <wp:anchor distT="0" distB="0" distL="114300" distR="114300" simplePos="0" relativeHeight="251658240" behindDoc="0" locked="0" layoutInCell="1" allowOverlap="1" wp14:anchorId="73F35944" wp14:editId="03A3B932">
            <wp:simplePos x="0" y="0"/>
            <wp:positionH relativeFrom="column">
              <wp:posOffset>3215005</wp:posOffset>
            </wp:positionH>
            <wp:positionV relativeFrom="paragraph">
              <wp:posOffset>33020</wp:posOffset>
            </wp:positionV>
            <wp:extent cx="3185795" cy="2428875"/>
            <wp:effectExtent l="0" t="0" r="0" b="9525"/>
            <wp:wrapThrough wrapText="bothSides">
              <wp:wrapPolygon edited="0">
                <wp:start x="0" y="0"/>
                <wp:lineTo x="0" y="21515"/>
                <wp:lineTo x="21441" y="21515"/>
                <wp:lineTo x="21441"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185795" cy="2428875"/>
                    </a:xfrm>
                    <a:prstGeom prst="rect">
                      <a:avLst/>
                    </a:prstGeom>
                  </pic:spPr>
                </pic:pic>
              </a:graphicData>
            </a:graphic>
            <wp14:sizeRelH relativeFrom="page">
              <wp14:pctWidth>0</wp14:pctWidth>
            </wp14:sizeRelH>
            <wp14:sizeRelV relativeFrom="page">
              <wp14:pctHeight>0</wp14:pctHeight>
            </wp14:sizeRelV>
          </wp:anchor>
        </w:drawing>
      </w:r>
      <w:r w:rsidR="00C83E44" w:rsidRPr="00972A4C">
        <w:rPr>
          <w:rFonts w:ascii="Times New Roman" w:hAnsi="Times New Roman" w:cs="Times New Roman"/>
          <w:sz w:val="24"/>
          <w:szCs w:val="24"/>
        </w:rPr>
        <w:tab/>
        <w:t>The data consisted of monthly handgun sales and firearm related deaths in California were recorded from 1980 to 1998.</w:t>
      </w:r>
      <w:r w:rsidR="003F5F70" w:rsidRPr="00972A4C">
        <w:rPr>
          <w:rFonts w:ascii="Times New Roman" w:hAnsi="Times New Roman" w:cs="Times New Roman"/>
          <w:sz w:val="24"/>
          <w:szCs w:val="24"/>
        </w:rPr>
        <w:t xml:space="preserve"> </w:t>
      </w:r>
      <w:r w:rsidR="00E45D70" w:rsidRPr="00972A4C">
        <w:rPr>
          <w:rFonts w:ascii="Times New Roman" w:hAnsi="Times New Roman" w:cs="Times New Roman"/>
          <w:sz w:val="24"/>
          <w:szCs w:val="24"/>
        </w:rPr>
        <w:t>Stationarity processes have constant mean and variance overtime, by looking</w:t>
      </w:r>
      <w:r w:rsidR="003F5F70" w:rsidRPr="00972A4C">
        <w:rPr>
          <w:rFonts w:ascii="Times New Roman" w:hAnsi="Times New Roman" w:cs="Times New Roman"/>
          <w:sz w:val="24"/>
          <w:szCs w:val="24"/>
        </w:rPr>
        <w:t xml:space="preserve"> at the data we see a trend, so we know that the data is non-stationary. Due to the trend and non-stationarity, transformations will have to be made in order to analyze the monthly </w:t>
      </w:r>
    </w:p>
    <w:p w14:paraId="0FD52D80" w14:textId="0C77DE72" w:rsidR="00E45D70" w:rsidRPr="00972A4C" w:rsidRDefault="003F5F70" w:rsidP="001D7F8A">
      <w:pPr>
        <w:spacing w:line="480" w:lineRule="auto"/>
        <w:rPr>
          <w:rFonts w:ascii="Times New Roman" w:hAnsi="Times New Roman" w:cs="Times New Roman"/>
          <w:sz w:val="24"/>
          <w:szCs w:val="24"/>
        </w:rPr>
      </w:pPr>
      <w:r w:rsidRPr="00972A4C">
        <w:rPr>
          <w:rFonts w:ascii="Times New Roman" w:hAnsi="Times New Roman" w:cs="Times New Roman"/>
          <w:sz w:val="24"/>
          <w:szCs w:val="24"/>
        </w:rPr>
        <w:lastRenderedPageBreak/>
        <w:t xml:space="preserve">handgun sales and firearm related deaths. For </w:t>
      </w:r>
      <w:r w:rsidR="0094092C" w:rsidRPr="00972A4C">
        <w:rPr>
          <w:rFonts w:ascii="Times New Roman" w:hAnsi="Times New Roman" w:cs="Times New Roman"/>
          <w:sz w:val="24"/>
          <w:szCs w:val="24"/>
        </w:rPr>
        <w:t>both</w:t>
      </w:r>
      <w:r w:rsidRPr="00972A4C">
        <w:rPr>
          <w:rFonts w:ascii="Times New Roman" w:hAnsi="Times New Roman" w:cs="Times New Roman"/>
          <w:sz w:val="24"/>
          <w:szCs w:val="24"/>
        </w:rPr>
        <w:t xml:space="preserve"> time series, the second order difference of each series will be taken in order to remove the trend and ensure stationarity of the data. </w:t>
      </w:r>
      <w:r w:rsidR="00E45D70" w:rsidRPr="00972A4C">
        <w:rPr>
          <w:rFonts w:ascii="Times New Roman" w:hAnsi="Times New Roman" w:cs="Times New Roman"/>
          <w:sz w:val="24"/>
          <w:szCs w:val="24"/>
        </w:rPr>
        <w:t xml:space="preserve">We can also observe that the two series have similar patterns of sharp increases and decreases at the same points in time. </w:t>
      </w:r>
    </w:p>
    <w:p w14:paraId="65C54AFF" w14:textId="7EE115D3" w:rsidR="00C55DC7" w:rsidRPr="00972A4C" w:rsidRDefault="00C55DC7" w:rsidP="001D7F8A">
      <w:pPr>
        <w:spacing w:line="480" w:lineRule="auto"/>
        <w:rPr>
          <w:rFonts w:ascii="Times New Roman" w:hAnsi="Times New Roman" w:cs="Times New Roman"/>
          <w:sz w:val="24"/>
          <w:szCs w:val="24"/>
        </w:rPr>
      </w:pPr>
      <w:r w:rsidRPr="00972A4C">
        <w:rPr>
          <w:rFonts w:ascii="Times New Roman" w:hAnsi="Times New Roman" w:cs="Times New Roman"/>
          <w:b/>
          <w:bCs/>
          <w:sz w:val="24"/>
          <w:szCs w:val="24"/>
        </w:rPr>
        <w:t>Results</w:t>
      </w:r>
    </w:p>
    <w:p w14:paraId="3C6B8AE1" w14:textId="436B7560" w:rsidR="0010341C" w:rsidRPr="00972A4C" w:rsidRDefault="00D3097F" w:rsidP="001D7F8A">
      <w:pPr>
        <w:spacing w:line="480" w:lineRule="auto"/>
        <w:rPr>
          <w:rFonts w:ascii="Times New Roman" w:hAnsi="Times New Roman" w:cs="Times New Roman"/>
          <w:sz w:val="24"/>
          <w:szCs w:val="24"/>
        </w:rPr>
      </w:pPr>
      <w:r w:rsidRPr="00972A4C">
        <w:rPr>
          <w:rFonts w:ascii="Times New Roman" w:hAnsi="Times New Roman" w:cs="Times New Roman"/>
          <w:sz w:val="24"/>
          <w:szCs w:val="24"/>
        </w:rPr>
        <w:tab/>
        <w:t xml:space="preserve">After taking the second difference of each time series to ensure the stationarity of the series, we can now plot the sample autocorrelation and partial autocorrelation functions. </w:t>
      </w:r>
      <w:r w:rsidR="0010341C" w:rsidRPr="00972A4C">
        <w:rPr>
          <w:rFonts w:ascii="Times New Roman" w:hAnsi="Times New Roman" w:cs="Times New Roman"/>
          <w:sz w:val="24"/>
          <w:szCs w:val="24"/>
        </w:rPr>
        <w:t xml:space="preserve">Once those plots are </w:t>
      </w:r>
      <w:r w:rsidR="001D7F8A" w:rsidRPr="00972A4C">
        <w:rPr>
          <w:rFonts w:ascii="Times New Roman" w:hAnsi="Times New Roman" w:cs="Times New Roman"/>
          <w:sz w:val="24"/>
          <w:szCs w:val="24"/>
        </w:rPr>
        <w:t>attained,</w:t>
      </w:r>
      <w:r w:rsidR="0010341C" w:rsidRPr="00972A4C">
        <w:rPr>
          <w:rFonts w:ascii="Times New Roman" w:hAnsi="Times New Roman" w:cs="Times New Roman"/>
          <w:sz w:val="24"/>
          <w:szCs w:val="24"/>
        </w:rPr>
        <w:t xml:space="preserve"> we can use them to </w:t>
      </w:r>
      <w:r w:rsidR="001D7F8A" w:rsidRPr="00972A4C">
        <w:rPr>
          <w:rFonts w:ascii="Times New Roman" w:hAnsi="Times New Roman" w:cs="Times New Roman"/>
          <w:sz w:val="24"/>
          <w:szCs w:val="24"/>
        </w:rPr>
        <w:t>suggest a fit for</w:t>
      </w:r>
      <w:r w:rsidR="0010341C" w:rsidRPr="00972A4C">
        <w:rPr>
          <w:rFonts w:ascii="Times New Roman" w:hAnsi="Times New Roman" w:cs="Times New Roman"/>
          <w:sz w:val="24"/>
          <w:szCs w:val="24"/>
        </w:rPr>
        <w:t xml:space="preserve"> an autoregressive integrated moving average (ARIMA) </w:t>
      </w:r>
      <w:r w:rsidR="0094092C" w:rsidRPr="00972A4C">
        <w:rPr>
          <w:rFonts w:ascii="Times New Roman" w:hAnsi="Times New Roman" w:cs="Times New Roman"/>
          <w:sz w:val="24"/>
          <w:szCs w:val="24"/>
        </w:rPr>
        <w:t>model and</w:t>
      </w:r>
      <w:r w:rsidR="0010341C" w:rsidRPr="00972A4C">
        <w:rPr>
          <w:rFonts w:ascii="Times New Roman" w:hAnsi="Times New Roman" w:cs="Times New Roman"/>
          <w:sz w:val="24"/>
          <w:szCs w:val="24"/>
        </w:rPr>
        <w:t xml:space="preserve"> select the best fit model for our data using a certain selection criterion. </w:t>
      </w:r>
    </w:p>
    <w:p w14:paraId="3A6461C6" w14:textId="6FC632CA" w:rsidR="0066715E" w:rsidRPr="00972A4C" w:rsidRDefault="00D3097F" w:rsidP="0066715E">
      <w:pPr>
        <w:spacing w:line="480" w:lineRule="auto"/>
        <w:ind w:firstLine="720"/>
        <w:rPr>
          <w:rFonts w:ascii="Times New Roman" w:hAnsi="Times New Roman" w:cs="Times New Roman"/>
          <w:sz w:val="24"/>
          <w:szCs w:val="24"/>
        </w:rPr>
      </w:pPr>
      <w:r w:rsidRPr="00972A4C">
        <w:rPr>
          <w:rFonts w:ascii="Times New Roman" w:hAnsi="Times New Roman" w:cs="Times New Roman"/>
          <w:sz w:val="24"/>
          <w:szCs w:val="24"/>
        </w:rPr>
        <w:t>The plot of the autocorrelation function (acf) measures of the correlation between observations of a time series and observations separated by a certain lag in time. For our handgun sales series</w:t>
      </w:r>
      <w:r w:rsidR="0066715E" w:rsidRPr="00972A4C">
        <w:rPr>
          <w:rFonts w:ascii="Times New Roman" w:hAnsi="Times New Roman" w:cs="Times New Roman"/>
          <w:sz w:val="24"/>
          <w:szCs w:val="24"/>
        </w:rPr>
        <w:t>, when adjusting for the seasonal aspect of 12,</w:t>
      </w:r>
      <w:r w:rsidRPr="00972A4C">
        <w:rPr>
          <w:rFonts w:ascii="Times New Roman" w:hAnsi="Times New Roman" w:cs="Times New Roman"/>
          <w:sz w:val="24"/>
          <w:szCs w:val="24"/>
        </w:rPr>
        <w:t xml:space="preserve"> we can see significant seasonal correlations </w:t>
      </w:r>
      <w:r w:rsidR="009A7979" w:rsidRPr="00972A4C">
        <w:rPr>
          <w:rFonts w:ascii="Times New Roman" w:hAnsi="Times New Roman" w:cs="Times New Roman"/>
          <w:sz w:val="24"/>
          <w:szCs w:val="24"/>
        </w:rPr>
        <w:t>in lags of 12 that tail off in the acf and cut off after lag 12 in pacf this suggests and moving average portion of this model. When looking at figure 1 only within the first lag, we observe that it cuts of after one significant point in the acf and tails off to near zero in the pacf. This observation suggests an autoregressive portion of the model. When putting all of these observations together we proposed and ARIMA model (0,2</w:t>
      </w:r>
      <w:r w:rsidR="00FB01F0" w:rsidRPr="00972A4C">
        <w:rPr>
          <w:rFonts w:ascii="Times New Roman" w:hAnsi="Times New Roman" w:cs="Times New Roman"/>
          <w:sz w:val="24"/>
          <w:szCs w:val="24"/>
        </w:rPr>
        <w:t>,</w:t>
      </w:r>
      <w:proofErr w:type="gramStart"/>
      <w:r w:rsidR="009A7979" w:rsidRPr="00972A4C">
        <w:rPr>
          <w:rFonts w:ascii="Times New Roman" w:hAnsi="Times New Roman" w:cs="Times New Roman"/>
          <w:sz w:val="24"/>
          <w:szCs w:val="24"/>
        </w:rPr>
        <w:t>8)(</w:t>
      </w:r>
      <w:proofErr w:type="gramEnd"/>
      <w:r w:rsidR="009A7979" w:rsidRPr="00972A4C">
        <w:rPr>
          <w:rFonts w:ascii="Times New Roman" w:hAnsi="Times New Roman" w:cs="Times New Roman"/>
          <w:sz w:val="24"/>
          <w:szCs w:val="24"/>
        </w:rPr>
        <w:t xml:space="preserve">1,0,0)[12]. When looking at the standardized residuals to check if they are white noise it appears that they are. In addition, we have the acf of the residuals plot which have all but one nonsignificant </w:t>
      </w:r>
      <w:r w:rsidR="00FB01F0" w:rsidRPr="00972A4C">
        <w:rPr>
          <w:rFonts w:ascii="Times New Roman" w:hAnsi="Times New Roman" w:cs="Times New Roman"/>
          <w:sz w:val="24"/>
          <w:szCs w:val="24"/>
        </w:rPr>
        <w:t>lag</w:t>
      </w:r>
      <w:r w:rsidR="009A7979" w:rsidRPr="00972A4C">
        <w:rPr>
          <w:rFonts w:ascii="Times New Roman" w:hAnsi="Times New Roman" w:cs="Times New Roman"/>
          <w:sz w:val="24"/>
          <w:szCs w:val="24"/>
        </w:rPr>
        <w:t xml:space="preserve">. Noting that for the nature of this analysis we will </w:t>
      </w:r>
      <w:r w:rsidR="0066715E" w:rsidRPr="00972A4C">
        <w:rPr>
          <w:rFonts w:ascii="Times New Roman" w:hAnsi="Times New Roman" w:cs="Times New Roman"/>
          <w:sz w:val="24"/>
          <w:szCs w:val="24"/>
        </w:rPr>
        <w:t xml:space="preserve">conclude that the one slightly significant lag is not enough to invalid our model. In addition to the acf plot the p-values for the </w:t>
      </w:r>
      <w:proofErr w:type="spellStart"/>
      <w:r w:rsidR="0066715E" w:rsidRPr="00972A4C">
        <w:rPr>
          <w:rFonts w:ascii="Times New Roman" w:hAnsi="Times New Roman" w:cs="Times New Roman"/>
          <w:sz w:val="24"/>
          <w:szCs w:val="24"/>
        </w:rPr>
        <w:t>Ljung</w:t>
      </w:r>
      <w:proofErr w:type="spellEnd"/>
      <w:r w:rsidR="0066715E" w:rsidRPr="00972A4C">
        <w:rPr>
          <w:rFonts w:ascii="Times New Roman" w:hAnsi="Times New Roman" w:cs="Times New Roman"/>
          <w:sz w:val="24"/>
          <w:szCs w:val="24"/>
        </w:rPr>
        <w:t xml:space="preserve">-Box statistic all appear to </w:t>
      </w:r>
      <w:r w:rsidR="0066715E" w:rsidRPr="00972A4C">
        <w:rPr>
          <w:rFonts w:ascii="Times New Roman" w:hAnsi="Times New Roman" w:cs="Times New Roman"/>
          <w:sz w:val="24"/>
          <w:szCs w:val="24"/>
        </w:rPr>
        <w:lastRenderedPageBreak/>
        <w:t xml:space="preserve">be significant. From the regression of this data we can conclude that this is a sufficient SARIMA model to fit this data. </w:t>
      </w:r>
    </w:p>
    <w:p w14:paraId="1FEC614C" w14:textId="7D162F59" w:rsidR="00CE7239" w:rsidRPr="00972A4C" w:rsidRDefault="00300A55" w:rsidP="001D7F8A">
      <w:pPr>
        <w:spacing w:line="480" w:lineRule="auto"/>
        <w:rPr>
          <w:rFonts w:ascii="Times New Roman" w:hAnsi="Times New Roman" w:cs="Times New Roman"/>
          <w:sz w:val="24"/>
          <w:szCs w:val="24"/>
        </w:rPr>
      </w:pPr>
      <w:r w:rsidRPr="00972A4C">
        <w:rPr>
          <w:rFonts w:ascii="Times New Roman" w:hAnsi="Times New Roman" w:cs="Times New Roman"/>
          <w:noProof/>
          <w:sz w:val="24"/>
          <w:szCs w:val="24"/>
        </w:rPr>
        <w:drawing>
          <wp:inline distT="0" distB="0" distL="0" distR="0" wp14:anchorId="737EA367" wp14:editId="6F617772">
            <wp:extent cx="2886075" cy="211960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892023" cy="2123971"/>
                    </a:xfrm>
                    <a:prstGeom prst="rect">
                      <a:avLst/>
                    </a:prstGeom>
                  </pic:spPr>
                </pic:pic>
              </a:graphicData>
            </a:graphic>
          </wp:inline>
        </w:drawing>
      </w:r>
      <w:r w:rsidRPr="00972A4C">
        <w:rPr>
          <w:rFonts w:ascii="Times New Roman" w:hAnsi="Times New Roman" w:cs="Times New Roman"/>
          <w:noProof/>
          <w:sz w:val="24"/>
          <w:szCs w:val="24"/>
        </w:rPr>
        <w:drawing>
          <wp:inline distT="0" distB="0" distL="0" distR="0" wp14:anchorId="2FAB3906" wp14:editId="3013B22F">
            <wp:extent cx="2881313" cy="21162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06076" cy="2134432"/>
                    </a:xfrm>
                    <a:prstGeom prst="rect">
                      <a:avLst/>
                    </a:prstGeom>
                  </pic:spPr>
                </pic:pic>
              </a:graphicData>
            </a:graphic>
          </wp:inline>
        </w:drawing>
      </w:r>
    </w:p>
    <w:p w14:paraId="796DEEAD" w14:textId="549FA824" w:rsidR="00E81E87" w:rsidRPr="00972A4C" w:rsidRDefault="001D7F8A" w:rsidP="001D7F8A">
      <w:pPr>
        <w:spacing w:line="480" w:lineRule="auto"/>
        <w:rPr>
          <w:rFonts w:ascii="Times New Roman" w:hAnsi="Times New Roman" w:cs="Times New Roman"/>
          <w:i/>
          <w:iCs/>
          <w:sz w:val="18"/>
          <w:szCs w:val="18"/>
        </w:rPr>
      </w:pPr>
      <w:r w:rsidRPr="00972A4C">
        <w:rPr>
          <w:rFonts w:ascii="Times New Roman" w:hAnsi="Times New Roman" w:cs="Times New Roman"/>
          <w:i/>
          <w:iCs/>
          <w:sz w:val="18"/>
          <w:szCs w:val="18"/>
        </w:rPr>
        <w:t>F</w:t>
      </w:r>
      <w:r w:rsidR="00E81E87" w:rsidRPr="00972A4C">
        <w:rPr>
          <w:rFonts w:ascii="Times New Roman" w:hAnsi="Times New Roman" w:cs="Times New Roman"/>
          <w:i/>
          <w:iCs/>
          <w:sz w:val="18"/>
          <w:szCs w:val="18"/>
        </w:rPr>
        <w:t>igure 1</w:t>
      </w:r>
      <w:r w:rsidRPr="00972A4C">
        <w:rPr>
          <w:rFonts w:ascii="Times New Roman" w:hAnsi="Times New Roman" w:cs="Times New Roman"/>
          <w:i/>
          <w:iCs/>
          <w:sz w:val="18"/>
          <w:szCs w:val="18"/>
        </w:rPr>
        <w:t>:</w:t>
      </w:r>
      <w:r w:rsidR="00E81E87" w:rsidRPr="00972A4C">
        <w:rPr>
          <w:rFonts w:ascii="Times New Roman" w:hAnsi="Times New Roman" w:cs="Times New Roman"/>
          <w:i/>
          <w:iCs/>
          <w:sz w:val="18"/>
          <w:szCs w:val="18"/>
        </w:rPr>
        <w:t xml:space="preserve"> </w:t>
      </w:r>
      <w:r w:rsidRPr="00972A4C">
        <w:rPr>
          <w:rFonts w:ascii="Times New Roman" w:hAnsi="Times New Roman" w:cs="Times New Roman"/>
          <w:i/>
          <w:iCs/>
          <w:sz w:val="18"/>
          <w:szCs w:val="18"/>
        </w:rPr>
        <w:t>sample acf and pacf of handgun sales data.          Figure 2: standardized residuals for diagnostics of handgun sales data</w:t>
      </w:r>
    </w:p>
    <w:p w14:paraId="0C024EDD" w14:textId="264A4DE4" w:rsidR="0066715E" w:rsidRPr="00972A4C" w:rsidRDefault="0066715E" w:rsidP="0066715E">
      <w:pPr>
        <w:spacing w:line="480" w:lineRule="auto"/>
        <w:ind w:firstLine="720"/>
        <w:rPr>
          <w:rFonts w:ascii="Times New Roman" w:hAnsi="Times New Roman" w:cs="Times New Roman"/>
          <w:sz w:val="24"/>
          <w:szCs w:val="24"/>
        </w:rPr>
      </w:pPr>
      <w:r w:rsidRPr="00972A4C">
        <w:rPr>
          <w:rFonts w:ascii="Times New Roman" w:hAnsi="Times New Roman" w:cs="Times New Roman"/>
          <w:sz w:val="24"/>
          <w:szCs w:val="24"/>
        </w:rPr>
        <w:t xml:space="preserve">For the firearm related deaths series, when adjusting for a seasonal aspect of 12 for our data, we can see </w:t>
      </w:r>
      <w:r w:rsidR="00FB01F0" w:rsidRPr="00972A4C">
        <w:rPr>
          <w:rFonts w:ascii="Times New Roman" w:hAnsi="Times New Roman" w:cs="Times New Roman"/>
          <w:sz w:val="24"/>
          <w:szCs w:val="24"/>
        </w:rPr>
        <w:t>generally the acf tails off and the pacf cuts off after lag 1, suggesting a moving average portion our model</w:t>
      </w:r>
      <w:r w:rsidRPr="00972A4C">
        <w:rPr>
          <w:rFonts w:ascii="Times New Roman" w:hAnsi="Times New Roman" w:cs="Times New Roman"/>
          <w:sz w:val="24"/>
          <w:szCs w:val="24"/>
        </w:rPr>
        <w:t>.</w:t>
      </w:r>
      <w:r w:rsidR="00FB01F0" w:rsidRPr="00972A4C">
        <w:rPr>
          <w:rFonts w:ascii="Times New Roman" w:hAnsi="Times New Roman" w:cs="Times New Roman"/>
          <w:sz w:val="24"/>
          <w:szCs w:val="24"/>
        </w:rPr>
        <w:t xml:space="preserve"> </w:t>
      </w:r>
      <w:r w:rsidRPr="00972A4C">
        <w:rPr>
          <w:rFonts w:ascii="Times New Roman" w:hAnsi="Times New Roman" w:cs="Times New Roman"/>
          <w:sz w:val="24"/>
          <w:szCs w:val="24"/>
        </w:rPr>
        <w:t>When putting all of these observations together we proposed and ARIMA model (0,1,</w:t>
      </w:r>
      <w:proofErr w:type="gramStart"/>
      <w:r w:rsidR="00FB01F0" w:rsidRPr="00972A4C">
        <w:rPr>
          <w:rFonts w:ascii="Times New Roman" w:hAnsi="Times New Roman" w:cs="Times New Roman"/>
          <w:sz w:val="24"/>
          <w:szCs w:val="24"/>
        </w:rPr>
        <w:t>2</w:t>
      </w:r>
      <w:r w:rsidRPr="00972A4C">
        <w:rPr>
          <w:rFonts w:ascii="Times New Roman" w:hAnsi="Times New Roman" w:cs="Times New Roman"/>
          <w:sz w:val="24"/>
          <w:szCs w:val="24"/>
        </w:rPr>
        <w:t>)(</w:t>
      </w:r>
      <w:proofErr w:type="gramEnd"/>
      <w:r w:rsidR="00FB01F0" w:rsidRPr="00972A4C">
        <w:rPr>
          <w:rFonts w:ascii="Times New Roman" w:hAnsi="Times New Roman" w:cs="Times New Roman"/>
          <w:sz w:val="24"/>
          <w:szCs w:val="24"/>
        </w:rPr>
        <w:t>2</w:t>
      </w:r>
      <w:r w:rsidRPr="00972A4C">
        <w:rPr>
          <w:rFonts w:ascii="Times New Roman" w:hAnsi="Times New Roman" w:cs="Times New Roman"/>
          <w:sz w:val="24"/>
          <w:szCs w:val="24"/>
        </w:rPr>
        <w:t>,</w:t>
      </w:r>
      <w:r w:rsidR="00FB01F0" w:rsidRPr="00972A4C">
        <w:rPr>
          <w:rFonts w:ascii="Times New Roman" w:hAnsi="Times New Roman" w:cs="Times New Roman"/>
          <w:sz w:val="24"/>
          <w:szCs w:val="24"/>
        </w:rPr>
        <w:t>1</w:t>
      </w:r>
      <w:r w:rsidRPr="00972A4C">
        <w:rPr>
          <w:rFonts w:ascii="Times New Roman" w:hAnsi="Times New Roman" w:cs="Times New Roman"/>
          <w:sz w:val="24"/>
          <w:szCs w:val="24"/>
        </w:rPr>
        <w:t xml:space="preserve">,0)[12]. When looking at the standardized residuals to check if they are white noise it appears that they are. In addition, we have the acf of the residuals plot which have all but one nonsignificant lag. Noting that for the nature of this analysis we will conclude that the one slightly significant lag is not enough to invalid our model. In addition to the acf plot the p-values for the </w:t>
      </w:r>
      <w:proofErr w:type="spellStart"/>
      <w:r w:rsidRPr="00972A4C">
        <w:rPr>
          <w:rFonts w:ascii="Times New Roman" w:hAnsi="Times New Roman" w:cs="Times New Roman"/>
          <w:sz w:val="24"/>
          <w:szCs w:val="24"/>
        </w:rPr>
        <w:t>Ljung</w:t>
      </w:r>
      <w:proofErr w:type="spellEnd"/>
      <w:r w:rsidRPr="00972A4C">
        <w:rPr>
          <w:rFonts w:ascii="Times New Roman" w:hAnsi="Times New Roman" w:cs="Times New Roman"/>
          <w:sz w:val="24"/>
          <w:szCs w:val="24"/>
        </w:rPr>
        <w:t>-Box statistic</w:t>
      </w:r>
      <w:r w:rsidR="00FB01F0" w:rsidRPr="00972A4C">
        <w:rPr>
          <w:rFonts w:ascii="Times New Roman" w:hAnsi="Times New Roman" w:cs="Times New Roman"/>
          <w:sz w:val="24"/>
          <w:szCs w:val="24"/>
        </w:rPr>
        <w:t xml:space="preserve">, for the purposes of this analysis enough </w:t>
      </w:r>
      <w:r w:rsidRPr="00972A4C">
        <w:rPr>
          <w:rFonts w:ascii="Times New Roman" w:hAnsi="Times New Roman" w:cs="Times New Roman"/>
          <w:sz w:val="24"/>
          <w:szCs w:val="24"/>
        </w:rPr>
        <w:t>appear to be significant. From the regression of this data we can conclude that this is a sufficient SARIMA model to fit this data.</w:t>
      </w:r>
      <w:r w:rsidR="00972A4C">
        <w:rPr>
          <w:rFonts w:ascii="Times New Roman" w:hAnsi="Times New Roman" w:cs="Times New Roman"/>
          <w:sz w:val="24"/>
          <w:szCs w:val="24"/>
        </w:rPr>
        <w:t xml:space="preserve"> It would also be worth it to note that the models for each series that was chosen were done so by minimizing the selection criterion AIC. </w:t>
      </w:r>
    </w:p>
    <w:p w14:paraId="7588C13E" w14:textId="747E660F" w:rsidR="00CE7239" w:rsidRPr="00972A4C" w:rsidRDefault="00CE7239" w:rsidP="001D7F8A">
      <w:pPr>
        <w:spacing w:line="480" w:lineRule="auto"/>
        <w:rPr>
          <w:rFonts w:ascii="Times New Roman" w:hAnsi="Times New Roman" w:cs="Times New Roman"/>
          <w:sz w:val="24"/>
          <w:szCs w:val="24"/>
        </w:rPr>
      </w:pPr>
      <w:r w:rsidRPr="00972A4C">
        <w:rPr>
          <w:rFonts w:ascii="Times New Roman" w:hAnsi="Times New Roman" w:cs="Times New Roman"/>
          <w:noProof/>
          <w:sz w:val="24"/>
          <w:szCs w:val="24"/>
        </w:rPr>
        <w:lastRenderedPageBreak/>
        <w:drawing>
          <wp:inline distT="0" distB="0" distL="0" distR="0" wp14:anchorId="0C5428F6" wp14:editId="750BD61B">
            <wp:extent cx="2981325" cy="218970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86355" cy="2193394"/>
                    </a:xfrm>
                    <a:prstGeom prst="rect">
                      <a:avLst/>
                    </a:prstGeom>
                  </pic:spPr>
                </pic:pic>
              </a:graphicData>
            </a:graphic>
          </wp:inline>
        </w:drawing>
      </w:r>
      <w:r w:rsidR="00300A55" w:rsidRPr="00972A4C">
        <w:rPr>
          <w:rFonts w:ascii="Times New Roman" w:hAnsi="Times New Roman" w:cs="Times New Roman"/>
          <w:noProof/>
          <w:sz w:val="24"/>
          <w:szCs w:val="24"/>
        </w:rPr>
        <w:drawing>
          <wp:inline distT="0" distB="0" distL="0" distR="0" wp14:anchorId="6B5D64E4" wp14:editId="59939559">
            <wp:extent cx="2875980" cy="2112328"/>
            <wp:effectExtent l="0" t="0" r="63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97621" cy="2128222"/>
                    </a:xfrm>
                    <a:prstGeom prst="rect">
                      <a:avLst/>
                    </a:prstGeom>
                  </pic:spPr>
                </pic:pic>
              </a:graphicData>
            </a:graphic>
          </wp:inline>
        </w:drawing>
      </w:r>
    </w:p>
    <w:p w14:paraId="301E3B98" w14:textId="5ADFDFE8" w:rsidR="00C652B1" w:rsidRPr="00972A4C" w:rsidRDefault="00C652B1" w:rsidP="001D7F8A">
      <w:pPr>
        <w:spacing w:line="480" w:lineRule="auto"/>
        <w:rPr>
          <w:rFonts w:ascii="Times New Roman" w:hAnsi="Times New Roman" w:cs="Times New Roman"/>
          <w:i/>
          <w:iCs/>
          <w:sz w:val="18"/>
          <w:szCs w:val="18"/>
        </w:rPr>
      </w:pPr>
      <w:r w:rsidRPr="00972A4C">
        <w:rPr>
          <w:rFonts w:ascii="Times New Roman" w:hAnsi="Times New Roman" w:cs="Times New Roman"/>
          <w:i/>
          <w:iCs/>
          <w:sz w:val="18"/>
          <w:szCs w:val="18"/>
        </w:rPr>
        <w:t xml:space="preserve">Figure 3: sample acf and pacf of firearm related deaths.                  Figure 4: standardized residuals for diagnostics of deaths. </w:t>
      </w:r>
    </w:p>
    <w:p w14:paraId="71745177" w14:textId="6EEB37DA" w:rsidR="00E81E87" w:rsidRDefault="00C652B1" w:rsidP="001D7F8A">
      <w:pPr>
        <w:spacing w:line="480" w:lineRule="auto"/>
        <w:rPr>
          <w:rFonts w:ascii="Times New Roman" w:hAnsi="Times New Roman" w:cs="Times New Roman"/>
          <w:sz w:val="24"/>
          <w:szCs w:val="24"/>
        </w:rPr>
      </w:pPr>
      <w:r w:rsidRPr="00972A4C">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6647B263" wp14:editId="6A173B57">
                <wp:simplePos x="0" y="0"/>
                <wp:positionH relativeFrom="column">
                  <wp:posOffset>3185795</wp:posOffset>
                </wp:positionH>
                <wp:positionV relativeFrom="paragraph">
                  <wp:posOffset>1679892</wp:posOffset>
                </wp:positionV>
                <wp:extent cx="2986087" cy="280988"/>
                <wp:effectExtent l="0" t="0" r="0" b="5080"/>
                <wp:wrapNone/>
                <wp:docPr id="8" name="Text Box 8"/>
                <wp:cNvGraphicFramePr/>
                <a:graphic xmlns:a="http://schemas.openxmlformats.org/drawingml/2006/main">
                  <a:graphicData uri="http://schemas.microsoft.com/office/word/2010/wordprocessingShape">
                    <wps:wsp>
                      <wps:cNvSpPr txBox="1"/>
                      <wps:spPr>
                        <a:xfrm>
                          <a:off x="0" y="0"/>
                          <a:ext cx="2986087" cy="280988"/>
                        </a:xfrm>
                        <a:prstGeom prst="rect">
                          <a:avLst/>
                        </a:prstGeom>
                        <a:noFill/>
                        <a:ln w="6350">
                          <a:noFill/>
                        </a:ln>
                      </wps:spPr>
                      <wps:txbx>
                        <w:txbxContent>
                          <w:p w14:paraId="367BDDC7" w14:textId="69D9581E" w:rsidR="00C652B1" w:rsidRDefault="00C652B1" w:rsidP="00C652B1">
                            <w:pPr>
                              <w:rPr>
                                <w:i/>
                                <w:iCs/>
                                <w:sz w:val="18"/>
                                <w:szCs w:val="18"/>
                              </w:rPr>
                            </w:pPr>
                            <w:r w:rsidRPr="0066715E">
                              <w:rPr>
                                <w:i/>
                                <w:iCs/>
                                <w:sz w:val="18"/>
                                <w:szCs w:val="18"/>
                              </w:rPr>
                              <w:t xml:space="preserve">Figure </w:t>
                            </w:r>
                            <w:r>
                              <w:rPr>
                                <w:i/>
                                <w:iCs/>
                                <w:sz w:val="18"/>
                                <w:szCs w:val="18"/>
                              </w:rPr>
                              <w:t>5</w:t>
                            </w:r>
                            <w:r w:rsidRPr="0066715E">
                              <w:rPr>
                                <w:i/>
                                <w:iCs/>
                                <w:sz w:val="18"/>
                                <w:szCs w:val="18"/>
                              </w:rPr>
                              <w:t xml:space="preserve">: </w:t>
                            </w:r>
                            <w:proofErr w:type="spellStart"/>
                            <w:r>
                              <w:rPr>
                                <w:i/>
                                <w:iCs/>
                                <w:sz w:val="18"/>
                                <w:szCs w:val="18"/>
                              </w:rPr>
                              <w:t>ccf</w:t>
                            </w:r>
                            <w:proofErr w:type="spellEnd"/>
                            <w:r>
                              <w:rPr>
                                <w:i/>
                                <w:iCs/>
                                <w:sz w:val="18"/>
                                <w:szCs w:val="18"/>
                              </w:rPr>
                              <w:t xml:space="preserve"> of handgun sales and </w:t>
                            </w:r>
                            <w:proofErr w:type="gramStart"/>
                            <w:r>
                              <w:rPr>
                                <w:i/>
                                <w:iCs/>
                                <w:sz w:val="18"/>
                                <w:szCs w:val="18"/>
                              </w:rPr>
                              <w:t>fire arm</w:t>
                            </w:r>
                            <w:proofErr w:type="gramEnd"/>
                            <w:r>
                              <w:rPr>
                                <w:i/>
                                <w:iCs/>
                                <w:sz w:val="18"/>
                                <w:szCs w:val="18"/>
                              </w:rPr>
                              <w:t xml:space="preserve"> related deaths </w:t>
                            </w:r>
                          </w:p>
                          <w:p w14:paraId="48F7E83E" w14:textId="77777777" w:rsidR="00C652B1" w:rsidRPr="0066715E" w:rsidRDefault="00C652B1" w:rsidP="00C652B1">
                            <w:pPr>
                              <w:rPr>
                                <w:i/>
                                <w:iCs/>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47B263" id="Text Box 8" o:spid="_x0000_s1027" type="#_x0000_t202" style="position:absolute;margin-left:250.85pt;margin-top:132.25pt;width:235.1pt;height:22.1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" filled="f" stroked="f" strokeweight=".5pt">
                <v:textbox>
                  <w:txbxContent>
                    <w:p w14:paraId="367BDDC7" w14:textId="69D9581E" w:rsidR="00C652B1" w:rsidRDefault="00C652B1" w:rsidP="00C652B1">
                      <w:pPr>
                        <w:rPr>
                          <w:i/>
                          <w:iCs/>
                          <w:sz w:val="18"/>
                          <w:szCs w:val="18"/>
                        </w:rPr>
                      </w:pPr>
                      <w:r w:rsidRPr="0066715E">
                        <w:rPr>
                          <w:i/>
                          <w:iCs/>
                          <w:sz w:val="18"/>
                          <w:szCs w:val="18"/>
                        </w:rPr>
                        <w:t xml:space="preserve">Figure </w:t>
                      </w:r>
                      <w:r>
                        <w:rPr>
                          <w:i/>
                          <w:iCs/>
                          <w:sz w:val="18"/>
                          <w:szCs w:val="18"/>
                        </w:rPr>
                        <w:t>5</w:t>
                      </w:r>
                      <w:r w:rsidRPr="0066715E">
                        <w:rPr>
                          <w:i/>
                          <w:iCs/>
                          <w:sz w:val="18"/>
                          <w:szCs w:val="18"/>
                        </w:rPr>
                        <w:t xml:space="preserve">: </w:t>
                      </w:r>
                      <w:proofErr w:type="spellStart"/>
                      <w:r>
                        <w:rPr>
                          <w:i/>
                          <w:iCs/>
                          <w:sz w:val="18"/>
                          <w:szCs w:val="18"/>
                        </w:rPr>
                        <w:t>ccf</w:t>
                      </w:r>
                      <w:proofErr w:type="spellEnd"/>
                      <w:r>
                        <w:rPr>
                          <w:i/>
                          <w:iCs/>
                          <w:sz w:val="18"/>
                          <w:szCs w:val="18"/>
                        </w:rPr>
                        <w:t xml:space="preserve"> of handgun sales and fire arm related deaths </w:t>
                      </w:r>
                    </w:p>
                    <w:p w14:paraId="48F7E83E" w14:textId="77777777" w:rsidR="00C652B1" w:rsidRPr="0066715E" w:rsidRDefault="00C652B1" w:rsidP="00C652B1">
                      <w:pPr>
                        <w:rPr>
                          <w:i/>
                          <w:iCs/>
                          <w:sz w:val="18"/>
                          <w:szCs w:val="18"/>
                        </w:rPr>
                      </w:pPr>
                    </w:p>
                  </w:txbxContent>
                </v:textbox>
              </v:shape>
            </w:pict>
          </mc:Fallback>
        </mc:AlternateContent>
      </w:r>
      <w:r w:rsidRPr="00972A4C">
        <w:rPr>
          <w:rFonts w:ascii="Times New Roman" w:hAnsi="Times New Roman" w:cs="Times New Roman"/>
          <w:noProof/>
        </w:rPr>
        <w:drawing>
          <wp:anchor distT="0" distB="0" distL="114300" distR="114300" simplePos="0" relativeHeight="251660288" behindDoc="0" locked="0" layoutInCell="1" allowOverlap="1" wp14:anchorId="3BCE7785" wp14:editId="1EFB306D">
            <wp:simplePos x="0" y="0"/>
            <wp:positionH relativeFrom="column">
              <wp:posOffset>3066415</wp:posOffset>
            </wp:positionH>
            <wp:positionV relativeFrom="paragraph">
              <wp:posOffset>605790</wp:posOffset>
            </wp:positionV>
            <wp:extent cx="3066415" cy="1195070"/>
            <wp:effectExtent l="0" t="0" r="635" b="508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b="46927"/>
                    <a:stretch/>
                  </pic:blipFill>
                  <pic:spPr bwMode="auto">
                    <a:xfrm>
                      <a:off x="0" y="0"/>
                      <a:ext cx="3066415" cy="1195070"/>
                    </a:xfrm>
                    <a:prstGeom prst="rect">
                      <a:avLst/>
                    </a:prstGeom>
                    <a:ln>
                      <a:noFill/>
                    </a:ln>
                    <a:extLst>
                      <a:ext uri="{53640926-AAD7-44D8-BBD7-CCE9431645EC}">
                        <a14:shadowObscured xmlns:a14="http://schemas.microsoft.com/office/drawing/2010/main"/>
                      </a:ext>
                    </a:extLst>
                  </pic:spPr>
                </pic:pic>
              </a:graphicData>
            </a:graphic>
          </wp:anchor>
        </w:drawing>
      </w:r>
      <w:r w:rsidR="00FB01F0" w:rsidRPr="00972A4C">
        <w:rPr>
          <w:rFonts w:ascii="Times New Roman" w:hAnsi="Times New Roman" w:cs="Times New Roman"/>
          <w:sz w:val="24"/>
          <w:szCs w:val="24"/>
        </w:rPr>
        <w:tab/>
        <w:t xml:space="preserve">The cross-correlation function is the correlation of two time series, in this case our handgun sales and firearm related deaths, separated by a lag in one of the series. </w:t>
      </w:r>
      <w:r w:rsidRPr="00972A4C">
        <w:rPr>
          <w:rFonts w:ascii="Times New Roman" w:hAnsi="Times New Roman" w:cs="Times New Roman"/>
          <w:sz w:val="24"/>
          <w:szCs w:val="24"/>
        </w:rPr>
        <w:t xml:space="preserve">From Figures 5 and our original time series plots of the data in Figure 1, it looks like handgun sales and firearm related deaths are positively correlated. We can tell this from the significant lag from -2.5 to 2. This means that the handgun sales and firearm related deaths from two and a half years in the past up to the two years in the future are correlated. Notice that </w:t>
      </w:r>
      <w:r w:rsidR="0094092C">
        <w:rPr>
          <w:rFonts w:ascii="Times New Roman" w:hAnsi="Times New Roman" w:cs="Times New Roman"/>
          <w:sz w:val="24"/>
          <w:szCs w:val="24"/>
        </w:rPr>
        <w:t>by</w:t>
      </w:r>
      <w:r w:rsidRPr="00972A4C">
        <w:rPr>
          <w:rFonts w:ascii="Times New Roman" w:hAnsi="Times New Roman" w:cs="Times New Roman"/>
          <w:sz w:val="24"/>
          <w:szCs w:val="24"/>
        </w:rPr>
        <w:t xml:space="preserve"> making inference here about the years rather than months because our data is adjusted for the 12 months in a year, so a lag of 1 displayed on the plot refers to 12 months of observations. </w:t>
      </w:r>
    </w:p>
    <w:p w14:paraId="169B5057" w14:textId="3BC092FB" w:rsidR="00FB01F0" w:rsidRPr="00972A4C" w:rsidRDefault="00C55DC7" w:rsidP="001D7F8A">
      <w:pPr>
        <w:spacing w:line="480" w:lineRule="auto"/>
        <w:rPr>
          <w:rFonts w:ascii="Times New Roman" w:hAnsi="Times New Roman" w:cs="Times New Roman"/>
          <w:sz w:val="24"/>
          <w:szCs w:val="24"/>
        </w:rPr>
      </w:pPr>
      <w:r w:rsidRPr="00972A4C">
        <w:rPr>
          <w:rFonts w:ascii="Times New Roman" w:hAnsi="Times New Roman" w:cs="Times New Roman"/>
          <w:b/>
          <w:bCs/>
          <w:sz w:val="24"/>
          <w:szCs w:val="24"/>
        </w:rPr>
        <w:t>Conclusion and Discussion</w:t>
      </w:r>
    </w:p>
    <w:p w14:paraId="0F3DAEF6" w14:textId="4136D372" w:rsidR="004C44F1" w:rsidRPr="00972A4C" w:rsidRDefault="00FB01F0" w:rsidP="0094092C">
      <w:pPr>
        <w:spacing w:line="480" w:lineRule="auto"/>
        <w:rPr>
          <w:rFonts w:ascii="Times New Roman" w:hAnsi="Times New Roman" w:cs="Times New Roman"/>
          <w:sz w:val="24"/>
          <w:szCs w:val="24"/>
        </w:rPr>
      </w:pPr>
      <w:r w:rsidRPr="00972A4C">
        <w:rPr>
          <w:rFonts w:ascii="Times New Roman" w:hAnsi="Times New Roman" w:cs="Times New Roman"/>
          <w:sz w:val="24"/>
          <w:szCs w:val="24"/>
        </w:rPr>
        <w:tab/>
      </w:r>
      <w:r w:rsidR="00972A4C">
        <w:rPr>
          <w:rFonts w:ascii="Times New Roman" w:hAnsi="Times New Roman" w:cs="Times New Roman"/>
          <w:sz w:val="24"/>
          <w:szCs w:val="24"/>
        </w:rPr>
        <w:t xml:space="preserve">Based on the results of the analysis discussed above we can see that there is a link between handgun sales and firearm related deaths. Therefore, it would be worth it to note and understand that this positive correlation is present, and </w:t>
      </w:r>
      <w:r w:rsidR="0094092C">
        <w:rPr>
          <w:rFonts w:ascii="Times New Roman" w:hAnsi="Times New Roman" w:cs="Times New Roman"/>
          <w:sz w:val="24"/>
          <w:szCs w:val="24"/>
        </w:rPr>
        <w:t>that</w:t>
      </w:r>
      <w:r w:rsidR="00972A4C">
        <w:rPr>
          <w:rFonts w:ascii="Times New Roman" w:hAnsi="Times New Roman" w:cs="Times New Roman"/>
          <w:sz w:val="24"/>
          <w:szCs w:val="24"/>
        </w:rPr>
        <w:t xml:space="preserve"> it is significant enough to present to lawmakers in the event of a proposing reform.</w:t>
      </w:r>
    </w:p>
    <w:sectPr w:rsidR="004C44F1" w:rsidRPr="00972A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A27728B"/>
    <w:multiLevelType w:val="hybridMultilevel"/>
    <w:tmpl w:val="1B7CE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4F1"/>
    <w:rsid w:val="000D46C9"/>
    <w:rsid w:val="0010341C"/>
    <w:rsid w:val="001D7F8A"/>
    <w:rsid w:val="00300A55"/>
    <w:rsid w:val="003E2AE7"/>
    <w:rsid w:val="003F5F70"/>
    <w:rsid w:val="004C44F1"/>
    <w:rsid w:val="00652B07"/>
    <w:rsid w:val="0066715E"/>
    <w:rsid w:val="00681648"/>
    <w:rsid w:val="007831D6"/>
    <w:rsid w:val="00792613"/>
    <w:rsid w:val="008D36AD"/>
    <w:rsid w:val="0094092C"/>
    <w:rsid w:val="00972A4C"/>
    <w:rsid w:val="009A7979"/>
    <w:rsid w:val="00BC3D95"/>
    <w:rsid w:val="00C55DC7"/>
    <w:rsid w:val="00C652B1"/>
    <w:rsid w:val="00C83E44"/>
    <w:rsid w:val="00CC792C"/>
    <w:rsid w:val="00CD0C79"/>
    <w:rsid w:val="00CE7239"/>
    <w:rsid w:val="00CF36B6"/>
    <w:rsid w:val="00D3097F"/>
    <w:rsid w:val="00E45D70"/>
    <w:rsid w:val="00E81E87"/>
    <w:rsid w:val="00FB0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C921E"/>
  <w15:chartTrackingRefBased/>
  <w15:docId w15:val="{6465DDF3-497A-4E59-B2E0-EF96C6309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1648"/>
    <w:pPr>
      <w:ind w:left="720"/>
      <w:contextualSpacing/>
    </w:pPr>
  </w:style>
  <w:style w:type="character" w:styleId="Hyperlink">
    <w:name w:val="Hyperlink"/>
    <w:basedOn w:val="DefaultParagraphFont"/>
    <w:uiPriority w:val="99"/>
    <w:unhideWhenUsed/>
    <w:rsid w:val="00C652B1"/>
    <w:rPr>
      <w:color w:val="0563C1" w:themeColor="hyperlink"/>
      <w:u w:val="single"/>
    </w:rPr>
  </w:style>
  <w:style w:type="character" w:styleId="UnresolvedMention">
    <w:name w:val="Unresolved Mention"/>
    <w:basedOn w:val="DefaultParagraphFont"/>
    <w:uiPriority w:val="99"/>
    <w:semiHidden/>
    <w:unhideWhenUsed/>
    <w:rsid w:val="00C652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C5471E-A34E-490D-85DE-BA2848AC3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843</Words>
  <Characters>4809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Tiffany Dunn</dc:creator>
  <cp:keywords/>
  <dc:description/>
  <cp:lastModifiedBy>Tiffany Marie Dunn</cp:lastModifiedBy>
  <cp:revision>2</cp:revision>
  <dcterms:created xsi:type="dcterms:W3CDTF">2020-08-03T06:15:00Z</dcterms:created>
  <dcterms:modified xsi:type="dcterms:W3CDTF">2020-08-03T06:15:00Z</dcterms:modified>
</cp:coreProperties>
</file>