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719E" w14:textId="0DFCA11E" w:rsidR="00912E31" w:rsidRDefault="00FF05CF">
      <w:pPr>
        <w:jc w:val="center"/>
      </w:pPr>
      <w:r>
        <w:rPr>
          <w:b/>
          <w:sz w:val="40"/>
        </w:rPr>
        <w:t xml:space="preserve">Comparison of </w:t>
      </w:r>
      <w:r w:rsidR="003E4314">
        <w:rPr>
          <w:b/>
          <w:sz w:val="40"/>
        </w:rPr>
        <w:t>Texas–Mexico Border Story Maps</w:t>
      </w:r>
    </w:p>
    <w:p w14:paraId="16F58B1C" w14:textId="2FBDBDC3" w:rsidR="00912E31" w:rsidRDefault="003E4314">
      <w:r>
        <w:rPr>
          <w:b/>
          <w:sz w:val="32"/>
        </w:rPr>
        <w:t>Story Maps</w:t>
      </w:r>
    </w:p>
    <w:p w14:paraId="64E6616C" w14:textId="425F4DAE" w:rsidR="00912E31" w:rsidRDefault="003E4314">
      <w:pPr>
        <w:pStyle w:val="ListNumber"/>
      </w:pPr>
      <w:r>
        <w:t xml:space="preserve">Connectivity Plan Story Map: Texas–Mexico Border Region Connectivity Plan (ArcGIS </w:t>
      </w:r>
      <w:proofErr w:type="spellStart"/>
      <w:r>
        <w:t>StoryMaps</w:t>
      </w:r>
      <w:proofErr w:type="spellEnd"/>
      <w:r>
        <w:t>)</w:t>
      </w:r>
    </w:p>
    <w:p w14:paraId="75346B89" w14:textId="5D33D770" w:rsidR="00912E31" w:rsidRDefault="003E4314">
      <w:pPr>
        <w:pStyle w:val="ListNumber"/>
      </w:pPr>
      <w:r>
        <w:t xml:space="preserve">Border Crossings Guide Story Map: Texas–Mexico International Border Crossings (ArcGIS </w:t>
      </w:r>
      <w:proofErr w:type="spellStart"/>
      <w:r>
        <w:t>StoryMaps</w:t>
      </w:r>
      <w:proofErr w:type="spellEnd"/>
      <w:r>
        <w:t>)</w:t>
      </w:r>
    </w:p>
    <w:p w14:paraId="770E57E9" w14:textId="77777777" w:rsidR="00912E31" w:rsidRDefault="003E4314">
      <w:r>
        <w:rPr>
          <w:b/>
          <w:sz w:val="32"/>
        </w:rPr>
        <w:t>Key Findings</w:t>
      </w:r>
    </w:p>
    <w:p w14:paraId="7C4F6A45" w14:textId="77777777" w:rsidR="00912E31" w:rsidRDefault="003E4314">
      <w:r>
        <w:rPr>
          <w:b/>
        </w:rPr>
        <w:t>Primary Difference: Regional vs. Individual Crossing/Bridge Focus</w:t>
      </w:r>
    </w:p>
    <w:p w14:paraId="0DACD72D" w14:textId="5D1E815C" w:rsidR="00912E31" w:rsidRDefault="003E4314">
      <w:pPr>
        <w:pStyle w:val="ListBullet"/>
      </w:pPr>
      <w:r>
        <w:t xml:space="preserve">Connectivity Plan: Defines binational economic regions (West, Central, South) spanning 100 miles </w:t>
      </w:r>
      <w:r w:rsidR="003F0061">
        <w:t>north and south</w:t>
      </w:r>
      <w:r>
        <w:t xml:space="preserve"> of the border.</w:t>
      </w:r>
    </w:p>
    <w:p w14:paraId="3AC7816F" w14:textId="77777777" w:rsidR="00912E31" w:rsidRDefault="003E4314">
      <w:pPr>
        <w:pStyle w:val="ListBullet"/>
      </w:pPr>
      <w:r>
        <w:t>Border Crossings Guide: Summarizes detailed port of entry (trade) and crossing/bridge information by TxDOT district: El Paso, Laredo, Rio Grande Valley.</w:t>
      </w:r>
    </w:p>
    <w:p w14:paraId="12BD5FFC" w14:textId="77777777" w:rsidR="00912E31" w:rsidRDefault="003E4314">
      <w:r>
        <w:rPr>
          <w:b/>
        </w:rPr>
        <w:t>Data Consistency</w:t>
      </w:r>
    </w:p>
    <w:p w14:paraId="0618062A" w14:textId="397A423E" w:rsidR="00912E31" w:rsidRDefault="003E4314">
      <w:pPr>
        <w:pStyle w:val="ListBullet"/>
      </w:pPr>
      <w:r>
        <w:t>Both Story</w:t>
      </w:r>
      <w:r w:rsidR="00A768C2">
        <w:t xml:space="preserve"> </w:t>
      </w:r>
      <w:r>
        <w:t>Maps use Bureau of Transportation Statistics (BTS)</w:t>
      </w:r>
      <w:r w:rsidR="00A768C2">
        <w:t xml:space="preserve"> data</w:t>
      </w:r>
      <w:r>
        <w:t>.</w:t>
      </w:r>
    </w:p>
    <w:p w14:paraId="62B134E6" w14:textId="77777777" w:rsidR="00912E31" w:rsidRDefault="003E4314">
      <w:pPr>
        <w:pStyle w:val="ListBullet2"/>
      </w:pPr>
      <w:r>
        <w:t>Top commodities: machinery/electrical equipment, transportation equipment, metals, plastics/rubbers.</w:t>
      </w:r>
    </w:p>
    <w:p w14:paraId="43474BDF" w14:textId="77777777" w:rsidR="00912E31" w:rsidRDefault="003E4314">
      <w:pPr>
        <w:pStyle w:val="ListBullet2"/>
      </w:pPr>
      <w:r>
        <w:t>Truck dominance (≈80% of trade value).</w:t>
      </w:r>
    </w:p>
    <w:p w14:paraId="21368E91" w14:textId="77777777" w:rsidR="00912E31" w:rsidRDefault="003E4314">
      <w:pPr>
        <w:pStyle w:val="ListBullet2"/>
      </w:pPr>
      <w:r>
        <w:t>Similar pandemic recovery patterns (2020–2021 disruptions, subsequent recovery).</w:t>
      </w:r>
    </w:p>
    <w:p w14:paraId="6D1105BB" w14:textId="77777777" w:rsidR="004C4686" w:rsidRDefault="004C4686">
      <w:pPr>
        <w:rPr>
          <w:b/>
          <w:sz w:val="32"/>
        </w:rPr>
      </w:pPr>
      <w:r>
        <w:rPr>
          <w:b/>
          <w:sz w:val="32"/>
        </w:rPr>
        <w:br w:type="page"/>
      </w:r>
    </w:p>
    <w:p w14:paraId="45082160" w14:textId="548E2AE9" w:rsidR="00912E31" w:rsidRDefault="003E4314">
      <w:r>
        <w:rPr>
          <w:b/>
          <w:sz w:val="32"/>
        </w:rPr>
        <w:lastRenderedPageBreak/>
        <w:t>1. Regional Definition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912E31" w14:paraId="0EF37D73" w14:textId="77777777" w:rsidTr="003E4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52B67" w14:textId="77777777" w:rsidR="00912E31" w:rsidRDefault="003E4314">
            <w:r>
              <w:t>Aspect</w:t>
            </w:r>
          </w:p>
        </w:tc>
        <w:tc>
          <w:tcPr>
            <w:tcW w:w="2880" w:type="dxa"/>
          </w:tcPr>
          <w:p w14:paraId="4F8EEBDA" w14:textId="344CC866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</w:t>
            </w:r>
          </w:p>
        </w:tc>
        <w:tc>
          <w:tcPr>
            <w:tcW w:w="2880" w:type="dxa"/>
          </w:tcPr>
          <w:p w14:paraId="38FAF771" w14:textId="04C9877C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Border Crossings Guide</w:t>
            </w:r>
          </w:p>
        </w:tc>
      </w:tr>
      <w:tr w:rsidR="00912E31" w14:paraId="63AB5E1A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205EA0" w14:textId="77777777" w:rsidR="00912E31" w:rsidRDefault="003E4314">
            <w:r>
              <w:t>Geographic Scope</w:t>
            </w:r>
          </w:p>
        </w:tc>
        <w:tc>
          <w:tcPr>
            <w:tcW w:w="2880" w:type="dxa"/>
          </w:tcPr>
          <w:p w14:paraId="2ADADC4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Binational (100-mile buffer both sides of Texas–Mexico border)</w:t>
            </w:r>
          </w:p>
        </w:tc>
        <w:tc>
          <w:tcPr>
            <w:tcW w:w="2880" w:type="dxa"/>
          </w:tcPr>
          <w:p w14:paraId="2941FD9E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Texas–Mexico bridge crossing locations and POEs by TxDOT District</w:t>
            </w:r>
          </w:p>
        </w:tc>
      </w:tr>
      <w:tr w:rsidR="00912E31" w14:paraId="1387E434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60521" w14:textId="77777777" w:rsidR="00912E31" w:rsidRDefault="003E4314">
            <w:r>
              <w:t>Population</w:t>
            </w:r>
          </w:p>
        </w:tc>
        <w:tc>
          <w:tcPr>
            <w:tcW w:w="2880" w:type="dxa"/>
          </w:tcPr>
          <w:p w14:paraId="593F9C3A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13.6 million (both countries)</w:t>
            </w:r>
          </w:p>
        </w:tc>
        <w:tc>
          <w:tcPr>
            <w:tcW w:w="2880" w:type="dxa"/>
          </w:tcPr>
          <w:p w14:paraId="785943B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included</w:t>
            </w:r>
          </w:p>
        </w:tc>
      </w:tr>
      <w:tr w:rsidR="00912E31" w14:paraId="273FE7EB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A6A31" w14:textId="77777777" w:rsidR="00912E31" w:rsidRDefault="003E4314">
            <w:r>
              <w:t>Boundary Type</w:t>
            </w:r>
          </w:p>
        </w:tc>
        <w:tc>
          <w:tcPr>
            <w:tcW w:w="2880" w:type="dxa"/>
          </w:tcPr>
          <w:p w14:paraId="44D8C8B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Economic/functional regions</w:t>
            </w:r>
          </w:p>
        </w:tc>
        <w:tc>
          <w:tcPr>
            <w:tcW w:w="2880" w:type="dxa"/>
          </w:tcPr>
          <w:p w14:paraId="4B9827E9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TxDOT border district</w:t>
            </w:r>
          </w:p>
        </w:tc>
      </w:tr>
      <w:tr w:rsidR="00912E31" w14:paraId="14ECBEBE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0E6C8" w14:textId="77777777" w:rsidR="00912E31" w:rsidRDefault="003E4314">
            <w:r>
              <w:t>Mexican Information</w:t>
            </w:r>
          </w:p>
        </w:tc>
        <w:tc>
          <w:tcPr>
            <w:tcW w:w="2880" w:type="dxa"/>
          </w:tcPr>
          <w:p w14:paraId="72925A46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Socio-economic data for Mexican states and binational economics</w:t>
            </w:r>
          </w:p>
        </w:tc>
        <w:tc>
          <w:tcPr>
            <w:tcW w:w="2880" w:type="dxa"/>
          </w:tcPr>
          <w:p w14:paraId="739E248A" w14:textId="1BB8DB0A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Focus on Texas; bridge information (owner, operator, access roads, tolls) </w:t>
            </w:r>
            <w:r w:rsidR="009A7761">
              <w:t>for</w:t>
            </w:r>
            <w:r>
              <w:t xml:space="preserve"> Mexico</w:t>
            </w:r>
          </w:p>
        </w:tc>
      </w:tr>
      <w:tr w:rsidR="00912E31" w14:paraId="42B37F66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E3532" w14:textId="77777777" w:rsidR="00912E31" w:rsidRDefault="003E4314">
            <w:r>
              <w:t>What Defines the "Region"</w:t>
            </w:r>
          </w:p>
        </w:tc>
        <w:tc>
          <w:tcPr>
            <w:tcW w:w="2880" w:type="dxa"/>
          </w:tcPr>
          <w:p w14:paraId="0E2BA585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Geographic area with economic interdependence</w:t>
            </w:r>
          </w:p>
        </w:tc>
        <w:tc>
          <w:tcPr>
            <w:tcW w:w="2880" w:type="dxa"/>
          </w:tcPr>
          <w:p w14:paraId="3B79977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TxDOT Border District boundaries</w:t>
            </w:r>
          </w:p>
        </w:tc>
      </w:tr>
      <w:tr w:rsidR="00912E31" w14:paraId="0E79E2E2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B527A" w14:textId="77777777" w:rsidR="00912E31" w:rsidRDefault="003E4314">
            <w:r>
              <w:t>Planning Horizon</w:t>
            </w:r>
          </w:p>
        </w:tc>
        <w:tc>
          <w:tcPr>
            <w:tcW w:w="2880" w:type="dxa"/>
          </w:tcPr>
          <w:p w14:paraId="48081E2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Long-range (2050 projections)</w:t>
            </w:r>
          </w:p>
        </w:tc>
        <w:tc>
          <w:tcPr>
            <w:tcW w:w="2880" w:type="dxa"/>
          </w:tcPr>
          <w:p w14:paraId="7A78FC74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Focus on 2024 data</w:t>
            </w:r>
          </w:p>
        </w:tc>
      </w:tr>
      <w:tr w:rsidR="00912E31" w14:paraId="4842F53B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1AB93" w14:textId="77777777" w:rsidR="00912E31" w:rsidRDefault="003E4314">
            <w:r>
              <w:t>Key Metrics</w:t>
            </w:r>
          </w:p>
        </w:tc>
        <w:tc>
          <w:tcPr>
            <w:tcW w:w="2880" w:type="dxa"/>
          </w:tcPr>
          <w:p w14:paraId="5C201E7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Employment, GDP, freight tonnage by corridor</w:t>
            </w:r>
          </w:p>
        </w:tc>
        <w:tc>
          <w:tcPr>
            <w:tcW w:w="2880" w:type="dxa"/>
          </w:tcPr>
          <w:p w14:paraId="573C883A" w14:textId="40C4BF7A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Trade value &amp; volumes by district (aggregate) and by Port of Entry</w:t>
            </w:r>
            <w:r w:rsidR="004C4686">
              <w:t>/</w:t>
            </w:r>
            <w:r>
              <w:t xml:space="preserve">bridge </w:t>
            </w:r>
          </w:p>
        </w:tc>
      </w:tr>
    </w:tbl>
    <w:p w14:paraId="4BC6C24F" w14:textId="77777777" w:rsidR="00912E31" w:rsidRDefault="003E4314" w:rsidP="004C4686">
      <w:pPr>
        <w:spacing w:before="200"/>
      </w:pPr>
      <w:r>
        <w:rPr>
          <w:b/>
          <w:sz w:val="32"/>
        </w:rPr>
        <w:t>2. Content Scope Matrix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912E31" w14:paraId="757A0CCF" w14:textId="77777777" w:rsidTr="00ED4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3191D6E" w14:textId="77777777" w:rsidR="00912E31" w:rsidRDefault="003E4314">
            <w:r>
              <w:t>Content Category</w:t>
            </w:r>
          </w:p>
        </w:tc>
        <w:tc>
          <w:tcPr>
            <w:tcW w:w="2875" w:type="dxa"/>
          </w:tcPr>
          <w:p w14:paraId="158AB871" w14:textId="3F57987E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</w:t>
            </w:r>
          </w:p>
        </w:tc>
        <w:tc>
          <w:tcPr>
            <w:tcW w:w="2878" w:type="dxa"/>
          </w:tcPr>
          <w:p w14:paraId="05D2725D" w14:textId="2957F0A9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Border Crossings Guide </w:t>
            </w:r>
          </w:p>
        </w:tc>
      </w:tr>
      <w:tr w:rsidR="00AA2057" w14:paraId="27181767" w14:textId="77777777" w:rsidTr="009E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95B3D7" w:themeColor="accent1" w:themeTint="99"/>
              <w:right w:val="single" w:sz="4" w:space="0" w:color="4F81BD" w:themeColor="accent1"/>
            </w:tcBorders>
            <w:shd w:val="clear" w:color="auto" w:fill="4F81BD" w:themeFill="accent1"/>
          </w:tcPr>
          <w:p w14:paraId="64EE5AA3" w14:textId="343BDC6B" w:rsidR="00AA2057" w:rsidRDefault="00AA2057" w:rsidP="00AA2057">
            <w:pPr>
              <w:jc w:val="center"/>
              <w:rPr>
                <w:rFonts w:ascii="Segoe UI Symbol" w:hAnsi="Segoe UI Symbol" w:cs="Segoe UI Symbol"/>
              </w:rPr>
            </w:pPr>
            <w:r w:rsidRPr="009E0401">
              <w:rPr>
                <w:rFonts w:ascii="Segoe UI Symbol" w:hAnsi="Segoe UI Symbol" w:cs="Segoe UI Symbol"/>
              </w:rPr>
              <w:t>Trade and Commerce Data</w:t>
            </w:r>
          </w:p>
        </w:tc>
      </w:tr>
      <w:tr w:rsidR="00912E31" w14:paraId="0E6A0B30" w14:textId="77777777" w:rsidTr="009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  <w:tcBorders>
              <w:top w:val="single" w:sz="4" w:space="0" w:color="95B3D7" w:themeColor="accent1" w:themeTint="99"/>
            </w:tcBorders>
          </w:tcPr>
          <w:p w14:paraId="664A55C9" w14:textId="6731287A" w:rsidR="00912E31" w:rsidRDefault="003E4314">
            <w:r>
              <w:t>Trade Value Data</w:t>
            </w:r>
          </w:p>
        </w:tc>
        <w:tc>
          <w:tcPr>
            <w:tcW w:w="2875" w:type="dxa"/>
            <w:tcBorders>
              <w:top w:val="single" w:sz="4" w:space="0" w:color="95B3D7" w:themeColor="accent1" w:themeTint="99"/>
            </w:tcBorders>
          </w:tcPr>
          <w:p w14:paraId="4CC9F22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(2023, by region)</w:t>
            </w:r>
          </w:p>
        </w:tc>
        <w:tc>
          <w:tcPr>
            <w:tcW w:w="2878" w:type="dxa"/>
            <w:tcBorders>
              <w:top w:val="single" w:sz="4" w:space="0" w:color="95B3D7" w:themeColor="accent1" w:themeTint="99"/>
            </w:tcBorders>
          </w:tcPr>
          <w:p w14:paraId="7A5AF4B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(2024, by Port of Entry)</w:t>
            </w:r>
          </w:p>
        </w:tc>
      </w:tr>
      <w:tr w:rsidR="00912E31" w14:paraId="756790F9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53BDEAC" w14:textId="2DB843C2" w:rsidR="00912E31" w:rsidRDefault="003E4314">
            <w:r>
              <w:t>Crossing Volume Data</w:t>
            </w:r>
          </w:p>
        </w:tc>
        <w:tc>
          <w:tcPr>
            <w:tcW w:w="2875" w:type="dxa"/>
          </w:tcPr>
          <w:p w14:paraId="34DA22B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878" w:type="dxa"/>
          </w:tcPr>
          <w:p w14:paraId="2F734D4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Comprehensive (all modes)</w:t>
            </w:r>
          </w:p>
        </w:tc>
      </w:tr>
      <w:tr w:rsidR="00912E31" w14:paraId="6A2C36DF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31A2E9" w14:textId="110C4471" w:rsidR="00912E31" w:rsidRDefault="003E4314">
            <w:r>
              <w:t>Economic Projections</w:t>
            </w:r>
          </w:p>
        </w:tc>
        <w:tc>
          <w:tcPr>
            <w:tcW w:w="2875" w:type="dxa"/>
          </w:tcPr>
          <w:p w14:paraId="08438144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(2050)</w:t>
            </w:r>
          </w:p>
        </w:tc>
        <w:tc>
          <w:tcPr>
            <w:tcW w:w="2878" w:type="dxa"/>
          </w:tcPr>
          <w:p w14:paraId="20C2BF2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1001861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D4204F2" w14:textId="1EAA6A29" w:rsidR="00912E31" w:rsidRDefault="003E4314">
            <w:r>
              <w:t>Infrastructure Inventory</w:t>
            </w:r>
          </w:p>
        </w:tc>
        <w:tc>
          <w:tcPr>
            <w:tcW w:w="2875" w:type="dxa"/>
          </w:tcPr>
          <w:p w14:paraId="28C47C07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(network-level)</w:t>
            </w:r>
          </w:p>
        </w:tc>
        <w:tc>
          <w:tcPr>
            <w:tcW w:w="2878" w:type="dxa"/>
          </w:tcPr>
          <w:p w14:paraId="14D6D04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(individual crossing-level)</w:t>
            </w:r>
          </w:p>
        </w:tc>
      </w:tr>
      <w:tr w:rsidR="00912E31" w14:paraId="7535674C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5830192" w14:textId="0AB768D6" w:rsidR="00912E31" w:rsidRDefault="003E4314">
            <w:r>
              <w:t>– Trade Dollar Values</w:t>
            </w:r>
          </w:p>
        </w:tc>
        <w:tc>
          <w:tcPr>
            <w:tcW w:w="2875" w:type="dxa"/>
          </w:tcPr>
          <w:p w14:paraId="2DDFFB42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04B6D5D1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912E31" w14:paraId="2197460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CC8CD8A" w14:textId="393D8739" w:rsidR="00912E31" w:rsidRDefault="003E4314">
            <w:r>
              <w:t>Truck Freight Tonnage</w:t>
            </w:r>
          </w:p>
        </w:tc>
        <w:tc>
          <w:tcPr>
            <w:tcW w:w="2875" w:type="dxa"/>
          </w:tcPr>
          <w:p w14:paraId="5E81F595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3AB735C9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605A5915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36529A5" w14:textId="0879795E" w:rsidR="00912E31" w:rsidRDefault="003E4314">
            <w:r>
              <w:t>Commodity Types</w:t>
            </w:r>
          </w:p>
        </w:tc>
        <w:tc>
          <w:tcPr>
            <w:tcW w:w="2875" w:type="dxa"/>
          </w:tcPr>
          <w:p w14:paraId="1AFB68E6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39F3FDB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912E31" w14:paraId="533D3308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5186C86" w14:textId="3731AE97" w:rsidR="00912E31" w:rsidRDefault="003E4314">
            <w:r>
              <w:t>Seasonal Patterns</w:t>
            </w:r>
          </w:p>
        </w:tc>
        <w:tc>
          <w:tcPr>
            <w:tcW w:w="2875" w:type="dxa"/>
          </w:tcPr>
          <w:p w14:paraId="150807C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(monthly variations)</w:t>
            </w:r>
          </w:p>
        </w:tc>
        <w:tc>
          <w:tcPr>
            <w:tcW w:w="2878" w:type="dxa"/>
          </w:tcPr>
          <w:p w14:paraId="701E3DFE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5CF447C4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6DDB9A30" w14:textId="0803AD7A" w:rsidR="00912E31" w:rsidRDefault="003E4314">
            <w:r>
              <w:t>Port of Entry Statistics</w:t>
            </w:r>
          </w:p>
        </w:tc>
        <w:tc>
          <w:tcPr>
            <w:tcW w:w="2875" w:type="dxa"/>
          </w:tcPr>
          <w:p w14:paraId="1CB70CF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(aggregated)</w:t>
            </w:r>
          </w:p>
        </w:tc>
        <w:tc>
          <w:tcPr>
            <w:tcW w:w="2878" w:type="dxa"/>
          </w:tcPr>
          <w:p w14:paraId="3578237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(detailed, individual)</w:t>
            </w:r>
          </w:p>
        </w:tc>
      </w:tr>
      <w:tr w:rsidR="00912E31" w14:paraId="4D4F5476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272205E" w14:textId="1022D3E6" w:rsidR="00912E31" w:rsidRDefault="003E4314">
            <w:r>
              <w:t>Historical Trends</w:t>
            </w:r>
          </w:p>
        </w:tc>
        <w:tc>
          <w:tcPr>
            <w:tcW w:w="2875" w:type="dxa"/>
          </w:tcPr>
          <w:p w14:paraId="0F507AC9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(2019–2023)</w:t>
            </w:r>
          </w:p>
        </w:tc>
        <w:tc>
          <w:tcPr>
            <w:tcW w:w="2878" w:type="dxa"/>
          </w:tcPr>
          <w:p w14:paraId="1D83332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(2014–2024, 10-year)</w:t>
            </w:r>
          </w:p>
        </w:tc>
      </w:tr>
      <w:tr w:rsidR="009E0401" w14:paraId="08EF052D" w14:textId="77777777" w:rsidTr="009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5D906E94" w14:textId="56E2E23E" w:rsidR="009E0401" w:rsidRDefault="009E0401" w:rsidP="009E0401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Infrastructure</w:t>
            </w:r>
          </w:p>
        </w:tc>
      </w:tr>
      <w:tr w:rsidR="00912E31" w14:paraId="7A2F3C5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7680A28" w14:textId="2BC263E2" w:rsidR="00912E31" w:rsidRDefault="003E4314">
            <w:r>
              <w:t>Bridge/Crossing Names</w:t>
            </w:r>
          </w:p>
        </w:tc>
        <w:tc>
          <w:tcPr>
            <w:tcW w:w="2875" w:type="dxa"/>
          </w:tcPr>
          <w:p w14:paraId="6D5A91D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878" w:type="dxa"/>
          </w:tcPr>
          <w:p w14:paraId="469917B4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Comprehensive (34 bridges/crossings)</w:t>
            </w:r>
          </w:p>
        </w:tc>
      </w:tr>
      <w:tr w:rsidR="00912E31" w14:paraId="03FDD27C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129C6CC" w14:textId="5B7E93AA" w:rsidR="00912E31" w:rsidRDefault="003E4314">
            <w:r>
              <w:t>Individual Crossing Information</w:t>
            </w:r>
          </w:p>
        </w:tc>
        <w:tc>
          <w:tcPr>
            <w:tcW w:w="2875" w:type="dxa"/>
          </w:tcPr>
          <w:p w14:paraId="3ABC2BCB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5FE8E09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912E31" w14:paraId="1CBE994A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B80A4A8" w14:textId="4D11DE23" w:rsidR="00912E31" w:rsidRDefault="003E4314">
            <w:r>
              <w:t>Highway Corridors</w:t>
            </w:r>
          </w:p>
        </w:tc>
        <w:tc>
          <w:tcPr>
            <w:tcW w:w="2875" w:type="dxa"/>
          </w:tcPr>
          <w:p w14:paraId="5139910E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(detailed analysis)</w:t>
            </w:r>
          </w:p>
        </w:tc>
        <w:tc>
          <w:tcPr>
            <w:tcW w:w="2878" w:type="dxa"/>
          </w:tcPr>
          <w:p w14:paraId="287E9FA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access roads (TX &amp; MX)</w:t>
            </w:r>
          </w:p>
        </w:tc>
      </w:tr>
      <w:tr w:rsidR="00912E31" w14:paraId="168503DE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70B6F64" w14:textId="4183C42C" w:rsidR="00912E31" w:rsidRDefault="003E4314">
            <w:r>
              <w:t>Rail Infrastructure</w:t>
            </w:r>
          </w:p>
        </w:tc>
        <w:tc>
          <w:tcPr>
            <w:tcW w:w="2875" w:type="dxa"/>
          </w:tcPr>
          <w:p w14:paraId="6CBD426A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(4 crossings mentioned)</w:t>
            </w:r>
          </w:p>
        </w:tc>
        <w:tc>
          <w:tcPr>
            <w:tcW w:w="2878" w:type="dxa"/>
          </w:tcPr>
          <w:p w14:paraId="33A9DCB6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(detailed, individual)</w:t>
            </w:r>
          </w:p>
        </w:tc>
      </w:tr>
      <w:tr w:rsidR="00912E31" w14:paraId="3007C8DE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7F215A6" w14:textId="7709B58E" w:rsidR="00912E31" w:rsidRDefault="003E4314">
            <w:r>
              <w:lastRenderedPageBreak/>
              <w:t>Airports</w:t>
            </w:r>
          </w:p>
        </w:tc>
        <w:tc>
          <w:tcPr>
            <w:tcW w:w="2875" w:type="dxa"/>
          </w:tcPr>
          <w:p w14:paraId="6D35250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(8 commercial airports)</w:t>
            </w:r>
          </w:p>
        </w:tc>
        <w:tc>
          <w:tcPr>
            <w:tcW w:w="2878" w:type="dxa"/>
          </w:tcPr>
          <w:p w14:paraId="2ADB097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Lists airports under POEs</w:t>
            </w:r>
          </w:p>
        </w:tc>
      </w:tr>
      <w:tr w:rsidR="00912E31" w14:paraId="65CA0F57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5B1B8ED" w14:textId="4A87062A" w:rsidR="00912E31" w:rsidRDefault="003E4314">
            <w:r>
              <w:t>Maritime Ports</w:t>
            </w:r>
          </w:p>
        </w:tc>
        <w:tc>
          <w:tcPr>
            <w:tcW w:w="2875" w:type="dxa"/>
          </w:tcPr>
          <w:p w14:paraId="7E10327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 deep draft, 3 shallow)</w:t>
            </w:r>
          </w:p>
        </w:tc>
        <w:tc>
          <w:tcPr>
            <w:tcW w:w="2878" w:type="dxa"/>
          </w:tcPr>
          <w:p w14:paraId="4E6DCFC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Mentions Port of Brownsville in RGV</w:t>
            </w:r>
          </w:p>
        </w:tc>
      </w:tr>
      <w:tr w:rsidR="002970A1" w14:paraId="0B52455E" w14:textId="77777777" w:rsidTr="00CA0C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585D38A0" w14:textId="7C5DBB16" w:rsidR="002970A1" w:rsidRDefault="002970A1" w:rsidP="002970A1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Crossing Information</w:t>
            </w:r>
          </w:p>
        </w:tc>
      </w:tr>
      <w:tr w:rsidR="00912E31" w14:paraId="4F30C594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3BB5FF7" w14:textId="32DF416A" w:rsidR="00912E31" w:rsidRDefault="003E4314">
            <w:r>
              <w:t>Pedestrian Volumes</w:t>
            </w:r>
          </w:p>
        </w:tc>
        <w:tc>
          <w:tcPr>
            <w:tcW w:w="2875" w:type="dxa"/>
          </w:tcPr>
          <w:p w14:paraId="165D34AA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10BA1E8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(by crossing)</w:t>
            </w:r>
          </w:p>
        </w:tc>
      </w:tr>
      <w:tr w:rsidR="00912E31" w14:paraId="7FC23BFD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D1897A2" w14:textId="39DD5441" w:rsidR="00912E31" w:rsidRDefault="003E4314">
            <w:r>
              <w:t>Passenger Vehicle Volumes</w:t>
            </w:r>
          </w:p>
        </w:tc>
        <w:tc>
          <w:tcPr>
            <w:tcW w:w="2875" w:type="dxa"/>
          </w:tcPr>
          <w:p w14:paraId="537DE5A9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1FE06CF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(by crossing)</w:t>
            </w:r>
          </w:p>
        </w:tc>
      </w:tr>
      <w:tr w:rsidR="00912E31" w14:paraId="014D92E8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9845271" w14:textId="7AF605CB" w:rsidR="00912E31" w:rsidRDefault="003E4314">
            <w:r>
              <w:t>Bus Volumes</w:t>
            </w:r>
          </w:p>
        </w:tc>
        <w:tc>
          <w:tcPr>
            <w:tcW w:w="2875" w:type="dxa"/>
          </w:tcPr>
          <w:p w14:paraId="445BAAD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0BB6DD1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(by crossing)</w:t>
            </w:r>
          </w:p>
        </w:tc>
      </w:tr>
      <w:tr w:rsidR="00912E31" w14:paraId="1C3B0E0D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8097AF1" w14:textId="59E6BA23" w:rsidR="00912E31" w:rsidRDefault="003E4314">
            <w:r>
              <w:t>Commercial Truck Volumes</w:t>
            </w:r>
          </w:p>
        </w:tc>
        <w:tc>
          <w:tcPr>
            <w:tcW w:w="2875" w:type="dxa"/>
          </w:tcPr>
          <w:p w14:paraId="3EBE2CE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(regional)</w:t>
            </w:r>
          </w:p>
        </w:tc>
        <w:tc>
          <w:tcPr>
            <w:tcW w:w="2878" w:type="dxa"/>
          </w:tcPr>
          <w:p w14:paraId="20CE0FA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(by crossing)</w:t>
            </w:r>
          </w:p>
        </w:tc>
      </w:tr>
      <w:tr w:rsidR="00912E31" w14:paraId="6C30EAC5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096CBC9" w14:textId="037FACA8" w:rsidR="00912E31" w:rsidRDefault="003E4314">
            <w:r>
              <w:t>Railcar Volumes</w:t>
            </w:r>
          </w:p>
        </w:tc>
        <w:tc>
          <w:tcPr>
            <w:tcW w:w="2875" w:type="dxa"/>
          </w:tcPr>
          <w:p w14:paraId="5414A74C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(regional)</w:t>
            </w:r>
          </w:p>
        </w:tc>
        <w:tc>
          <w:tcPr>
            <w:tcW w:w="2878" w:type="dxa"/>
          </w:tcPr>
          <w:p w14:paraId="3763012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(by crossing)</w:t>
            </w:r>
          </w:p>
        </w:tc>
      </w:tr>
      <w:tr w:rsidR="00912E31" w14:paraId="39E444A3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BAB7616" w14:textId="540F57A3" w:rsidR="00912E31" w:rsidRDefault="003E4314">
            <w:r>
              <w:t>Processing Programs (SENTRI, FAST)</w:t>
            </w:r>
          </w:p>
        </w:tc>
        <w:tc>
          <w:tcPr>
            <w:tcW w:w="2875" w:type="dxa"/>
          </w:tcPr>
          <w:p w14:paraId="6BDE00D5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3ED2D939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84417F" w14:paraId="6158E182" w14:textId="77777777" w:rsidTr="008441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6A4B2F0C" w14:textId="761F9C63" w:rsidR="0084417F" w:rsidRDefault="0084417F" w:rsidP="0084417F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Planning and Analysis</w:t>
            </w:r>
          </w:p>
        </w:tc>
      </w:tr>
      <w:tr w:rsidR="00912E31" w14:paraId="234B209C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0529EE65" w14:textId="72946CAB" w:rsidR="00912E31" w:rsidRDefault="003E4314">
            <w:r>
              <w:t>Employment Data/Projections</w:t>
            </w:r>
          </w:p>
        </w:tc>
        <w:tc>
          <w:tcPr>
            <w:tcW w:w="2875" w:type="dxa"/>
          </w:tcPr>
          <w:p w14:paraId="34AB4F9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(2022, 2050)</w:t>
            </w:r>
          </w:p>
        </w:tc>
        <w:tc>
          <w:tcPr>
            <w:tcW w:w="2878" w:type="dxa"/>
          </w:tcPr>
          <w:p w14:paraId="2B1A195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7281EF8C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42EB9C5" w14:textId="4319CE9D" w:rsidR="00912E31" w:rsidRDefault="003E4314">
            <w:r>
              <w:t>GDP Data</w:t>
            </w:r>
          </w:p>
        </w:tc>
        <w:tc>
          <w:tcPr>
            <w:tcW w:w="2875" w:type="dxa"/>
          </w:tcPr>
          <w:p w14:paraId="5F997DC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1E7B128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6E840B68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DCFC464" w14:textId="5018257D" w:rsidR="00912E31" w:rsidRDefault="003E4314">
            <w:r>
              <w:t>County-to-County Flows</w:t>
            </w:r>
          </w:p>
        </w:tc>
        <w:tc>
          <w:tcPr>
            <w:tcW w:w="2875" w:type="dxa"/>
          </w:tcPr>
          <w:p w14:paraId="26AE3E5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(freight analysis)</w:t>
            </w:r>
          </w:p>
        </w:tc>
        <w:tc>
          <w:tcPr>
            <w:tcW w:w="2878" w:type="dxa"/>
          </w:tcPr>
          <w:p w14:paraId="05998B5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3E830EBF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AB67D74" w14:textId="49631F0D" w:rsidR="00912E31" w:rsidRDefault="003E4314">
            <w:r>
              <w:t>Region-to-Region Flows</w:t>
            </w:r>
          </w:p>
        </w:tc>
        <w:tc>
          <w:tcPr>
            <w:tcW w:w="2875" w:type="dxa"/>
          </w:tcPr>
          <w:p w14:paraId="25F7C1E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(Sankey diagrams)</w:t>
            </w:r>
          </w:p>
        </w:tc>
        <w:tc>
          <w:tcPr>
            <w:tcW w:w="2878" w:type="dxa"/>
          </w:tcPr>
          <w:p w14:paraId="2CD690F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66BED06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4D97AC5" w14:textId="7AAB0C1D" w:rsidR="00912E31" w:rsidRDefault="003E4314">
            <w:r>
              <w:t>Corridor Needs Assessment</w:t>
            </w:r>
          </w:p>
        </w:tc>
        <w:tc>
          <w:tcPr>
            <w:tcW w:w="2875" w:type="dxa"/>
          </w:tcPr>
          <w:p w14:paraId="6647B90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(scoring methodology)</w:t>
            </w:r>
          </w:p>
        </w:tc>
        <w:tc>
          <w:tcPr>
            <w:tcW w:w="2878" w:type="dxa"/>
          </w:tcPr>
          <w:p w14:paraId="6892E74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7E446B27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414CE750" w14:textId="0EFC9EF0" w:rsidR="00912E31" w:rsidRDefault="003E4314">
            <w:r>
              <w:t>First/Last Mile Analysis</w:t>
            </w:r>
          </w:p>
        </w:tc>
        <w:tc>
          <w:tcPr>
            <w:tcW w:w="2875" w:type="dxa"/>
          </w:tcPr>
          <w:p w14:paraId="3E52CC3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09723AB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063310E8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CFB919" w14:textId="0C6A0DF8" w:rsidR="00912E31" w:rsidRDefault="003E4314">
            <w:r>
              <w:t>Port-to-Port Connectivity</w:t>
            </w:r>
          </w:p>
        </w:tc>
        <w:tc>
          <w:tcPr>
            <w:tcW w:w="2875" w:type="dxa"/>
          </w:tcPr>
          <w:p w14:paraId="38FCA65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4F86ECB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AA4096" w14:paraId="1A93B01F" w14:textId="77777777" w:rsidTr="00AA4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611FC349" w14:textId="6F8130BA" w:rsidR="00AA4096" w:rsidRDefault="00B75F20" w:rsidP="00AA4096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Environmental and Resilience</w:t>
            </w:r>
          </w:p>
        </w:tc>
      </w:tr>
      <w:tr w:rsidR="00912E31" w14:paraId="54A5729C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01C3625" w14:textId="4A3742CF" w:rsidR="00912E31" w:rsidRDefault="003E4314">
            <w:r>
              <w:t>Climate Change/Weather</w:t>
            </w:r>
          </w:p>
        </w:tc>
        <w:tc>
          <w:tcPr>
            <w:tcW w:w="2875" w:type="dxa"/>
          </w:tcPr>
          <w:p w14:paraId="05562D8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(extreme events)</w:t>
            </w:r>
          </w:p>
        </w:tc>
        <w:tc>
          <w:tcPr>
            <w:tcW w:w="2878" w:type="dxa"/>
          </w:tcPr>
          <w:p w14:paraId="561DE9F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1A69744D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6A2AA841" w14:textId="4FE0AF3C" w:rsidR="00912E31" w:rsidRDefault="003E4314">
            <w:r>
              <w:t>Disaster Preparedness</w:t>
            </w:r>
          </w:p>
        </w:tc>
        <w:tc>
          <w:tcPr>
            <w:tcW w:w="2875" w:type="dxa"/>
          </w:tcPr>
          <w:p w14:paraId="0185C0C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03421D44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199669F0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A9F6E98" w14:textId="79AF5DBF" w:rsidR="00912E31" w:rsidRDefault="003E4314">
            <w:r>
              <w:t>Air Quality</w:t>
            </w:r>
          </w:p>
        </w:tc>
        <w:tc>
          <w:tcPr>
            <w:tcW w:w="2875" w:type="dxa"/>
          </w:tcPr>
          <w:p w14:paraId="3162ACC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(El Paso air basin)</w:t>
            </w:r>
          </w:p>
        </w:tc>
        <w:tc>
          <w:tcPr>
            <w:tcW w:w="2878" w:type="dxa"/>
          </w:tcPr>
          <w:p w14:paraId="318A16B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5C2566E1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A6ACE8A" w14:textId="57AC5721" w:rsidR="00912E31" w:rsidRDefault="003E4314">
            <w:r>
              <w:t>Pandemic Recovery</w:t>
            </w:r>
          </w:p>
        </w:tc>
        <w:tc>
          <w:tcPr>
            <w:tcW w:w="2875" w:type="dxa"/>
          </w:tcPr>
          <w:p w14:paraId="2E82605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5AB7E6F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C0703B" w14:paraId="5EC07804" w14:textId="77777777" w:rsidTr="00C0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060090D2" w14:textId="2D6A8689" w:rsidR="00C0703B" w:rsidRDefault="00C0703B" w:rsidP="00C0703B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Future Planning</w:t>
            </w:r>
          </w:p>
        </w:tc>
      </w:tr>
      <w:tr w:rsidR="00912E31" w14:paraId="43DD8AA8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1E89FF4" w14:textId="6AB80185" w:rsidR="00912E31" w:rsidRDefault="003E4314">
            <w:r>
              <w:t>2050 Projections</w:t>
            </w:r>
          </w:p>
        </w:tc>
        <w:tc>
          <w:tcPr>
            <w:tcW w:w="2875" w:type="dxa"/>
          </w:tcPr>
          <w:p w14:paraId="744D21CA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878" w:type="dxa"/>
          </w:tcPr>
          <w:p w14:paraId="4E162D8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6DD3FFE6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51D171D" w14:textId="301F3DA9" w:rsidR="00912E31" w:rsidRDefault="003E4314">
            <w:r>
              <w:t>Presidential Permits</w:t>
            </w:r>
          </w:p>
        </w:tc>
        <w:tc>
          <w:tcPr>
            <w:tcW w:w="2875" w:type="dxa"/>
          </w:tcPr>
          <w:p w14:paraId="680C8355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43173EE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(10 recent permits)</w:t>
            </w:r>
          </w:p>
        </w:tc>
      </w:tr>
      <w:tr w:rsidR="00912E31" w14:paraId="6A7DF593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90D034D" w14:textId="398D36EA" w:rsidR="00912E31" w:rsidRDefault="003E4314">
            <w:r>
              <w:t>Future International Bridges</w:t>
            </w:r>
          </w:p>
        </w:tc>
        <w:tc>
          <w:tcPr>
            <w:tcW w:w="2875" w:type="dxa"/>
          </w:tcPr>
          <w:p w14:paraId="03449EC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878" w:type="dxa"/>
          </w:tcPr>
          <w:p w14:paraId="7A8C113B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(under construction/approved)</w:t>
            </w:r>
          </w:p>
        </w:tc>
      </w:tr>
      <w:tr w:rsidR="00912E31" w14:paraId="367B120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D4303F5" w14:textId="79808386" w:rsidR="00912E31" w:rsidRDefault="003E4314">
            <w:r>
              <w:t>Policy Recommendations</w:t>
            </w:r>
          </w:p>
        </w:tc>
        <w:tc>
          <w:tcPr>
            <w:tcW w:w="2875" w:type="dxa"/>
          </w:tcPr>
          <w:p w14:paraId="0EFBBC0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(22 policies, 153 programs)</w:t>
            </w:r>
          </w:p>
        </w:tc>
        <w:tc>
          <w:tcPr>
            <w:tcW w:w="2878" w:type="dxa"/>
          </w:tcPr>
          <w:p w14:paraId="6A68185A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42CBD5E3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A70895D" w14:textId="5242A7AF" w:rsidR="00912E31" w:rsidRDefault="003E4314">
            <w:r>
              <w:t>Project Recommendations</w:t>
            </w:r>
          </w:p>
        </w:tc>
        <w:tc>
          <w:tcPr>
            <w:tcW w:w="2875" w:type="dxa"/>
          </w:tcPr>
          <w:p w14:paraId="3A528C4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(661 projects)</w:t>
            </w:r>
          </w:p>
        </w:tc>
        <w:tc>
          <w:tcPr>
            <w:tcW w:w="2878" w:type="dxa"/>
          </w:tcPr>
          <w:p w14:paraId="0BDD45C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C0703B" w14:paraId="60D1BD9E" w14:textId="77777777" w:rsidTr="00C07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0" w:type="dxa"/>
            <w:gridSpan w:val="3"/>
            <w:shd w:val="clear" w:color="auto" w:fill="4F81BD" w:themeFill="accent1"/>
          </w:tcPr>
          <w:p w14:paraId="2043B70A" w14:textId="37AE9153" w:rsidR="00C0703B" w:rsidRDefault="00254502" w:rsidP="00254502">
            <w:pPr>
              <w:jc w:val="center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Reference Materials</w:t>
            </w:r>
          </w:p>
        </w:tc>
      </w:tr>
      <w:tr w:rsidR="00912E31" w14:paraId="2361B116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20D94E71" w14:textId="3F09E648" w:rsidR="00912E31" w:rsidRDefault="003E4314">
            <w:r>
              <w:t>Interactive Maps</w:t>
            </w:r>
          </w:p>
        </w:tc>
        <w:tc>
          <w:tcPr>
            <w:tcW w:w="2875" w:type="dxa"/>
          </w:tcPr>
          <w:p w14:paraId="4BA30AE2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(multiple ArcGIS maps)</w:t>
            </w:r>
          </w:p>
        </w:tc>
        <w:tc>
          <w:tcPr>
            <w:tcW w:w="2878" w:type="dxa"/>
          </w:tcPr>
          <w:p w14:paraId="48E5650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(Experience Builder app)</w:t>
            </w:r>
          </w:p>
        </w:tc>
      </w:tr>
      <w:tr w:rsidR="00912E31" w14:paraId="75A9E345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75D34FE9" w14:textId="79D43CC8" w:rsidR="00912E31" w:rsidRDefault="003E4314">
            <w:r>
              <w:t>Data Visualizations</w:t>
            </w:r>
          </w:p>
        </w:tc>
        <w:tc>
          <w:tcPr>
            <w:tcW w:w="2875" w:type="dxa"/>
          </w:tcPr>
          <w:p w14:paraId="46ADA35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(charts, Sankey diagrams)</w:t>
            </w:r>
          </w:p>
        </w:tc>
        <w:tc>
          <w:tcPr>
            <w:tcW w:w="2878" w:type="dxa"/>
          </w:tcPr>
          <w:p w14:paraId="0E5F361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(charts, carousels)</w:t>
            </w:r>
          </w:p>
        </w:tc>
      </w:tr>
      <w:tr w:rsidR="00912E31" w14:paraId="17F5F79B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1180B7A5" w14:textId="5E2CC2AF" w:rsidR="00912E31" w:rsidRDefault="003E4314">
            <w:r>
              <w:t>Glossary</w:t>
            </w:r>
          </w:p>
        </w:tc>
        <w:tc>
          <w:tcPr>
            <w:tcW w:w="2875" w:type="dxa"/>
          </w:tcPr>
          <w:p w14:paraId="1211E5D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53AC66F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(comprehensive)</w:t>
            </w:r>
          </w:p>
        </w:tc>
      </w:tr>
      <w:tr w:rsidR="00912E31" w14:paraId="273F2572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5228B6CC" w14:textId="7635A17E" w:rsidR="00912E31" w:rsidRDefault="003E4314">
            <w:r>
              <w:t>Contact Information</w:t>
            </w:r>
          </w:p>
        </w:tc>
        <w:tc>
          <w:tcPr>
            <w:tcW w:w="2875" w:type="dxa"/>
          </w:tcPr>
          <w:p w14:paraId="7EF9808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(1 contact)</w:t>
            </w:r>
          </w:p>
        </w:tc>
        <w:tc>
          <w:tcPr>
            <w:tcW w:w="2878" w:type="dxa"/>
          </w:tcPr>
          <w:p w14:paraId="44C3D13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(3 district engineers + TPP)</w:t>
            </w:r>
          </w:p>
        </w:tc>
      </w:tr>
      <w:tr w:rsidR="00912E31" w14:paraId="0D4F5D85" w14:textId="77777777" w:rsidTr="00AA20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C8C4BCC" w14:textId="02814A86" w:rsidR="00912E31" w:rsidRDefault="003E4314">
            <w:r>
              <w:lastRenderedPageBreak/>
              <w:t>Quick Facts PDFs</w:t>
            </w:r>
          </w:p>
        </w:tc>
        <w:tc>
          <w:tcPr>
            <w:tcW w:w="2875" w:type="dxa"/>
          </w:tcPr>
          <w:p w14:paraId="6D44B29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878" w:type="dxa"/>
          </w:tcPr>
          <w:p w14:paraId="7F8430C1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(4 downloadable infographics)</w:t>
            </w:r>
          </w:p>
        </w:tc>
      </w:tr>
      <w:tr w:rsidR="00912E31" w14:paraId="243D09EF" w14:textId="77777777" w:rsidTr="00AA2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7" w:type="dxa"/>
          </w:tcPr>
          <w:p w14:paraId="38C35F1B" w14:textId="3514B1F3" w:rsidR="00912E31" w:rsidRDefault="003E4314">
            <w:r>
              <w:t>External Links</w:t>
            </w:r>
          </w:p>
        </w:tc>
        <w:tc>
          <w:tcPr>
            <w:tcW w:w="2875" w:type="dxa"/>
          </w:tcPr>
          <w:p w14:paraId="3A24539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(Connectivity WebApp)</w:t>
            </w:r>
          </w:p>
        </w:tc>
        <w:tc>
          <w:tcPr>
            <w:tcW w:w="2878" w:type="dxa"/>
          </w:tcPr>
          <w:p w14:paraId="1EA7BE5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(Presidential Permits)</w:t>
            </w:r>
          </w:p>
        </w:tc>
      </w:tr>
    </w:tbl>
    <w:p w14:paraId="54B2EDDD" w14:textId="50454FEE" w:rsidR="00912E31" w:rsidRDefault="003E4314" w:rsidP="002970A1">
      <w:pPr>
        <w:spacing w:before="200"/>
      </w:pPr>
      <w:r>
        <w:rPr>
          <w:b/>
          <w:sz w:val="32"/>
        </w:rPr>
        <w:t>3. Trade Statistics Comparison</w:t>
      </w:r>
    </w:p>
    <w:p w14:paraId="6F5C2188" w14:textId="77777777" w:rsidR="00912E31" w:rsidRDefault="003E4314">
      <w:r>
        <w:rPr>
          <w:b/>
          <w:sz w:val="28"/>
        </w:rPr>
        <w:t>Overall Texas–Mexico Trade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912E31" w14:paraId="48B2DC58" w14:textId="77777777" w:rsidTr="003E4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7F4DFA" w14:textId="77777777" w:rsidR="00912E31" w:rsidRDefault="003E4314">
            <w:r>
              <w:t>Metric</w:t>
            </w:r>
          </w:p>
        </w:tc>
        <w:tc>
          <w:tcPr>
            <w:tcW w:w="2160" w:type="dxa"/>
          </w:tcPr>
          <w:p w14:paraId="7ADF3520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</w:t>
            </w:r>
          </w:p>
        </w:tc>
        <w:tc>
          <w:tcPr>
            <w:tcW w:w="2160" w:type="dxa"/>
          </w:tcPr>
          <w:p w14:paraId="60060D80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Border Crossings Guide</w:t>
            </w:r>
          </w:p>
        </w:tc>
        <w:tc>
          <w:tcPr>
            <w:tcW w:w="2160" w:type="dxa"/>
          </w:tcPr>
          <w:p w14:paraId="6340D186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912E31" w14:paraId="19F1BB1B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BBED92" w14:textId="77777777" w:rsidR="00912E31" w:rsidRDefault="003E4314">
            <w:r>
              <w:t>Data Year</w:t>
            </w:r>
          </w:p>
        </w:tc>
        <w:tc>
          <w:tcPr>
            <w:tcW w:w="2160" w:type="dxa"/>
          </w:tcPr>
          <w:p w14:paraId="1495A61A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  <w:tc>
          <w:tcPr>
            <w:tcW w:w="2160" w:type="dxa"/>
          </w:tcPr>
          <w:p w14:paraId="4C11DF6E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</w:t>
            </w:r>
          </w:p>
        </w:tc>
        <w:tc>
          <w:tcPr>
            <w:tcW w:w="2160" w:type="dxa"/>
          </w:tcPr>
          <w:p w14:paraId="64B54A5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Different reporting periods</w:t>
            </w:r>
          </w:p>
        </w:tc>
      </w:tr>
      <w:tr w:rsidR="00912E31" w14:paraId="0D8B6675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A3C9EE" w14:textId="77777777" w:rsidR="00912E31" w:rsidRDefault="003E4314">
            <w:r>
              <w:t>Total Trade</w:t>
            </w:r>
          </w:p>
        </w:tc>
        <w:tc>
          <w:tcPr>
            <w:tcW w:w="2160" w:type="dxa"/>
          </w:tcPr>
          <w:p w14:paraId="4B86A878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$468B ($207B southbound + $261B northbound)</w:t>
            </w:r>
          </w:p>
        </w:tc>
        <w:tc>
          <w:tcPr>
            <w:tcW w:w="2160" w:type="dxa"/>
          </w:tcPr>
          <w:p w14:paraId="07F9EAD9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$552.9B</w:t>
            </w:r>
          </w:p>
        </w:tc>
        <w:tc>
          <w:tcPr>
            <w:tcW w:w="2160" w:type="dxa"/>
          </w:tcPr>
          <w:p w14:paraId="19B345D9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difference + methodology</w:t>
            </w:r>
          </w:p>
        </w:tc>
      </w:tr>
      <w:tr w:rsidR="00912E31" w14:paraId="173A81C0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E65B10" w14:textId="77777777" w:rsidR="00912E31" w:rsidRDefault="003E4314">
            <w:r>
              <w:t>Truck Trade</w:t>
            </w:r>
          </w:p>
        </w:tc>
        <w:tc>
          <w:tcPr>
            <w:tcW w:w="2160" w:type="dxa"/>
          </w:tcPr>
          <w:p w14:paraId="1B40565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≈80% of total</w:t>
            </w:r>
          </w:p>
        </w:tc>
        <w:tc>
          <w:tcPr>
            <w:tcW w:w="2160" w:type="dxa"/>
          </w:tcPr>
          <w:p w14:paraId="0E3E410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$454.5B (82% of total)</w:t>
            </w:r>
          </w:p>
        </w:tc>
        <w:tc>
          <w:tcPr>
            <w:tcW w:w="2160" w:type="dxa"/>
          </w:tcPr>
          <w:p w14:paraId="055133B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Consistent proportion</w:t>
            </w:r>
          </w:p>
        </w:tc>
      </w:tr>
      <w:tr w:rsidR="00912E31" w14:paraId="324898A1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905D0B" w14:textId="77777777" w:rsidR="00912E31" w:rsidRDefault="003E4314">
            <w:r>
              <w:t>Rail Trade</w:t>
            </w:r>
          </w:p>
        </w:tc>
        <w:tc>
          <w:tcPr>
            <w:tcW w:w="2160" w:type="dxa"/>
          </w:tcPr>
          <w:p w14:paraId="4F4E54F9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≈16% of total</w:t>
            </w:r>
          </w:p>
        </w:tc>
        <w:tc>
          <w:tcPr>
            <w:tcW w:w="2160" w:type="dxa"/>
          </w:tcPr>
          <w:p w14:paraId="0B1EB67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$88.8B (16% of total)</w:t>
            </w:r>
          </w:p>
        </w:tc>
        <w:tc>
          <w:tcPr>
            <w:tcW w:w="2160" w:type="dxa"/>
          </w:tcPr>
          <w:p w14:paraId="344ABD3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match</w:t>
            </w:r>
          </w:p>
        </w:tc>
      </w:tr>
      <w:tr w:rsidR="00912E31" w14:paraId="02ED6E22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142930" w14:textId="77777777" w:rsidR="00912E31" w:rsidRDefault="003E4314">
            <w:r>
              <w:t>Other Modes</w:t>
            </w:r>
          </w:p>
        </w:tc>
        <w:tc>
          <w:tcPr>
            <w:tcW w:w="2160" w:type="dxa"/>
          </w:tcPr>
          <w:p w14:paraId="6E7CE1F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≈4%</w:t>
            </w:r>
          </w:p>
        </w:tc>
        <w:tc>
          <w:tcPr>
            <w:tcW w:w="2160" w:type="dxa"/>
          </w:tcPr>
          <w:p w14:paraId="47F59E2A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$9.6B (2%)</w:t>
            </w:r>
          </w:p>
        </w:tc>
        <w:tc>
          <w:tcPr>
            <w:tcW w:w="2160" w:type="dxa"/>
          </w:tcPr>
          <w:p w14:paraId="34C19E94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Pipeline, air, vessel, FTZ</w:t>
            </w:r>
          </w:p>
        </w:tc>
      </w:tr>
    </w:tbl>
    <w:p w14:paraId="69A6C413" w14:textId="3232A627" w:rsidR="00912E31" w:rsidRDefault="003E4314">
      <w:r>
        <w:rPr>
          <w:b/>
        </w:rPr>
        <w:t>Potential reason for discrepancies:</w:t>
      </w:r>
    </w:p>
    <w:p w14:paraId="3DBCEFCF" w14:textId="77777777" w:rsidR="00912E31" w:rsidRDefault="003E4314">
      <w:pPr>
        <w:pStyle w:val="ListBullet"/>
      </w:pPr>
      <w:r>
        <w:t>The ~$85B difference is primarily due to the one-year gap (2023 vs 2024).</w:t>
      </w:r>
    </w:p>
    <w:p w14:paraId="1448C00E" w14:textId="77777777" w:rsidR="00912E31" w:rsidRDefault="003E4314">
      <w:pPr>
        <w:pStyle w:val="ListBullet"/>
      </w:pPr>
      <w:r>
        <w:t>Trade grew between 2023 and 2024, consistent with historical trends.</w:t>
      </w:r>
    </w:p>
    <w:p w14:paraId="45FC831F" w14:textId="77777777" w:rsidR="00912E31" w:rsidRDefault="003E4314">
      <w:pPr>
        <w:pStyle w:val="ListBullet"/>
      </w:pPr>
      <w:r>
        <w:t>Both sources use BTS Transborder Data, ensuring methodological consistency.</w:t>
      </w:r>
    </w:p>
    <w:p w14:paraId="033F1249" w14:textId="77777777" w:rsidR="00912E31" w:rsidRDefault="003E4314">
      <w:pPr>
        <w:pStyle w:val="ListBullet"/>
      </w:pPr>
      <w:r>
        <w:t>Connectivity Plan may exclude some modes (pipeline, FTZ) that the Guide includes.</w:t>
      </w:r>
    </w:p>
    <w:p w14:paraId="25AD1BB7" w14:textId="0E184205" w:rsidR="00912E31" w:rsidRDefault="003E4314">
      <w:r>
        <w:rPr>
          <w:b/>
          <w:sz w:val="28"/>
        </w:rPr>
        <w:t xml:space="preserve">Top Commodities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65"/>
        <w:gridCol w:w="2488"/>
        <w:gridCol w:w="2488"/>
        <w:gridCol w:w="2489"/>
      </w:tblGrid>
      <w:tr w:rsidR="00912E31" w14:paraId="61D81707" w14:textId="77777777" w:rsidTr="00EB6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D0D00DD" w14:textId="77777777" w:rsidR="00912E31" w:rsidRDefault="003E4314">
            <w:r>
              <w:t>Rank</w:t>
            </w:r>
          </w:p>
        </w:tc>
        <w:tc>
          <w:tcPr>
            <w:tcW w:w="2488" w:type="dxa"/>
          </w:tcPr>
          <w:p w14:paraId="76E716C4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</w:t>
            </w:r>
          </w:p>
        </w:tc>
        <w:tc>
          <w:tcPr>
            <w:tcW w:w="2488" w:type="dxa"/>
          </w:tcPr>
          <w:p w14:paraId="1A616068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Border Crossings Guide</w:t>
            </w:r>
          </w:p>
        </w:tc>
        <w:tc>
          <w:tcPr>
            <w:tcW w:w="2489" w:type="dxa"/>
          </w:tcPr>
          <w:p w14:paraId="24BC2B5B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Alignment</w:t>
            </w:r>
          </w:p>
        </w:tc>
      </w:tr>
      <w:tr w:rsidR="00912E31" w14:paraId="2147B405" w14:textId="77777777" w:rsidTr="00EB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9F840A2" w14:textId="77777777" w:rsidR="00912E31" w:rsidRDefault="003E4314">
            <w:r>
              <w:t>1</w:t>
            </w:r>
          </w:p>
        </w:tc>
        <w:tc>
          <w:tcPr>
            <w:tcW w:w="2488" w:type="dxa"/>
          </w:tcPr>
          <w:p w14:paraId="03D45F9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Tech / Electrical Products</w:t>
            </w:r>
          </w:p>
        </w:tc>
        <w:tc>
          <w:tcPr>
            <w:tcW w:w="2488" w:type="dxa"/>
          </w:tcPr>
          <w:p w14:paraId="056319E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Machinery/Electrical Equipment</w:t>
            </w:r>
          </w:p>
        </w:tc>
        <w:tc>
          <w:tcPr>
            <w:tcW w:w="2489" w:type="dxa"/>
          </w:tcPr>
          <w:p w14:paraId="45E5F07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Same</w:t>
            </w:r>
          </w:p>
        </w:tc>
      </w:tr>
      <w:tr w:rsidR="00912E31" w14:paraId="274874C6" w14:textId="77777777" w:rsidTr="00EB6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6D1D7AA" w14:textId="77777777" w:rsidR="00912E31" w:rsidRDefault="003E4314">
            <w:r>
              <w:t>2</w:t>
            </w:r>
          </w:p>
        </w:tc>
        <w:tc>
          <w:tcPr>
            <w:tcW w:w="2488" w:type="dxa"/>
          </w:tcPr>
          <w:p w14:paraId="4B4B8945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Motor Vehicles</w:t>
            </w:r>
          </w:p>
        </w:tc>
        <w:tc>
          <w:tcPr>
            <w:tcW w:w="2488" w:type="dxa"/>
          </w:tcPr>
          <w:p w14:paraId="2BDE073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Transportation Equipment</w:t>
            </w:r>
          </w:p>
        </w:tc>
        <w:tc>
          <w:tcPr>
            <w:tcW w:w="2489" w:type="dxa"/>
          </w:tcPr>
          <w:p w14:paraId="7FC7991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Same</w:t>
            </w:r>
          </w:p>
        </w:tc>
      </w:tr>
      <w:tr w:rsidR="00912E31" w14:paraId="492CFAAC" w14:textId="77777777" w:rsidTr="00EB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21B4A7F9" w14:textId="77777777" w:rsidR="00912E31" w:rsidRDefault="003E4314">
            <w:r>
              <w:t>3</w:t>
            </w:r>
          </w:p>
        </w:tc>
        <w:tc>
          <w:tcPr>
            <w:tcW w:w="2488" w:type="dxa"/>
          </w:tcPr>
          <w:p w14:paraId="2A9CBF5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Machinery (Industrial)</w:t>
            </w:r>
          </w:p>
        </w:tc>
        <w:tc>
          <w:tcPr>
            <w:tcW w:w="2488" w:type="dxa"/>
          </w:tcPr>
          <w:p w14:paraId="5A655C2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Metals</w:t>
            </w:r>
          </w:p>
        </w:tc>
        <w:tc>
          <w:tcPr>
            <w:tcW w:w="2489" w:type="dxa"/>
          </w:tcPr>
          <w:p w14:paraId="7D8DEF94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Top 3</w:t>
            </w:r>
          </w:p>
        </w:tc>
      </w:tr>
      <w:tr w:rsidR="00912E31" w14:paraId="0E5EDDD4" w14:textId="77777777" w:rsidTr="00EB6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D9986B4" w14:textId="77777777" w:rsidR="00912E31" w:rsidRDefault="003E4314">
            <w:r>
              <w:t>4</w:t>
            </w:r>
          </w:p>
        </w:tc>
        <w:tc>
          <w:tcPr>
            <w:tcW w:w="2488" w:type="dxa"/>
          </w:tcPr>
          <w:p w14:paraId="65D188A5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Chemicals</w:t>
            </w:r>
          </w:p>
        </w:tc>
        <w:tc>
          <w:tcPr>
            <w:tcW w:w="2488" w:type="dxa"/>
          </w:tcPr>
          <w:p w14:paraId="3274194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Plastics/Rubbers</w:t>
            </w:r>
          </w:p>
        </w:tc>
        <w:tc>
          <w:tcPr>
            <w:tcW w:w="2489" w:type="dxa"/>
          </w:tcPr>
          <w:p w14:paraId="2AFB8660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Top 5</w:t>
            </w:r>
          </w:p>
        </w:tc>
      </w:tr>
      <w:tr w:rsidR="00912E31" w14:paraId="3A46B084" w14:textId="77777777" w:rsidTr="00EB6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6870D665" w14:textId="77777777" w:rsidR="00912E31" w:rsidRDefault="003E4314">
            <w:r>
              <w:t>5</w:t>
            </w:r>
          </w:p>
        </w:tc>
        <w:tc>
          <w:tcPr>
            <w:tcW w:w="2488" w:type="dxa"/>
          </w:tcPr>
          <w:p w14:paraId="4BDDCC5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Metal Products</w:t>
            </w:r>
          </w:p>
        </w:tc>
        <w:tc>
          <w:tcPr>
            <w:tcW w:w="2488" w:type="dxa"/>
          </w:tcPr>
          <w:p w14:paraId="16F5E64D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Mineral Products</w:t>
            </w:r>
          </w:p>
        </w:tc>
        <w:tc>
          <w:tcPr>
            <w:tcW w:w="2489" w:type="dxa"/>
          </w:tcPr>
          <w:p w14:paraId="7290DBA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Top 5</w:t>
            </w:r>
          </w:p>
        </w:tc>
      </w:tr>
    </w:tbl>
    <w:p w14:paraId="6E021D9A" w14:textId="77777777" w:rsidR="00EB6F73" w:rsidRDefault="00EB6F73" w:rsidP="00B145BB">
      <w:pPr>
        <w:spacing w:before="200"/>
        <w:rPr>
          <w:b/>
          <w:sz w:val="32"/>
        </w:rPr>
      </w:pPr>
    </w:p>
    <w:p w14:paraId="646E2A2B" w14:textId="7AF07B71" w:rsidR="00EB6F73" w:rsidRDefault="00EB6F73">
      <w:pPr>
        <w:rPr>
          <w:b/>
          <w:sz w:val="32"/>
        </w:rPr>
      </w:pPr>
      <w:r>
        <w:rPr>
          <w:b/>
          <w:sz w:val="32"/>
        </w:rPr>
        <w:br w:type="page"/>
      </w:r>
    </w:p>
    <w:p w14:paraId="44EE89B3" w14:textId="62369E92" w:rsidR="00912E31" w:rsidRPr="00B145BB" w:rsidRDefault="003E4314" w:rsidP="00B145BB">
      <w:pPr>
        <w:spacing w:before="200"/>
        <w:rPr>
          <w:b/>
          <w:sz w:val="32"/>
        </w:rPr>
      </w:pPr>
      <w:r>
        <w:rPr>
          <w:b/>
          <w:sz w:val="32"/>
        </w:rPr>
        <w:lastRenderedPageBreak/>
        <w:t>4. Infrastructure Inventory Comparison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12E31" w14:paraId="3EC72694" w14:textId="77777777" w:rsidTr="003E4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257863" w14:textId="77777777" w:rsidR="00912E31" w:rsidRDefault="003E4314">
            <w:r>
              <w:t>Category</w:t>
            </w:r>
          </w:p>
        </w:tc>
        <w:tc>
          <w:tcPr>
            <w:tcW w:w="2880" w:type="dxa"/>
          </w:tcPr>
          <w:p w14:paraId="4E883812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</w:t>
            </w:r>
          </w:p>
        </w:tc>
        <w:tc>
          <w:tcPr>
            <w:tcW w:w="2880" w:type="dxa"/>
          </w:tcPr>
          <w:p w14:paraId="5ADBD6AA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Border Crossings Guide</w:t>
            </w:r>
          </w:p>
        </w:tc>
      </w:tr>
      <w:tr w:rsidR="00912E31" w14:paraId="107CAACD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FC80A" w14:textId="77777777" w:rsidR="00912E31" w:rsidRDefault="003E4314">
            <w:r>
              <w:t>Border Crossings</w:t>
            </w:r>
          </w:p>
        </w:tc>
        <w:tc>
          <w:tcPr>
            <w:tcW w:w="2880" w:type="dxa"/>
          </w:tcPr>
          <w:p w14:paraId="534A2463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total</w:t>
            </w:r>
          </w:p>
        </w:tc>
        <w:tc>
          <w:tcPr>
            <w:tcW w:w="2880" w:type="dxa"/>
          </w:tcPr>
          <w:p w14:paraId="5E62D47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operational</w:t>
            </w:r>
          </w:p>
        </w:tc>
      </w:tr>
      <w:tr w:rsidR="00912E31" w14:paraId="734887F1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13359" w14:textId="77777777" w:rsidR="00912E31" w:rsidRDefault="003E4314">
            <w:r>
              <w:t>Truck-Capable</w:t>
            </w:r>
          </w:p>
        </w:tc>
        <w:tc>
          <w:tcPr>
            <w:tcW w:w="2880" w:type="dxa"/>
          </w:tcPr>
          <w:p w14:paraId="3E0B8BA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880" w:type="dxa"/>
          </w:tcPr>
          <w:p w14:paraId="5BF8CFCB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 (4+4+6)</w:t>
            </w:r>
          </w:p>
        </w:tc>
      </w:tr>
      <w:tr w:rsidR="00912E31" w14:paraId="11D5FBB2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9429A7" w14:textId="77777777" w:rsidR="00912E31" w:rsidRDefault="003E4314">
            <w:r>
              <w:t>Rail Bridges</w:t>
            </w:r>
          </w:p>
        </w:tc>
        <w:tc>
          <w:tcPr>
            <w:tcW w:w="2880" w:type="dxa"/>
          </w:tcPr>
          <w:p w14:paraId="0F0EC45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operational</w:t>
            </w:r>
          </w:p>
        </w:tc>
        <w:tc>
          <w:tcPr>
            <w:tcW w:w="2880" w:type="dxa"/>
          </w:tcPr>
          <w:p w14:paraId="448DDFF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operational</w:t>
            </w:r>
          </w:p>
        </w:tc>
      </w:tr>
      <w:tr w:rsidR="00912E31" w14:paraId="27FBEF79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5A3E5" w14:textId="77777777" w:rsidR="00912E31" w:rsidRDefault="003E4314">
            <w:r>
              <w:t>Ports of Entry</w:t>
            </w:r>
          </w:p>
        </w:tc>
        <w:tc>
          <w:tcPr>
            <w:tcW w:w="2880" w:type="dxa"/>
          </w:tcPr>
          <w:p w14:paraId="140D65E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specified</w:t>
            </w:r>
          </w:p>
        </w:tc>
        <w:tc>
          <w:tcPr>
            <w:tcW w:w="2880" w:type="dxa"/>
          </w:tcPr>
          <w:p w14:paraId="610C17DA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</w:tr>
      <w:tr w:rsidR="00912E31" w14:paraId="4F27230F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EB04E" w14:textId="77777777" w:rsidR="00912E31" w:rsidRDefault="003E4314">
            <w:r>
              <w:t>Airports</w:t>
            </w:r>
          </w:p>
        </w:tc>
        <w:tc>
          <w:tcPr>
            <w:tcW w:w="2880" w:type="dxa"/>
          </w:tcPr>
          <w:p w14:paraId="3F5E4E6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gramStart"/>
            <w:r>
              <w:t>commercial</w:t>
            </w:r>
            <w:proofErr w:type="gramEnd"/>
          </w:p>
        </w:tc>
        <w:tc>
          <w:tcPr>
            <w:tcW w:w="2880" w:type="dxa"/>
          </w:tcPr>
          <w:p w14:paraId="1FF32D8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Lists airports included in POEs</w:t>
            </w:r>
          </w:p>
        </w:tc>
      </w:tr>
      <w:tr w:rsidR="00912E31" w14:paraId="2D5C2C70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78D011" w14:textId="77777777" w:rsidR="00912E31" w:rsidRDefault="003E4314">
            <w:r>
              <w:t>Deep Draft Ports</w:t>
            </w:r>
          </w:p>
        </w:tc>
        <w:tc>
          <w:tcPr>
            <w:tcW w:w="2880" w:type="dxa"/>
          </w:tcPr>
          <w:p w14:paraId="54D2D8F1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7D97B4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(Brownsville)</w:t>
            </w:r>
          </w:p>
        </w:tc>
      </w:tr>
      <w:tr w:rsidR="00912E31" w14:paraId="50F112B5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19B01" w14:textId="77777777" w:rsidR="00912E31" w:rsidRDefault="003E4314">
            <w:r>
              <w:t>Shallow Draft Ports</w:t>
            </w:r>
          </w:p>
        </w:tc>
        <w:tc>
          <w:tcPr>
            <w:tcW w:w="2880" w:type="dxa"/>
          </w:tcPr>
          <w:p w14:paraId="584458CB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10F3F02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B678192" w14:textId="77777777" w:rsidR="00912E31" w:rsidRPr="00B145BB" w:rsidRDefault="003E4314" w:rsidP="00B145BB">
      <w:pPr>
        <w:spacing w:before="200"/>
        <w:rPr>
          <w:b/>
          <w:sz w:val="32"/>
        </w:rPr>
      </w:pPr>
      <w:r>
        <w:rPr>
          <w:b/>
          <w:sz w:val="32"/>
        </w:rPr>
        <w:t>5. Data Source Comparison</w:t>
      </w:r>
    </w:p>
    <w:p w14:paraId="5CE29362" w14:textId="77777777" w:rsidR="00912E31" w:rsidRDefault="003E4314">
      <w:r>
        <w:rPr>
          <w:b/>
          <w:sz w:val="28"/>
        </w:rPr>
        <w:t>Primary Data Sources (Both Documents)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912E31" w14:paraId="14EB67AF" w14:textId="77777777" w:rsidTr="003E4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3CEC2B" w14:textId="77777777" w:rsidR="00912E31" w:rsidRDefault="003E4314">
            <w:r>
              <w:t>Data Type</w:t>
            </w:r>
          </w:p>
        </w:tc>
        <w:tc>
          <w:tcPr>
            <w:tcW w:w="2160" w:type="dxa"/>
          </w:tcPr>
          <w:p w14:paraId="6B3D1818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60" w:type="dxa"/>
          </w:tcPr>
          <w:p w14:paraId="21D22EE8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Connectivity Plan Usage</w:t>
            </w:r>
          </w:p>
        </w:tc>
        <w:tc>
          <w:tcPr>
            <w:tcW w:w="2160" w:type="dxa"/>
          </w:tcPr>
          <w:p w14:paraId="175E3A33" w14:textId="77777777" w:rsidR="00912E31" w:rsidRDefault="003E4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Border Crossings Guide Usage</w:t>
            </w:r>
          </w:p>
        </w:tc>
      </w:tr>
      <w:tr w:rsidR="00912E31" w14:paraId="2671B9D5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F55E0C" w14:textId="77777777" w:rsidR="00912E31" w:rsidRDefault="003E4314">
            <w:r>
              <w:t>Trade Values</w:t>
            </w:r>
          </w:p>
        </w:tc>
        <w:tc>
          <w:tcPr>
            <w:tcW w:w="2160" w:type="dxa"/>
          </w:tcPr>
          <w:p w14:paraId="5125B20C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Bureau of Transportation Statistics (BTS) – Transborder Data</w:t>
            </w:r>
          </w:p>
        </w:tc>
        <w:tc>
          <w:tcPr>
            <w:tcW w:w="2160" w:type="dxa"/>
          </w:tcPr>
          <w:p w14:paraId="2E2C5F56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2019–2023</w:t>
            </w:r>
          </w:p>
        </w:tc>
        <w:tc>
          <w:tcPr>
            <w:tcW w:w="2160" w:type="dxa"/>
          </w:tcPr>
          <w:p w14:paraId="77522C13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2014–2024</w:t>
            </w:r>
          </w:p>
        </w:tc>
      </w:tr>
      <w:tr w:rsidR="00912E31" w14:paraId="325E9C35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F2EDA1" w14:textId="77777777" w:rsidR="00912E31" w:rsidRDefault="003E4314">
            <w:r>
              <w:t>Crossing Volumes</w:t>
            </w:r>
          </w:p>
        </w:tc>
        <w:tc>
          <w:tcPr>
            <w:tcW w:w="2160" w:type="dxa"/>
          </w:tcPr>
          <w:p w14:paraId="49931DBE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U.S. Customs &amp; Border Protection (CBP)</w:t>
            </w:r>
          </w:p>
        </w:tc>
        <w:tc>
          <w:tcPr>
            <w:tcW w:w="2160" w:type="dxa"/>
          </w:tcPr>
          <w:p w14:paraId="2BE8DD5D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160" w:type="dxa"/>
          </w:tcPr>
          <w:p w14:paraId="1F80FC5F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Comprehensive 2014–2024</w:t>
            </w:r>
          </w:p>
        </w:tc>
      </w:tr>
      <w:tr w:rsidR="00912E31" w14:paraId="6EE355E3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9B72F8" w14:textId="77777777" w:rsidR="00912E31" w:rsidRDefault="003E4314">
            <w:r>
              <w:t>Truck Freight Flows / Tonnage</w:t>
            </w:r>
          </w:p>
        </w:tc>
        <w:tc>
          <w:tcPr>
            <w:tcW w:w="2160" w:type="dxa"/>
          </w:tcPr>
          <w:p w14:paraId="50968C81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S&amp;P Global </w:t>
            </w:r>
            <w:proofErr w:type="spellStart"/>
            <w:r>
              <w:t>Transearch</w:t>
            </w:r>
            <w:proofErr w:type="spellEnd"/>
            <w:r>
              <w:t xml:space="preserve"> Data</w:t>
            </w:r>
          </w:p>
        </w:tc>
        <w:tc>
          <w:tcPr>
            <w:tcW w:w="2160" w:type="dxa"/>
          </w:tcPr>
          <w:p w14:paraId="3A9906C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2022, 2050 projections</w:t>
            </w:r>
          </w:p>
        </w:tc>
        <w:tc>
          <w:tcPr>
            <w:tcW w:w="2160" w:type="dxa"/>
          </w:tcPr>
          <w:p w14:paraId="1BA6F3CA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519C7A2B" w14:textId="77777777" w:rsidTr="003E43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2C693" w14:textId="77777777" w:rsidR="00912E31" w:rsidRDefault="003E4314">
            <w:r>
              <w:t>Population</w:t>
            </w:r>
          </w:p>
        </w:tc>
        <w:tc>
          <w:tcPr>
            <w:tcW w:w="2160" w:type="dxa"/>
          </w:tcPr>
          <w:p w14:paraId="4268B877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Texas Demographic Center; INEGI (Mexico)</w:t>
            </w:r>
          </w:p>
        </w:tc>
        <w:tc>
          <w:tcPr>
            <w:tcW w:w="2160" w:type="dxa"/>
          </w:tcPr>
          <w:p w14:paraId="46797683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2020, projections to 2060</w:t>
            </w:r>
          </w:p>
        </w:tc>
        <w:tc>
          <w:tcPr>
            <w:tcW w:w="2160" w:type="dxa"/>
          </w:tcPr>
          <w:p w14:paraId="3CC44BCB" w14:textId="77777777" w:rsidR="00912E31" w:rsidRDefault="003E4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  <w:tr w:rsidR="00912E31" w14:paraId="1D9E3B88" w14:textId="77777777" w:rsidTr="003E43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07B223" w14:textId="77777777" w:rsidR="00912E31" w:rsidRDefault="003E4314">
            <w:r>
              <w:t>Employment / GDP</w:t>
            </w:r>
          </w:p>
        </w:tc>
        <w:tc>
          <w:tcPr>
            <w:tcW w:w="2160" w:type="dxa"/>
          </w:tcPr>
          <w:p w14:paraId="7149E5D8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U.S. BEA; INEGI</w:t>
            </w:r>
          </w:p>
        </w:tc>
        <w:tc>
          <w:tcPr>
            <w:tcW w:w="2160" w:type="dxa"/>
          </w:tcPr>
          <w:p w14:paraId="3B03767F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2017–2022, projections to 2050</w:t>
            </w:r>
          </w:p>
        </w:tc>
        <w:tc>
          <w:tcPr>
            <w:tcW w:w="2160" w:type="dxa"/>
          </w:tcPr>
          <w:p w14:paraId="0EE5B6B0" w14:textId="77777777" w:rsidR="00912E31" w:rsidRDefault="003E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✗</w:t>
            </w:r>
          </w:p>
        </w:tc>
      </w:tr>
    </w:tbl>
    <w:p w14:paraId="5A5E8FB8" w14:textId="31CE3F7C" w:rsidR="00912E31" w:rsidRDefault="00912E31" w:rsidP="003E4314"/>
    <w:sectPr w:rsidR="00912E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620724">
    <w:abstractNumId w:val="3"/>
  </w:num>
  <w:num w:numId="2" w16cid:durableId="1942494544">
    <w:abstractNumId w:val="5"/>
  </w:num>
  <w:num w:numId="3" w16cid:durableId="1947931200">
    <w:abstractNumId w:val="1"/>
  </w:num>
  <w:num w:numId="4" w16cid:durableId="1961648750">
    <w:abstractNumId w:val="4"/>
  </w:num>
  <w:num w:numId="5" w16cid:durableId="577131343">
    <w:abstractNumId w:val="0"/>
  </w:num>
  <w:num w:numId="6" w16cid:durableId="631138525">
    <w:abstractNumId w:val="6"/>
  </w:num>
  <w:num w:numId="7" w16cid:durableId="666712995">
    <w:abstractNumId w:val="8"/>
  </w:num>
  <w:num w:numId="8" w16cid:durableId="726681428">
    <w:abstractNumId w:val="7"/>
  </w:num>
  <w:num w:numId="9" w16cid:durableId="966200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37F"/>
    <w:rsid w:val="0015074B"/>
    <w:rsid w:val="00254502"/>
    <w:rsid w:val="0029639D"/>
    <w:rsid w:val="002970A1"/>
    <w:rsid w:val="00326F90"/>
    <w:rsid w:val="003E4314"/>
    <w:rsid w:val="003F0061"/>
    <w:rsid w:val="00422C3D"/>
    <w:rsid w:val="004C4686"/>
    <w:rsid w:val="007A0DD7"/>
    <w:rsid w:val="0084417F"/>
    <w:rsid w:val="00912745"/>
    <w:rsid w:val="00912E31"/>
    <w:rsid w:val="0097597B"/>
    <w:rsid w:val="009A7761"/>
    <w:rsid w:val="009E0401"/>
    <w:rsid w:val="00A768C2"/>
    <w:rsid w:val="00AA1D8D"/>
    <w:rsid w:val="00AA2057"/>
    <w:rsid w:val="00AA4096"/>
    <w:rsid w:val="00B145BB"/>
    <w:rsid w:val="00B47730"/>
    <w:rsid w:val="00B75F20"/>
    <w:rsid w:val="00C0703B"/>
    <w:rsid w:val="00CA0C7B"/>
    <w:rsid w:val="00CB0664"/>
    <w:rsid w:val="00CB700D"/>
    <w:rsid w:val="00E73865"/>
    <w:rsid w:val="00EB6F73"/>
    <w:rsid w:val="00ED4F71"/>
    <w:rsid w:val="00F24A16"/>
    <w:rsid w:val="00FC693F"/>
    <w:rsid w:val="00FF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B4E0B"/>
  <w14:defaultImageDpi w14:val="300"/>
  <w15:docId w15:val="{B2EA29A1-0260-4DA3-9EF7-D7C2D28B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3E43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049778-1698-4f71-891d-d0468521a2c4" xsi:nil="true"/>
    <lcf76f155ced4ddcb4097134ff3c332f xmlns="d944a76f-f1c4-4c35-8718-0da1a89f998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DD5F0CFC9474AA5776E0FD5B5E5C6" ma:contentTypeVersion="13" ma:contentTypeDescription="Create a new document." ma:contentTypeScope="" ma:versionID="08b47768fe9cc6acb495570694cf21c4">
  <xsd:schema xmlns:xsd="http://www.w3.org/2001/XMLSchema" xmlns:xs="http://www.w3.org/2001/XMLSchema" xmlns:p="http://schemas.microsoft.com/office/2006/metadata/properties" xmlns:ns2="d944a76f-f1c4-4c35-8718-0da1a89f998d" xmlns:ns3="82049778-1698-4f71-891d-d0468521a2c4" targetNamespace="http://schemas.microsoft.com/office/2006/metadata/properties" ma:root="true" ma:fieldsID="d1c2cf4abb11fc9fcc001b437bb555ff" ns2:_="" ns3:_="">
    <xsd:import namespace="d944a76f-f1c4-4c35-8718-0da1a89f998d"/>
    <xsd:import namespace="82049778-1698-4f71-891d-d0468521a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4a76f-f1c4-4c35-8718-0da1a89f99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fe284ab-3129-4a4f-a33b-1446679d63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49778-1698-4f71-891d-d0468521a2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103a43-51d6-45bf-9f97-dc0f4644a333}" ma:internalName="TaxCatchAll" ma:showField="CatchAllData" ma:web="82049778-1698-4f71-891d-d0468521a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E60DA-7FBA-427E-8A1F-68B48C57A8FB}">
  <ds:schemaRefs>
    <ds:schemaRef ds:uri="http://schemas.microsoft.com/office/2006/metadata/properties"/>
    <ds:schemaRef ds:uri="http://schemas.microsoft.com/office/infopath/2007/PartnerControls"/>
    <ds:schemaRef ds:uri="82049778-1698-4f71-891d-d0468521a2c4"/>
    <ds:schemaRef ds:uri="d944a76f-f1c4-4c35-8718-0da1a89f998d"/>
  </ds:schemaRefs>
</ds:datastoreItem>
</file>

<file path=customXml/itemProps2.xml><?xml version="1.0" encoding="utf-8"?>
<ds:datastoreItem xmlns:ds="http://schemas.openxmlformats.org/officeDocument/2006/customXml" ds:itemID="{10CC7574-2AFA-4262-A0C4-1EF0E069A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4a76f-f1c4-4c35-8718-0da1a89f998d"/>
    <ds:schemaRef ds:uri="82049778-1698-4f71-891d-d0468521a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0F5A1D-2CAC-4BA2-B16C-92C22BF45FC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5187</Characters>
  <Application>Microsoft Office Word</Application>
  <DocSecurity>0</DocSecurity>
  <Lines>361</Lines>
  <Paragraphs>288</Paragraphs>
  <ScaleCrop>false</ScaleCrop>
  <Manager/>
  <Company/>
  <LinksUpToDate>false</LinksUpToDate>
  <CharactersWithSpaces>5762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Prozzi, Jolanda</cp:lastModifiedBy>
  <cp:revision>21</cp:revision>
  <cp:lastPrinted>2026-02-09T16:44:00Z</cp:lastPrinted>
  <dcterms:created xsi:type="dcterms:W3CDTF">2026-02-04T16:05:00Z</dcterms:created>
  <dcterms:modified xsi:type="dcterms:W3CDTF">2026-02-09T16:44:00Z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0x010100090DD5F0CFC9474AA5776E0FD5B5E5C6</vt:lpwstr>
  </property>
  <property fmtid="{D5CDD505-2E9C-101B-9397-08002B2CF9AE}" pid="3" name="MediaServiceImageTags">
    <vt:lpwstr/>
  </property>
</Properties>
</file>