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FB4" w14:textId="77777777" w:rsidR="00E55CB1" w:rsidRPr="00E55CB1" w:rsidRDefault="00E55CB1" w:rsidP="00E55CB1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262F34"/>
          <w:kern w:val="36"/>
          <w:sz w:val="36"/>
          <w:szCs w:val="36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kern w:val="36"/>
          <w:sz w:val="36"/>
          <w:szCs w:val="36"/>
          <w:lang w:eastAsia="ja-JP"/>
        </w:rPr>
        <w:t>Morse Code</w:t>
      </w:r>
    </w:p>
    <w:p w14:paraId="2BCFFF39" w14:textId="77777777" w:rsidR="00E55CB1" w:rsidRPr="00E55CB1" w:rsidRDefault="00E55CB1" w:rsidP="00E55CB1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  <w:t>Overview</w:t>
      </w:r>
    </w:p>
    <w:p w14:paraId="657EF796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hyperlink r:id="rId4" w:tgtFrame="_blank" w:history="1">
        <w:r w:rsidRPr="00E55CB1">
          <w:rPr>
            <w:rFonts w:ascii="Source Sans Pro" w:eastAsia="Times New Roman" w:hAnsi="Source Sans Pro" w:cs="Times New Roman"/>
            <w:color w:val="448844"/>
            <w:sz w:val="21"/>
            <w:szCs w:val="21"/>
            <w:u w:val="single"/>
            <w:lang w:eastAsia="ja-JP"/>
          </w:rPr>
          <w:t>Morse Code</w:t>
        </w:r>
      </w:hyperlink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is delivered in a series signals which are referred to as dashes (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-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) or dots (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.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). To keep things simple for the purposes of this challenge we'll only decode letters with a </w:t>
      </w:r>
      <w:r w:rsidRPr="00E55CB1">
        <w:rPr>
          <w:rFonts w:ascii="Source Sans Pro" w:eastAsia="Times New Roman" w:hAnsi="Source Sans Pro" w:cs="Times New Roman"/>
          <w:b/>
          <w:bCs/>
          <w:color w:val="262F34"/>
          <w:sz w:val="21"/>
          <w:szCs w:val="21"/>
          <w:lang w:eastAsia="ja-JP"/>
        </w:rPr>
        <w:t>maximum length of three signals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.</w:t>
      </w:r>
    </w:p>
    <w:p w14:paraId="52ED1314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1:1</w:t>
      </w:r>
    </w:p>
    <w:p w14:paraId="6C01BB15" w14:textId="77777777" w:rsidR="00E55CB1" w:rsidRPr="00E55CB1" w:rsidRDefault="00E55CB1" w:rsidP="00E55CB1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noProof/>
          <w:color w:val="262F34"/>
          <w:sz w:val="21"/>
          <w:szCs w:val="21"/>
          <w:lang w:eastAsia="ja-JP"/>
        </w:rPr>
        <w:drawing>
          <wp:inline distT="0" distB="0" distL="0" distR="0" wp14:anchorId="632B5E03" wp14:editId="11C2922D">
            <wp:extent cx="5943600" cy="1811655"/>
            <wp:effectExtent l="0" t="0" r="0" b="0"/>
            <wp:docPr id="1" name="Picture 1" descr="Morse Cod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se Code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0626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Here is the Morse Code </w:t>
      </w:r>
      <w:hyperlink r:id="rId6" w:tgtFrame="_blank" w:history="1">
        <w:r w:rsidRPr="00E55CB1">
          <w:rPr>
            <w:rFonts w:ascii="Source Sans Pro" w:eastAsia="Times New Roman" w:hAnsi="Source Sans Pro" w:cs="Times New Roman"/>
            <w:color w:val="448844"/>
            <w:sz w:val="21"/>
            <w:szCs w:val="21"/>
            <w:u w:val="single"/>
            <w:lang w:eastAsia="ja-JP"/>
          </w:rPr>
          <w:t>dichotomic search</w:t>
        </w:r>
      </w:hyperlink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table courtesy of </w:t>
      </w:r>
      <w:hyperlink r:id="rId7" w:tgtFrame="_blank" w:history="1">
        <w:r w:rsidRPr="00E55CB1">
          <w:rPr>
            <w:rFonts w:ascii="Source Sans Pro" w:eastAsia="Times New Roman" w:hAnsi="Source Sans Pro" w:cs="Times New Roman"/>
            <w:color w:val="448844"/>
            <w:sz w:val="21"/>
            <w:szCs w:val="21"/>
            <w:u w:val="single"/>
            <w:lang w:eastAsia="ja-JP"/>
          </w:rPr>
          <w:t>Wikipedia</w:t>
        </w:r>
      </w:hyperlink>
    </w:p>
    <w:p w14:paraId="6CBF9A79" w14:textId="77777777" w:rsidR="00E55CB1" w:rsidRPr="00E55CB1" w:rsidRDefault="00E55CB1" w:rsidP="00E55CB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color w:val="262F34"/>
          <w:sz w:val="24"/>
          <w:szCs w:val="24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24"/>
          <w:szCs w:val="24"/>
          <w:lang w:eastAsia="ja-JP"/>
        </w:rPr>
        <w:t>Morse Code Examples</w:t>
      </w:r>
    </w:p>
    <w:p w14:paraId="0D95F66B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-.-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translates to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K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br/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...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translates to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br/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.-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translates to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A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br/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--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translates to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M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br/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.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translates to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E</w:t>
      </w:r>
    </w:p>
    <w:p w14:paraId="4D1B0E0F" w14:textId="77777777" w:rsidR="00E55CB1" w:rsidRPr="00E55CB1" w:rsidRDefault="00E55CB1" w:rsidP="00E55CB1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  <w:t>Background</w:t>
      </w:r>
    </w:p>
    <w:p w14:paraId="21F72F37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You've started work as morse code translator. Unfortunately some of the signals aren't as distinguishable as others and there are times where a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.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seems indistinguishable from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-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. In these cases you write down a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?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so that you can figure out what all the posibilities of that letter for that word are later.</w:t>
      </w:r>
    </w:p>
    <w:p w14:paraId="22DB1BB0" w14:textId="77777777" w:rsidR="00E55CB1" w:rsidRPr="00E55CB1" w:rsidRDefault="00E55CB1" w:rsidP="00E55CB1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  <w:t>Task</w:t>
      </w:r>
    </w:p>
    <w:p w14:paraId="4AC1E616" w14:textId="77777777" w:rsidR="00E55CB1" w:rsidRPr="00E55CB1" w:rsidRDefault="00E55CB1" w:rsidP="00E55CB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Write a function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possibilities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that will take a string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signals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and return an array of possible characters that the Morse code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signals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could represent.</w:t>
      </w:r>
    </w:p>
    <w:p w14:paraId="0BA4A7D9" w14:textId="77777777" w:rsidR="00E55CB1" w:rsidRPr="00E55CB1" w:rsidRDefault="00E55CB1" w:rsidP="00E55CB1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eastAsia="ja-JP"/>
        </w:rPr>
        <w:lastRenderedPageBreak/>
        <w:t>Specification</w:t>
      </w:r>
    </w:p>
    <w:p w14:paraId="46C7D8BE" w14:textId="77777777" w:rsidR="00E55CB1" w:rsidRPr="00E55CB1" w:rsidRDefault="00E55CB1" w:rsidP="00E55CB1">
      <w:pPr>
        <w:pBdr>
          <w:bottom w:val="single" w:sz="6" w:space="8" w:color="EEEEEE"/>
        </w:pBdr>
        <w:shd w:val="clear" w:color="auto" w:fill="F9F9F9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62F34"/>
          <w:sz w:val="27"/>
          <w:szCs w:val="27"/>
          <w:lang w:eastAsia="ja-JP"/>
        </w:rPr>
      </w:pPr>
      <w:r w:rsidRPr="00E55CB1">
        <w:rPr>
          <w:rFonts w:ascii="Consolas" w:eastAsia="Times New Roman" w:hAnsi="Consolas" w:cs="Courier New"/>
          <w:b/>
          <w:bCs/>
          <w:color w:val="353536"/>
          <w:sz w:val="24"/>
          <w:szCs w:val="24"/>
          <w:bdr w:val="none" w:sz="0" w:space="0" w:color="auto" w:frame="1"/>
          <w:lang w:eastAsia="ja-JP"/>
        </w:rPr>
        <w:t>possibilities</w:t>
      </w:r>
      <w:r w:rsidRPr="00E55CB1">
        <w:rPr>
          <w:rFonts w:ascii="inherit" w:eastAsia="Times New Roman" w:hAnsi="inherit" w:cs="Times New Roman"/>
          <w:b/>
          <w:bCs/>
          <w:color w:val="262F34"/>
          <w:sz w:val="27"/>
          <w:szCs w:val="27"/>
          <w:lang w:eastAsia="ja-JP"/>
        </w:rPr>
        <w:t>(</w:t>
      </w:r>
      <w:r w:rsidRPr="00E55CB1">
        <w:rPr>
          <w:rFonts w:ascii="Consolas" w:eastAsia="Times New Roman" w:hAnsi="Consolas" w:cs="Courier New"/>
          <w:b/>
          <w:bCs/>
          <w:color w:val="353536"/>
          <w:sz w:val="24"/>
          <w:szCs w:val="24"/>
          <w:bdr w:val="none" w:sz="0" w:space="0" w:color="auto" w:frame="1"/>
          <w:lang w:eastAsia="ja-JP"/>
        </w:rPr>
        <w:t>signals</w:t>
      </w:r>
      <w:r w:rsidRPr="00E55CB1">
        <w:rPr>
          <w:rFonts w:ascii="inherit" w:eastAsia="Times New Roman" w:hAnsi="inherit" w:cs="Times New Roman"/>
          <w:b/>
          <w:bCs/>
          <w:color w:val="262F34"/>
          <w:sz w:val="27"/>
          <w:szCs w:val="27"/>
          <w:lang w:eastAsia="ja-JP"/>
        </w:rPr>
        <w:t>)</w:t>
      </w:r>
    </w:p>
    <w:p w14:paraId="7BD2D19A" w14:textId="77777777" w:rsidR="00E55CB1" w:rsidRPr="00E55CB1" w:rsidRDefault="00E55CB1" w:rsidP="00E55CB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  <w:t>Parameters</w:t>
      </w:r>
    </w:p>
    <w:p w14:paraId="61C00651" w14:textId="77777777" w:rsidR="00E55CB1" w:rsidRPr="00E55CB1" w:rsidRDefault="00E55CB1" w:rsidP="00E55CB1">
      <w:pPr>
        <w:shd w:val="clear" w:color="auto" w:fill="F9F9F9"/>
        <w:spacing w:after="0" w:line="240" w:lineRule="auto"/>
        <w:ind w:left="720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Courier" w:eastAsia="Times New Roman" w:hAnsi="Courier" w:cs="Times New Roman"/>
          <w:color w:val="262F34"/>
          <w:sz w:val="21"/>
          <w:szCs w:val="21"/>
          <w:lang w:eastAsia="ja-JP"/>
        </w:rPr>
        <w:t>signals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: </w:t>
      </w:r>
      <w:r w:rsidRPr="00E55CB1">
        <w:rPr>
          <w:rFonts w:ascii="Courier" w:eastAsia="Times New Roman" w:hAnsi="Courier" w:cs="Times New Roman"/>
          <w:b/>
          <w:bCs/>
          <w:i/>
          <w:iCs/>
          <w:color w:val="262F34"/>
          <w:sz w:val="21"/>
          <w:szCs w:val="21"/>
          <w:lang w:eastAsia="ja-JP"/>
        </w:rPr>
        <w:t>String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- The Morse code signals that needs to be parsed. The may contain one or more unknown signals (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?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).</w:t>
      </w:r>
    </w:p>
    <w:p w14:paraId="1EBF378E" w14:textId="77777777" w:rsidR="00E55CB1" w:rsidRPr="00E55CB1" w:rsidRDefault="00E55CB1" w:rsidP="00E55CB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  <w:t>Return Value</w:t>
      </w:r>
    </w:p>
    <w:p w14:paraId="28C30C2B" w14:textId="77777777" w:rsidR="00E55CB1" w:rsidRPr="00E55CB1" w:rsidRDefault="00E55CB1" w:rsidP="00E55CB1">
      <w:pPr>
        <w:shd w:val="clear" w:color="auto" w:fill="F9F9F9"/>
        <w:spacing w:after="0" w:line="240" w:lineRule="auto"/>
        <w:ind w:left="720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Courier" w:eastAsia="Times New Roman" w:hAnsi="Courier" w:cs="Times New Roman"/>
          <w:b/>
          <w:bCs/>
          <w:i/>
          <w:iCs/>
          <w:color w:val="262F34"/>
          <w:sz w:val="21"/>
          <w:szCs w:val="21"/>
          <w:lang w:eastAsia="ja-JP"/>
        </w:rPr>
        <w:t>Array&lt;String&gt;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 - The list of possible letters for the given group of signals. </w:t>
      </w:r>
      <w:r w:rsidRPr="00E55CB1">
        <w:rPr>
          <w:rFonts w:ascii="Source Sans Pro" w:eastAsia="Times New Roman" w:hAnsi="Source Sans Pro" w:cs="Times New Roman"/>
          <w:b/>
          <w:bCs/>
          <w:color w:val="262F34"/>
          <w:sz w:val="21"/>
          <w:szCs w:val="21"/>
          <w:lang w:eastAsia="ja-JP"/>
        </w:rPr>
        <w:t>Letters will always be ordered from how they appear on the chart, from left to right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.</w:t>
      </w:r>
    </w:p>
    <w:p w14:paraId="5DB68F55" w14:textId="77777777" w:rsidR="00E55CB1" w:rsidRPr="00E55CB1" w:rsidRDefault="00E55CB1" w:rsidP="00E55CB1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b/>
          <w:bCs/>
          <w:color w:val="262F34"/>
          <w:spacing w:val="3"/>
          <w:sz w:val="21"/>
          <w:szCs w:val="21"/>
          <w:lang w:eastAsia="ja-JP"/>
        </w:rPr>
        <w:t>Constraints</w:t>
      </w:r>
    </w:p>
    <w:p w14:paraId="3FA5952F" w14:textId="77777777" w:rsidR="00E55CB1" w:rsidRPr="00E55CB1" w:rsidRDefault="00E55CB1" w:rsidP="00E55CB1">
      <w:pPr>
        <w:shd w:val="clear" w:color="auto" w:fill="F9F9F9"/>
        <w:spacing w:after="0" w:line="240" w:lineRule="auto"/>
        <w:ind w:left="720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There will be no more than 3 characters within </w:t>
      </w:r>
      <w:r w:rsidRPr="00E55CB1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eastAsia="ja-JP"/>
        </w:rPr>
        <w:t>signals</w:t>
      </w: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.</w:t>
      </w:r>
    </w:p>
    <w:p w14:paraId="4E58F5BA" w14:textId="77777777" w:rsidR="00E55CB1" w:rsidRPr="00E55CB1" w:rsidRDefault="00E55CB1" w:rsidP="00E55CB1">
      <w:pPr>
        <w:shd w:val="clear" w:color="auto" w:fill="F9F9F9"/>
        <w:spacing w:after="0" w:line="240" w:lineRule="auto"/>
        <w:ind w:left="720"/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</w:pPr>
      <w:r w:rsidRPr="00E55CB1">
        <w:rPr>
          <w:rFonts w:ascii="Source Sans Pro" w:eastAsia="Times New Roman" w:hAnsi="Source Sans Pro" w:cs="Times New Roman"/>
          <w:color w:val="262F34"/>
          <w:sz w:val="21"/>
          <w:szCs w:val="21"/>
          <w:lang w:eastAsia="ja-JP"/>
        </w:rPr>
        <w:t>0 - 3 unknown signals may be given.</w:t>
      </w:r>
    </w:p>
    <w:p w14:paraId="45D7CF9D" w14:textId="77777777" w:rsidR="00E55CB1" w:rsidRPr="00E55CB1" w:rsidRDefault="00E55CB1" w:rsidP="00E55CB1">
      <w:pPr>
        <w:shd w:val="clear" w:color="auto" w:fill="F9F9F9"/>
        <w:spacing w:after="150" w:line="240" w:lineRule="auto"/>
        <w:outlineLvl w:val="3"/>
        <w:rPr>
          <w:rFonts w:ascii="inherit" w:eastAsia="Times New Roman" w:hAnsi="inherit" w:cs="Times New Roman"/>
          <w:b/>
          <w:bCs/>
          <w:color w:val="262F34"/>
          <w:sz w:val="21"/>
          <w:szCs w:val="21"/>
          <w:lang w:eastAsia="ja-JP"/>
        </w:rPr>
      </w:pPr>
      <w:r w:rsidRPr="00E55CB1">
        <w:rPr>
          <w:rFonts w:ascii="inherit" w:eastAsia="Times New Roman" w:hAnsi="inherit" w:cs="Times New Roman"/>
          <w:b/>
          <w:bCs/>
          <w:color w:val="262F34"/>
          <w:sz w:val="21"/>
          <w:szCs w:val="21"/>
          <w:lang w:eastAsia="ja-JP"/>
        </w:rPr>
        <w:t>Examples</w:t>
      </w:r>
    </w:p>
    <w:tbl>
      <w:tblPr>
        <w:tblW w:w="9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6524"/>
      </w:tblGrid>
      <w:tr w:rsidR="00E55CB1" w:rsidRPr="00E55CB1" w14:paraId="72ED9109" w14:textId="77777777" w:rsidTr="00E55CB1">
        <w:trPr>
          <w:tblHeader/>
        </w:trPr>
        <w:tc>
          <w:tcPr>
            <w:tcW w:w="0" w:type="auto"/>
            <w:tcBorders>
              <w:top w:val="nil"/>
              <w:bottom w:val="single" w:sz="12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449B39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5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signals</w:t>
            </w:r>
          </w:p>
        </w:tc>
        <w:tc>
          <w:tcPr>
            <w:tcW w:w="0" w:type="auto"/>
            <w:tcBorders>
              <w:top w:val="nil"/>
              <w:bottom w:val="single" w:sz="12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037D5F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5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Return Value</w:t>
            </w:r>
          </w:p>
        </w:tc>
      </w:tr>
      <w:tr w:rsidR="00E55CB1" w:rsidRPr="00E55CB1" w14:paraId="184AD485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EE1E9DA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"."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BD5131B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["E"]</w:t>
            </w:r>
          </w:p>
        </w:tc>
      </w:tr>
      <w:tr w:rsidR="00E55CB1" w:rsidRPr="00E55CB1" w14:paraId="0EA3D023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C7A067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"-"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A6137BB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["T"]</w:t>
            </w:r>
          </w:p>
        </w:tc>
      </w:tr>
      <w:tr w:rsidR="00E55CB1" w:rsidRPr="00E55CB1" w14:paraId="6728B4AC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D7481F7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"-."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9AAC3DC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["N"]</w:t>
            </w:r>
          </w:p>
        </w:tc>
      </w:tr>
      <w:tr w:rsidR="00E55CB1" w:rsidRPr="00E55CB1" w14:paraId="66EFAFA6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FA81DF3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"..."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F91C999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["S"]</w:t>
            </w:r>
          </w:p>
        </w:tc>
      </w:tr>
      <w:tr w:rsidR="00E55CB1" w:rsidRPr="00E55CB1" w14:paraId="4B1C4BD9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4324E92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"..-"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8FCF3A7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["U"]</w:t>
            </w:r>
          </w:p>
        </w:tc>
      </w:tr>
      <w:tr w:rsidR="00E55CB1" w:rsidRPr="00E55CB1" w14:paraId="3451837B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796992E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"?"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77F28EB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["E","T"]</w:t>
            </w:r>
          </w:p>
        </w:tc>
      </w:tr>
      <w:tr w:rsidR="00E55CB1" w:rsidRPr="00E55CB1" w14:paraId="2E868EDB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62DE3CB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".?"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988C1FC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["I","A"]</w:t>
            </w:r>
          </w:p>
        </w:tc>
      </w:tr>
      <w:tr w:rsidR="00E55CB1" w:rsidRPr="00E55CB1" w14:paraId="47D331BA" w14:textId="77777777" w:rsidTr="00E55CB1"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B2324C6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"?-?"</w:t>
            </w:r>
          </w:p>
        </w:tc>
        <w:tc>
          <w:tcPr>
            <w:tcW w:w="0" w:type="auto"/>
            <w:tcBorders>
              <w:top w:val="single" w:sz="6" w:space="0" w:color="E8EDEF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E46A922" w14:textId="77777777" w:rsidR="00E55CB1" w:rsidRPr="00E55CB1" w:rsidRDefault="00E55CB1" w:rsidP="00E5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55CB1">
              <w:rPr>
                <w:rFonts w:ascii="Consolas" w:eastAsia="Times New Roman" w:hAnsi="Consolas" w:cs="Courier New"/>
                <w:color w:val="353536"/>
                <w:sz w:val="19"/>
                <w:szCs w:val="19"/>
                <w:bdr w:val="single" w:sz="6" w:space="2" w:color="E0E7EA" w:frame="1"/>
                <w:shd w:val="clear" w:color="auto" w:fill="FCFCFC"/>
                <w:lang w:eastAsia="ja-JP"/>
              </w:rPr>
              <w:t>["R","W","G","O"]</w:t>
            </w:r>
          </w:p>
        </w:tc>
      </w:tr>
    </w:tbl>
    <w:p w14:paraId="0C278524" w14:textId="77777777" w:rsidR="00495F9C" w:rsidRDefault="00495F9C"/>
    <w:sectPr w:rsidR="0049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B1"/>
    <w:rsid w:val="00495F9C"/>
    <w:rsid w:val="005620B2"/>
    <w:rsid w:val="00AE34FD"/>
    <w:rsid w:val="00E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F7DD"/>
  <w15:chartTrackingRefBased/>
  <w15:docId w15:val="{6C3123A5-347B-43FF-94E0-9C7FE28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E55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E55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E55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B1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5CB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55CB1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55CB1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5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E55C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5C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5CB1"/>
    <w:rPr>
      <w:b/>
      <w:bCs/>
    </w:rPr>
  </w:style>
  <w:style w:type="character" w:customStyle="1" w:styleId="zoomable-image-controls">
    <w:name w:val="zoomable-image-controls"/>
    <w:basedOn w:val="DefaultParagraphFont"/>
    <w:rsid w:val="00E55CB1"/>
  </w:style>
  <w:style w:type="character" w:styleId="HTMLDefinition">
    <w:name w:val="HTML Definition"/>
    <w:basedOn w:val="DefaultParagraphFont"/>
    <w:uiPriority w:val="99"/>
    <w:semiHidden/>
    <w:unhideWhenUsed/>
    <w:rsid w:val="00E55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Morse_code_tree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chotomic_search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Morse_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Takeda Kazune</dc:creator>
  <cp:keywords/>
  <dc:description/>
  <cp:lastModifiedBy>Takeda Kazune</cp:lastModifiedBy>
  <cp:revision>2</cp:revision>
  <dcterms:created xsi:type="dcterms:W3CDTF">2021-11-22T11:24:00Z</dcterms:created>
  <dcterms:modified xsi:type="dcterms:W3CDTF">2021-11-22T11:24:00Z</dcterms:modified>
</cp:coreProperties>
</file>