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A26" w:rsidRPr="00F37A26" w:rsidRDefault="00F37A26" w:rsidP="00F37A26">
      <w:pPr>
        <w:shd w:val="clear" w:color="auto" w:fill="FFFFFF"/>
        <w:wordWrap w:val="0"/>
        <w:spacing w:after="0" w:line="420" w:lineRule="atLeast"/>
        <w:rPr>
          <w:rFonts w:ascii="PingFang SC" w:eastAsia="Times New Roman" w:hAnsi="PingFang SC" w:cs="Times New Roman"/>
          <w:b/>
          <w:bCs/>
          <w:sz w:val="30"/>
          <w:szCs w:val="30"/>
          <w:lang w:eastAsia="zh-CN"/>
        </w:rPr>
      </w:pPr>
      <w:r w:rsidRPr="00F37A26">
        <w:rPr>
          <w:rFonts w:ascii="PingFang SC" w:eastAsia="Times New Roman" w:hAnsi="PingFang SC" w:cs="Times New Roman"/>
          <w:b/>
          <w:bCs/>
          <w:sz w:val="30"/>
          <w:szCs w:val="30"/>
          <w:lang w:eastAsia="zh-CN"/>
        </w:rPr>
        <w:t>UV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双频</w:t>
      </w:r>
      <w:r w:rsidRPr="00F37A26">
        <w:rPr>
          <w:rFonts w:ascii="Malgun Gothic" w:eastAsia="Malgun Gothic" w:hAnsi="Malgun Gothic" w:cs="Malgun Gothic"/>
          <w:b/>
          <w:bCs/>
          <w:sz w:val="30"/>
          <w:szCs w:val="30"/>
          <w:lang w:eastAsia="zh-CN"/>
        </w:rPr>
        <w:t>段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对讲</w:t>
      </w:r>
      <w:r w:rsidRPr="00F37A26">
        <w:rPr>
          <w:rFonts w:ascii="Malgun Gothic" w:eastAsia="Malgun Gothic" w:hAnsi="Malgun Gothic" w:cs="Malgun Gothic"/>
          <w:b/>
          <w:bCs/>
          <w:sz w:val="30"/>
          <w:szCs w:val="30"/>
          <w:lang w:eastAsia="zh-CN"/>
        </w:rPr>
        <w:t>机天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线</w:t>
      </w:r>
      <w:r w:rsidRPr="00F37A26">
        <w:rPr>
          <w:rFonts w:ascii="PingFang SC" w:eastAsia="Times New Roman" w:hAnsi="PingFang SC" w:cs="Times New Roman"/>
          <w:b/>
          <w:bCs/>
          <w:sz w:val="30"/>
          <w:szCs w:val="30"/>
          <w:lang w:eastAsia="zh-CN"/>
        </w:rPr>
        <w:t>136-174/400-480M</w:t>
      </w:r>
      <w:r w:rsidRPr="00F37A26">
        <w:rPr>
          <w:rFonts w:ascii="Batang" w:eastAsia="Batang" w:hAnsi="Batang" w:cs="Batang" w:hint="eastAsia"/>
          <w:b/>
          <w:bCs/>
          <w:sz w:val="30"/>
          <w:szCs w:val="30"/>
          <w:lang w:eastAsia="zh-CN"/>
        </w:rPr>
        <w:t>全向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车载</w:t>
      </w:r>
      <w:r w:rsidRPr="00F37A26">
        <w:rPr>
          <w:rFonts w:ascii="Malgun Gothic" w:eastAsia="Malgun Gothic" w:hAnsi="Malgun Gothic" w:cs="Malgun Gothic"/>
          <w:b/>
          <w:bCs/>
          <w:sz w:val="30"/>
          <w:szCs w:val="30"/>
          <w:lang w:eastAsia="zh-CN"/>
        </w:rPr>
        <w:t>强磁吸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盘</w:t>
      </w:r>
      <w:r w:rsidRPr="00F37A26">
        <w:rPr>
          <w:rFonts w:ascii="Malgun Gothic" w:eastAsia="Malgun Gothic" w:hAnsi="Malgun Gothic" w:cs="Malgun Gothic"/>
          <w:b/>
          <w:bCs/>
          <w:sz w:val="30"/>
          <w:szCs w:val="30"/>
          <w:lang w:eastAsia="zh-CN"/>
        </w:rPr>
        <w:t>天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线</w:t>
      </w:r>
      <w:r w:rsidRPr="00F37A26">
        <w:rPr>
          <w:rFonts w:ascii="PingFang SC" w:eastAsia="Times New Roman" w:hAnsi="PingFang SC" w:cs="Times New Roman"/>
          <w:b/>
          <w:bCs/>
          <w:sz w:val="30"/>
          <w:szCs w:val="30"/>
          <w:lang w:eastAsia="zh-CN"/>
        </w:rPr>
        <w:t xml:space="preserve"> </w:t>
      </w:r>
      <w:proofErr w:type="spellStart"/>
      <w:r w:rsidRPr="00F37A26">
        <w:rPr>
          <w:rFonts w:ascii="PingFang SC" w:eastAsia="Times New Roman" w:hAnsi="PingFang SC" w:cs="Times New Roman"/>
          <w:b/>
          <w:bCs/>
          <w:sz w:val="30"/>
          <w:szCs w:val="30"/>
          <w:lang w:eastAsia="zh-CN"/>
        </w:rPr>
        <w:t>lora</w:t>
      </w:r>
      <w:proofErr w:type="spellEnd"/>
      <w:r w:rsidRPr="00F37A26">
        <w:rPr>
          <w:rFonts w:ascii="PingFang SC" w:eastAsia="Times New Roman" w:hAnsi="PingFang SC" w:cs="Times New Roman"/>
          <w:b/>
          <w:bCs/>
          <w:sz w:val="30"/>
          <w:szCs w:val="30"/>
          <w:lang w:eastAsia="zh-CN"/>
        </w:rPr>
        <w:t xml:space="preserve"> 433M400-430-450-470M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测绘电</w:t>
      </w:r>
      <w:r w:rsidRPr="00F37A26">
        <w:rPr>
          <w:rFonts w:ascii="Malgun Gothic" w:eastAsia="Malgun Gothic" w:hAnsi="Malgun Gothic" w:cs="Malgun Gothic"/>
          <w:b/>
          <w:bCs/>
          <w:sz w:val="30"/>
          <w:szCs w:val="30"/>
          <w:lang w:eastAsia="zh-CN"/>
        </w:rPr>
        <w:t>台柔性</w:t>
      </w:r>
      <w:r w:rsidRPr="00F37A26">
        <w:rPr>
          <w:rFonts w:ascii="Microsoft YaHei" w:eastAsia="Microsoft YaHei" w:hAnsi="Microsoft YaHei" w:cs="Microsoft YaHei"/>
          <w:b/>
          <w:bCs/>
          <w:sz w:val="30"/>
          <w:szCs w:val="30"/>
          <w:lang w:eastAsia="zh-CN"/>
        </w:rPr>
        <w:t>软</w:t>
      </w:r>
      <w:r w:rsidRPr="00F37A26">
        <w:rPr>
          <w:rFonts w:ascii="Malgun Gothic" w:eastAsia="Malgun Gothic" w:hAnsi="Malgun Gothic" w:cs="Malgun Gothic"/>
          <w:b/>
          <w:bCs/>
          <w:sz w:val="30"/>
          <w:szCs w:val="30"/>
          <w:lang w:eastAsia="zh-CN"/>
        </w:rPr>
        <w:t>杆天</w:t>
      </w:r>
      <w:r w:rsidRPr="00F37A26">
        <w:rPr>
          <w:rFonts w:ascii="SimSun" w:eastAsia="SimSun" w:hAnsi="SimSun" w:cs="SimSun"/>
          <w:b/>
          <w:bCs/>
          <w:sz w:val="30"/>
          <w:szCs w:val="30"/>
          <w:lang w:eastAsia="zh-CN"/>
        </w:rPr>
        <w:t>线</w:t>
      </w:r>
    </w:p>
    <w:p w:rsidR="00DE2BC2" w:rsidRDefault="00663D23">
      <w:bookmarkStart w:id="0" w:name="_GoBack"/>
      <w:r>
        <w:rPr>
          <w:noProof/>
          <w:lang w:eastAsia="zh-CN"/>
        </w:rPr>
        <w:lastRenderedPageBreak/>
        <w:drawing>
          <wp:inline distT="0" distB="0" distL="0" distR="0">
            <wp:extent cx="6645910" cy="8078770"/>
            <wp:effectExtent l="0" t="0" r="2540" b="0"/>
            <wp:docPr id="1" name="Picture 1" descr="https://img.alicdn.com/imgextra/i1/2206470525198/O1CN01oH6DV31oGjMPBX8sr_!!22064705251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alicdn.com/imgextra/i1/2206470525198/O1CN01oH6DV31oGjMPBX8sr_!!220647052519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7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zh-CN"/>
        </w:rPr>
        <w:lastRenderedPageBreak/>
        <w:drawing>
          <wp:inline distT="0" distB="0" distL="0" distR="0">
            <wp:extent cx="6645910" cy="8078770"/>
            <wp:effectExtent l="0" t="0" r="2540" b="0"/>
            <wp:docPr id="2" name="Picture 2" descr="https://img.alicdn.com/imgextra/i2/2206470525198/O1CN01wo03551oGjMK7A3LC_!!22064705251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alicdn.com/imgextra/i2/2206470525198/O1CN01wo03551oGjMK7A3LC_!!220647052519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7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>
            <wp:extent cx="6645910" cy="8078770"/>
            <wp:effectExtent l="0" t="0" r="2540" b="0"/>
            <wp:docPr id="3" name="Picture 3" descr="https://img.alicdn.com/imgextra/i1/2206470525198/O1CN01RQpfU31oGjMPBXwke_!!22064705251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.alicdn.com/imgextra/i1/2206470525198/O1CN01RQpfU31oGjMPBXwke_!!220647052519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7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>
            <wp:extent cx="6645910" cy="8078770"/>
            <wp:effectExtent l="0" t="0" r="2540" b="0"/>
            <wp:docPr id="4" name="Picture 4" descr="https://img.alicdn.com/imgextra/i4/2206470525198/O1CN01prrWIT1oGjMN79fq8_!!22064705251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.alicdn.com/imgextra/i4/2206470525198/O1CN01prrWIT1oGjMN79fq8_!!220647052519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7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BC2" w:rsidSect="0074493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D23"/>
    <w:rsid w:val="00663D23"/>
    <w:rsid w:val="00744938"/>
    <w:rsid w:val="00DE2BC2"/>
    <w:rsid w:val="00F3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92877-3A90-44AA-BC76-62D19C1D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intitle--r75ftczl">
    <w:name w:val="maintitle--r75ftczl"/>
    <w:basedOn w:val="DefaultParagraphFont"/>
    <w:rsid w:val="00F37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4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2</cp:revision>
  <dcterms:created xsi:type="dcterms:W3CDTF">2026-03-24T09:49:00Z</dcterms:created>
  <dcterms:modified xsi:type="dcterms:W3CDTF">2026-03-24T09:50:00Z</dcterms:modified>
</cp:coreProperties>
</file>