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等额本息分账细则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</w:p>
    <w:tbl>
      <w:tblPr>
        <w:tblStyle w:val="4"/>
        <w:tblW w:w="88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4"/>
        <w:gridCol w:w="66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18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名称</w:t>
            </w:r>
          </w:p>
        </w:tc>
        <w:tc>
          <w:tcPr>
            <w:tcW w:w="667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结算利率</w:t>
            </w:r>
          </w:p>
        </w:tc>
        <w:tc>
          <w:tcPr>
            <w:tcW w:w="667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币港湾提供资金给资产端,资产端结算资金使用费用给币港湾的费率,各个资产端20%不等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借款服务费率2%</w:t>
            </w:r>
          </w:p>
        </w:tc>
        <w:tc>
          <w:tcPr>
            <w:tcW w:w="667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为合规要求,存管内需要体现借款人服务费部分,设定该费率(实际为币港湾营收)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借款协议利率</w:t>
            </w:r>
          </w:p>
        </w:tc>
        <w:tc>
          <w:tcPr>
            <w:tcW w:w="667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资产端约定资金方的借款利率信息,13-15%不等,此借款信息入存管银行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理财人产品收益</w:t>
            </w:r>
          </w:p>
        </w:tc>
        <w:tc>
          <w:tcPr>
            <w:tcW w:w="667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实际理财人在币港湾购买理财计划的收益利率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币港湾营收(宝付)</w:t>
            </w:r>
          </w:p>
        </w:tc>
        <w:tc>
          <w:tcPr>
            <w:tcW w:w="667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币港湾营收涉及记账相关,分开2笔记，宝付记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币港湾营收(恒丰)</w:t>
            </w:r>
          </w:p>
        </w:tc>
        <w:tc>
          <w:tcPr>
            <w:tcW w:w="667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币港湾营收涉及记账相关,分开2笔记，恒丰记（回款到理财人记账，分账时仅记理财人回款计划表）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涉及表信息查询/更新</w:t>
      </w:r>
    </w:p>
    <w:tbl>
      <w:tblPr>
        <w:tblStyle w:val="4"/>
        <w:tblW w:w="88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44"/>
        <w:gridCol w:w="48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404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表</w:t>
            </w:r>
          </w:p>
        </w:tc>
        <w:tc>
          <w:tcPr>
            <w:tcW w:w="481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ln_pay_order</w:t>
            </w:r>
          </w:p>
        </w:tc>
        <w:tc>
          <w:tcPr>
            <w:tcW w:w="481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订单信息表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ln_repay</w:t>
            </w:r>
          </w:p>
        </w:tc>
        <w:tc>
          <w:tcPr>
            <w:tcW w:w="481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还款信息表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ln_repay_detail</w:t>
            </w:r>
          </w:p>
        </w:tc>
        <w:tc>
          <w:tcPr>
            <w:tcW w:w="481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还款详情表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ln_repay_schedule</w:t>
            </w:r>
          </w:p>
        </w:tc>
        <w:tc>
          <w:tcPr>
            <w:tcW w:w="481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账单信息表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ln_repay_schedule_detail</w:t>
            </w:r>
          </w:p>
        </w:tc>
        <w:tc>
          <w:tcPr>
            <w:tcW w:w="481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账单信息详情表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ln_deposition_repay_schedule</w:t>
            </w:r>
          </w:p>
        </w:tc>
        <w:tc>
          <w:tcPr>
            <w:tcW w:w="481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存管还款计划表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ln_deposition_repay_schedule_detail</w:t>
            </w:r>
          </w:p>
        </w:tc>
        <w:tc>
          <w:tcPr>
            <w:tcW w:w="481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存管还款计划表详情信息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bs_revenue_trans_detail</w:t>
            </w:r>
          </w:p>
        </w:tc>
        <w:tc>
          <w:tcPr>
            <w:tcW w:w="481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资产端营收记录表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ln_finance_repay_schedule</w:t>
            </w:r>
          </w:p>
        </w:tc>
        <w:tc>
          <w:tcPr>
            <w:tcW w:w="481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理财人回款计划表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bs_sys_account_jnl</w:t>
            </w:r>
          </w:p>
        </w:tc>
        <w:tc>
          <w:tcPr>
            <w:tcW w:w="481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系统记账流水表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bs_sub_account</w:t>
            </w:r>
          </w:p>
        </w:tc>
        <w:tc>
          <w:tcPr>
            <w:tcW w:w="481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理财产品子账户信息表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业务逻辑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1.代扣还款前置校验 {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ln_repay.partner_order_no信息不允许重复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ln_user.partner_user_id借款用户信息存在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bs_19pay_bank代扣银行列表支持确认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req.loans&amp;repayments不允许为空;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一级遍历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ln_loan.partner_loan_id/ln_user_id借款信息存在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ln_loan.is_repaying借款是否还款中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该笔借款所有账单不存在,拒绝本次还款请求,系统告警,管理台人工拉取账单;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该笔借款有存在账单，但改期还款的账单无，则根据还款账单数据新增ln_repay_schedule表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二级遍历账单列表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ln_repay_schedule.return_flag账单处理中校验、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逾期校验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、已还款或已废除校验;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还款本金与账单本金一致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ln_repeat_repay_record重复还款的校验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记录ln_repay/ln_repay_detail信息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记录ln_pay_orders信息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入还款队列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}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>2.还款队列.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</w:rPr>
        <w:t>RepayQueueTask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>Redis.repay_queue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>代扣还款确认锁+合作方+证件号码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>ln_pay_orders.status校验订单状态（处理中，已完成，无记录）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>代扣方式选择:(网联支付/代扣支付)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>还款失败:{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highlight w:val="none"/>
          <w:lang w:val="en-US" w:eastAsia="zh-CN"/>
        </w:rPr>
        <w:t>还款结果处理（和原来云贷随借随还不同：无需同步账单后再处理）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>还款处理中:{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>放入bsPayResultQueue队列进行宝付订单状态同步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>还款成功:{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>判断辅商户，则进行钱包转账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>还款结果处理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>}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3.还款结果处理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验证LnRepay.pay_order_no,LnPayOrder.order_no记录信息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查询当期计划利息和计划本金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更新lnPayOrders.status,return_code,return_msg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更新bsPayResultQueue状态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遍历lnRepay{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更新lnRepay.status,done_time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代扣成功{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查询分账需要的信息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记录手续费(bs_service_fee)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right="0" w:righ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trike w:val="0"/>
          <w:dstrike w:val="0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trike w:val="0"/>
          <w:dstrike w:val="0"/>
          <w:color w:val="FF0000"/>
          <w:sz w:val="24"/>
          <w:szCs w:val="24"/>
          <w:lang w:val="en-US" w:eastAsia="zh-CN"/>
        </w:rPr>
        <w:t>账单更新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right="0" w:rightChars="0" w:firstLine="420" w:firstLineChars="0"/>
        <w:jc w:val="both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trike w:val="0"/>
          <w:dstrike w:val="0"/>
          <w:color w:val="FF0000"/>
          <w:sz w:val="24"/>
          <w:szCs w:val="24"/>
          <w:lang w:val="en-US" w:eastAsia="zh-CN"/>
        </w:rPr>
        <w:t>还款分账记账</w:t>
      </w:r>
      <w:r>
        <w:rPr>
          <w:rFonts w:hint="eastAsia"/>
          <w:b w:val="0"/>
          <w:bCs w:val="0"/>
          <w:strike w:val="0"/>
          <w:dstrike w:val="0"/>
          <w:color w:val="FF0000"/>
          <w:sz w:val="24"/>
          <w:szCs w:val="24"/>
          <w:lang w:val="en-US" w:eastAsia="zh-CN"/>
        </w:rPr>
        <w:t>（等额本息提前还款全部无需分账）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正常还款、提前还款的系统分账(见附录)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rPr>
          <w:rFonts w:hint="eastAsia" w:ascii="宋体" w:hAnsi="宋体" w:eastAsia="宋体" w:cs="宋体"/>
          <w:b w:val="0"/>
          <w:bCs w:val="0"/>
          <w:strike w:val="0"/>
          <w:dstrike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trike w:val="0"/>
          <w:dstrike w:val="0"/>
          <w:sz w:val="24"/>
          <w:szCs w:val="24"/>
          <w:lang w:val="en-US" w:eastAsia="zh-CN"/>
        </w:rPr>
        <w:t>账单更新{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trike w:val="0"/>
          <w:dstrike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trike w:val="0"/>
          <w:dstrike w:val="0"/>
          <w:sz w:val="24"/>
          <w:szCs w:val="24"/>
          <w:lang w:val="en-US" w:eastAsia="zh-CN"/>
        </w:rPr>
        <w:t>Bs_revenue_trans_detail:</w:t>
      </w:r>
      <w:r>
        <w:rPr>
          <w:rFonts w:hint="eastAsia" w:ascii="宋体" w:hAnsi="宋体" w:eastAsia="宋体" w:cs="宋体"/>
          <w:b w:val="0"/>
          <w:bCs w:val="0"/>
          <w:strike w:val="0"/>
          <w:dstrike w:val="0"/>
          <w:color w:val="FF0000"/>
          <w:sz w:val="24"/>
          <w:szCs w:val="24"/>
          <w:lang w:val="en-US" w:eastAsia="zh-CN"/>
        </w:rPr>
        <w:t>repay_serial,repay_amount,revenue_amount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trike w:val="0"/>
          <w:dstrike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trike w:val="0"/>
          <w:dstrike w:val="0"/>
          <w:sz w:val="24"/>
          <w:szCs w:val="24"/>
          <w:lang w:val="en-US" w:eastAsia="zh-CN"/>
        </w:rPr>
        <w:t>ln_repay_schedule.</w:t>
      </w:r>
      <w:r>
        <w:rPr>
          <w:rFonts w:hint="eastAsia" w:ascii="宋体" w:hAnsi="宋体" w:eastAsia="宋体" w:cs="宋体"/>
          <w:b w:val="0"/>
          <w:bCs w:val="0"/>
          <w:strike w:val="0"/>
          <w:dstrike w:val="0"/>
          <w:color w:val="FF0000"/>
          <w:sz w:val="24"/>
          <w:szCs w:val="24"/>
          <w:lang w:val="en-US" w:eastAsia="zh-CN"/>
        </w:rPr>
        <w:t>status=’REPAIED’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trike w:val="0"/>
          <w:dstrike w:val="0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trike w:val="0"/>
          <w:dstrike w:val="0"/>
          <w:sz w:val="24"/>
          <w:szCs w:val="24"/>
          <w:lang w:val="en-US" w:eastAsia="zh-CN"/>
        </w:rPr>
        <w:t>ln_deposition_repay_schedule.</w:t>
      </w:r>
      <w:r>
        <w:rPr>
          <w:rFonts w:hint="eastAsia" w:ascii="宋体" w:hAnsi="宋体" w:eastAsia="宋体" w:cs="宋体"/>
          <w:b w:val="0"/>
          <w:bCs w:val="0"/>
          <w:strike w:val="0"/>
          <w:dstrike w:val="0"/>
          <w:color w:val="FF0000"/>
          <w:sz w:val="24"/>
          <w:szCs w:val="24"/>
          <w:lang w:val="en-US" w:eastAsia="zh-CN"/>
        </w:rPr>
        <w:t>plan_total,status,return_flag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trike w:val="0"/>
          <w:dstrike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trike w:val="0"/>
          <w:dstrike w:val="0"/>
          <w:color w:val="auto"/>
          <w:sz w:val="24"/>
          <w:szCs w:val="24"/>
          <w:lang w:val="en-US" w:eastAsia="zh-CN"/>
        </w:rPr>
        <w:t>ln_deposition_repay_schedule_detail：{本金，利息，服务费等}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trike w:val="0"/>
          <w:dstrike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vertAlign w:val="baseline"/>
          <w:lang w:val="en-US" w:eastAsia="zh-CN"/>
        </w:rPr>
        <w:t>ln_finance_repay_schedule  预计用户回款分账（入恒丰）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rPr>
          <w:rFonts w:hint="eastAsia" w:ascii="宋体" w:hAnsi="宋体" w:eastAsia="宋体" w:cs="宋体"/>
          <w:b w:val="0"/>
          <w:bCs w:val="0"/>
          <w:strike w:val="0"/>
          <w:dstrike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trike w:val="0"/>
          <w:dstrike w:val="0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rPr>
          <w:rFonts w:hint="eastAsia" w:ascii="宋体" w:hAnsi="宋体" w:eastAsia="宋体" w:cs="宋体"/>
          <w:b w:val="0"/>
          <w:bCs w:val="0"/>
          <w:strike w:val="0"/>
          <w:dstrike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trike w:val="0"/>
          <w:dstrike w:val="0"/>
          <w:sz w:val="24"/>
          <w:szCs w:val="24"/>
          <w:lang w:val="en-US" w:eastAsia="zh-CN"/>
        </w:rPr>
        <w:t>还款分账记账{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trike w:val="0"/>
          <w:dstrike w:val="0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trike w:val="0"/>
          <w:dstrike w:val="0"/>
          <w:color w:val="FF0000"/>
          <w:sz w:val="24"/>
          <w:szCs w:val="24"/>
          <w:lang w:val="en-US" w:eastAsia="zh-CN"/>
        </w:rPr>
        <w:t>宝付THD_REPAY回款户动账+流水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trike w:val="0"/>
          <w:dstrike w:val="0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trike w:val="0"/>
          <w:dstrike w:val="0"/>
          <w:color w:val="FF0000"/>
          <w:sz w:val="24"/>
          <w:szCs w:val="24"/>
          <w:lang w:val="en-US" w:eastAsia="zh-CN"/>
        </w:rPr>
        <w:t>宝付资产合作方THD_REVENUE_XXX营收户动账+流水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trike w:val="0"/>
          <w:dstrike w:val="0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trike w:val="0"/>
          <w:dstrike w:val="0"/>
          <w:color w:val="FF0000"/>
          <w:sz w:val="24"/>
          <w:szCs w:val="24"/>
          <w:lang w:val="en-US" w:eastAsia="zh-CN"/>
        </w:rPr>
        <w:t>宝付币港湾营收户THD_BGW_REVENUE_XXX动账+流水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trike w:val="0"/>
          <w:dstrike w:val="0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定义等额本息工具类（目前已有）：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>方法1：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</w:rPr>
        <w:t>AlgorithmService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>.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u w:val="single"/>
        </w:rPr>
        <w:t>calAverageCapitalPlusInterestPlan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入参包括【本金，总期数，利率(年化)】；返回【每期期数、本息和、本金、利息】；等额本息方式计算每期本息和，等额本息计算前（n-1）期本金，最后一期本金用总本金减前（n-1）期本金，每期利息=每期本息和-每期本金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>方法2：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u w:val="none"/>
        </w:rPr>
        <w:t>AlgorithmService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u w:val="none"/>
          <w:lang w:val="en-US" w:eastAsia="zh-CN"/>
        </w:rPr>
        <w:t>.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u w:val="none"/>
        </w:rPr>
        <w:t>calAverageCapitalPlusInterestPlan4Serial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u w:val="none"/>
          <w:lang w:val="en-US" w:eastAsia="zh-CN"/>
        </w:rPr>
        <w:t>;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入参包括【本金，总期数，利率(年化)，当前期数】；返回【某一期本息和、某一期本金、某一期利息、当前期数】；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还款分账：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①每月结算本息=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调用方法2，等额本息方式计算某期本息和；入参本金为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借款总本金；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入参利率为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结算利率；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  <w:t>20%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②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借款服务费（营收）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=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调用方法2，等额本息方式计算某期利息；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入参本金为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借款总本金；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入参利率为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借款服务费利率2%；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③每个投资人借款协议本息=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调用方法2，等额本息方式计算某期本息和；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入入参本金为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债权初始本金（承接后）；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入参利率为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借款协议利率13%；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入参总期数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债转后期数（借款期数-匹配表的first_term+1）；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strike/>
          <w:dstrike w:val="0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④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投资人本金=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调用方法2，等额本息方式计算某期本金；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入参本金为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债权初始本金（承接后）；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入参利率为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借款协议利率13%；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入参总期数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债转后期数（借款期数-匹配表的first_term+1）；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为入参当前期数为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债转后的还款期数（借款人还款期数-匹配表的first_term+1）；</w:t>
      </w:r>
      <w:r>
        <w:rPr>
          <w:rFonts w:hint="eastAsia" w:ascii="宋体" w:hAnsi="宋体" w:eastAsia="宋体" w:cs="宋体"/>
          <w:strike/>
          <w:dstrike w:val="0"/>
          <w:color w:val="FF0000"/>
          <w:sz w:val="24"/>
          <w:szCs w:val="24"/>
          <w:lang w:val="en-US" w:eastAsia="zh-CN"/>
        </w:rPr>
        <w:t xml:space="preserve">最后一个债权对应的理财人本金用减法 </w:t>
      </w:r>
      <w:r>
        <w:rPr>
          <w:rFonts w:hint="eastAsia" w:ascii="宋体" w:hAnsi="宋体" w:eastAsia="宋体" w:cs="宋体"/>
          <w:b/>
          <w:bCs/>
          <w:strike w:val="0"/>
          <w:dstrike w:val="0"/>
          <w:color w:val="FF0000"/>
          <w:sz w:val="24"/>
          <w:szCs w:val="24"/>
          <w:lang w:val="en-US" w:eastAsia="zh-CN"/>
        </w:rPr>
        <w:t>投资人本金总额 和 还款本金总额不相等时，从币港湾营收里面增加或减少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⑤产品利息=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调用方法2，等额本息方式计算某期利息；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入参本金为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债权初始本金（承接后）；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入参利率为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产品利率8%；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入参总期数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债转后期数（借款期数-匹配表的first_term+1）；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为入参当前期数为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债转后的还款期数（借款人还款期数-匹配表的first_term+1）；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若为转让后的第一期，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需要乘以(当期总天数-转让前持有天数)/当期总天数  （债转当日记为承接人的计息开始日期），再加上承接时的债转付息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在债权转让时，看当前未还的最早期数，存入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first_term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字段；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产品利息还需考虑：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⑥币港湾营收(恒丰)=③-④-⑤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⑦币港湾营收(宝付)=①-②-③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根据还款lnrepay表的还款日期date(a)，对比对应账单的前一期还款计划还款日期b，若a&lt;=b，则判定为提前全额还款非当期的账单，该情况下，借款方只回本金，则币港湾不收手续费，理财人只回本金。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理财人还款本金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 xml:space="preserve"> = sum(</w:t>
      </w:r>
      <w:r>
        <w:rPr>
          <w:rFonts w:hint="eastAsia" w:ascii="宋体" w:hAnsi="宋体" w:eastAsia="宋体" w:cs="宋体"/>
          <w:sz w:val="24"/>
          <w:szCs w:val="24"/>
        </w:rPr>
        <w:t>④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)</w:t>
      </w:r>
    </w:p>
    <w:p>
      <w:pPr>
        <w:spacing w:beforeLines="0" w:afterLines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币港湾营收 = 还款本金 - 理财人还款本金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hint="eastAsia" w:ascii="宋体" w:hAnsi="宋体" w:eastAsia="宋体" w:cs="宋体"/>
          <w:strike/>
          <w:dstrike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合作方营收 = 还款总金额-还款本金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hint="eastAsia" w:ascii="宋体" w:hAnsi="宋体" w:eastAsia="宋体" w:cs="宋体"/>
          <w:strike/>
          <w:dstrike w:val="0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trike/>
          <w:dstrike w:val="0"/>
          <w:color w:val="FF0000"/>
          <w:sz w:val="24"/>
          <w:szCs w:val="24"/>
          <w:lang w:val="en-US" w:eastAsia="zh-CN"/>
        </w:rPr>
        <w:t xml:space="preserve">则根据公式可能导致借款还款的本金和理财人应回的本金不一致。考虑最后一个理财人的本金用减法。 </w:t>
      </w:r>
      <w:r>
        <w:rPr>
          <w:rFonts w:hint="eastAsia" w:ascii="宋体" w:hAnsi="宋体" w:eastAsia="宋体" w:cs="宋体"/>
          <w:b/>
          <w:bCs/>
          <w:strike w:val="0"/>
          <w:dstrike w:val="0"/>
          <w:color w:val="FF0000"/>
          <w:sz w:val="24"/>
          <w:szCs w:val="24"/>
          <w:lang w:val="en-US" w:eastAsia="zh-CN"/>
        </w:rPr>
        <w:t>投资人本金总额 和 还款本金总额不相等时，从币港湾营收里面增加或减少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转让分账：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需查询：A=借款成功日期，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B=出让债权的获得债权成立日，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C=是否是转让的债权（trans_mark），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D=对应借款当期未还期数，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E=债权初始本金（承接后），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F=债权表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first_term字段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G=获取上次债转付息（若C!=“TRANS_IN”,则G=0），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H=当期总的计息天数，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I=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最近一次还款日（计划还款日期）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计算出让人债权持有天数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：计息截止日为转让当日（当日不包括）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  <w:t>若C=“TRANS_IN”，B=null，则从未发生过还款，则从起息日J=借款日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,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  <w:t>有债转付息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G=G；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若C=“TRANS_IN”，且从获得债权成立日起未发生还款（B&gt;=I），则从债权成立日开始计息（包括债权成立日）,起息日J=债权成立日；G=G；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若C=“TRANS_IN”，且从获得债权成立日起已发生还款，则从上次还款日后一日开始计息,起息日J=上次还款后一日；G=0；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若C!=“TRANS_IN”，且未发生还款，则从债权成立日开始计息（包括债权成立日）,起息日J=债权成立日；G=0；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若C!=“TRANS_IN”，且已发生还款，则从上次还款日后一日开始计息,起息日J=上次还款后一日；G=0；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理财人投资的最后计息日 = bs_sub_account.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若本次执行债转日（理财人投资的最后计息日）=&lt;最近一次还款日（账单日）I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，则承接人应付利息=0，币港湾应收手续费=0，出让人应收利息=0，承接人应付本金=当前剩余本金【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取值ln_loan_relation.left_amount-（ln_finance_repay_schedule.plan_principal且status=REPAYING）】</w:t>
      </w:r>
    </w:p>
    <w:p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若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本次执行债转日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&gt;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最近一次还款日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（账单日）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I则</w:t>
      </w:r>
    </w:p>
    <w:p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计息天数（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持有天数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）=当前日期-计息起息日</w:t>
      </w:r>
    </w:p>
    <w:p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借款协议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</w:t>
      </w:r>
      <w:r>
        <w:rPr>
          <w:rFonts w:hint="eastAsia" w:ascii="宋体" w:hAnsi="宋体" w:eastAsia="宋体" w:cs="宋体"/>
          <w:sz w:val="24"/>
          <w:szCs w:val="24"/>
        </w:rPr>
        <w:t>息=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调用方法2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  <w:t>获得利息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，等额本息方式计算某期利息；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入参本金为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债权初始本金（承接后）；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入参利率为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借款协议利率13%；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入参总期数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债转后期数（借款期数-匹配表的first_term+1）；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】*计息天数（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持有天数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）/当期总计息天数</w:t>
      </w:r>
    </w:p>
    <w:p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产品利息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出让人应收利息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=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调用方法2，等额本息方式计算某期利息；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入参本金为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债权初始本金（承接后）；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入参利率为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产品利率8%；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入参总期数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债转后期数（借款期数-匹配表的first_term+1）；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为入参当前期数为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债转后的还款期数（借款人还款期数-匹配表的first_term+1）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】*计息天数（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持有天数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）/当期总天数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</w:t>
      </w:r>
    </w:p>
    <w:p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上次债转付息=G</w:t>
      </w:r>
    </w:p>
    <w:p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币港湾手续费=</w:t>
      </w:r>
      <w:r>
        <w:rPr>
          <w:rFonts w:hint="eastAsia" w:ascii="宋体" w:hAnsi="宋体" w:eastAsia="宋体" w:cs="宋体"/>
          <w:sz w:val="24"/>
          <w:szCs w:val="24"/>
        </w:rPr>
        <w:t>借款协议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</w:t>
      </w:r>
      <w:r>
        <w:rPr>
          <w:rFonts w:hint="eastAsia" w:ascii="宋体" w:hAnsi="宋体" w:eastAsia="宋体" w:cs="宋体"/>
          <w:sz w:val="24"/>
          <w:szCs w:val="24"/>
        </w:rPr>
        <w:t>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-产品利息</w:t>
      </w:r>
    </w:p>
    <w:p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承接人应付 = </w:t>
      </w:r>
      <w:r>
        <w:rPr>
          <w:rFonts w:hint="eastAsia" w:ascii="宋体" w:hAnsi="宋体" w:eastAsia="宋体" w:cs="宋体"/>
          <w:sz w:val="24"/>
          <w:szCs w:val="24"/>
        </w:rPr>
        <w:t>借款协议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</w:t>
      </w:r>
      <w:r>
        <w:rPr>
          <w:rFonts w:hint="eastAsia" w:ascii="宋体" w:hAnsi="宋体" w:eastAsia="宋体" w:cs="宋体"/>
          <w:sz w:val="24"/>
          <w:szCs w:val="24"/>
        </w:rPr>
        <w:t>息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+债转本金+债转付息G</w:t>
      </w:r>
    </w:p>
    <w:p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若出让人为自由户，再根据剩余应收利息，计算出让人应收利息、补差金额、币港湾手续费</w:t>
      </w:r>
    </w:p>
    <w:p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EDB04CE"/>
    <w:multiLevelType w:val="singleLevel"/>
    <w:tmpl w:val="CEDB04CE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ECAA2FC6"/>
    <w:multiLevelType w:val="multilevel"/>
    <w:tmpl w:val="ECAA2FC6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2D1DFD"/>
    <w:rsid w:val="03A24476"/>
    <w:rsid w:val="04E119AD"/>
    <w:rsid w:val="05096916"/>
    <w:rsid w:val="07590C29"/>
    <w:rsid w:val="09FE5A4E"/>
    <w:rsid w:val="0A47238F"/>
    <w:rsid w:val="0B1163A3"/>
    <w:rsid w:val="0D9B0C6D"/>
    <w:rsid w:val="0F1E3530"/>
    <w:rsid w:val="101C7662"/>
    <w:rsid w:val="13574439"/>
    <w:rsid w:val="13866A06"/>
    <w:rsid w:val="156B6DA3"/>
    <w:rsid w:val="16636636"/>
    <w:rsid w:val="1C3905DC"/>
    <w:rsid w:val="1EF37DA7"/>
    <w:rsid w:val="1FC47198"/>
    <w:rsid w:val="282633FF"/>
    <w:rsid w:val="2C0C5596"/>
    <w:rsid w:val="2CE2755D"/>
    <w:rsid w:val="2F3E2F17"/>
    <w:rsid w:val="33333F30"/>
    <w:rsid w:val="36A95AD3"/>
    <w:rsid w:val="3A677C2B"/>
    <w:rsid w:val="3B2E531E"/>
    <w:rsid w:val="3DA14497"/>
    <w:rsid w:val="3F5C5A90"/>
    <w:rsid w:val="42F02BC1"/>
    <w:rsid w:val="4386592D"/>
    <w:rsid w:val="44F91688"/>
    <w:rsid w:val="44FC098A"/>
    <w:rsid w:val="45C17734"/>
    <w:rsid w:val="46FB03AF"/>
    <w:rsid w:val="47915E0E"/>
    <w:rsid w:val="4A512F5A"/>
    <w:rsid w:val="4D7A1063"/>
    <w:rsid w:val="4ED23C3F"/>
    <w:rsid w:val="4EF76D86"/>
    <w:rsid w:val="508E3151"/>
    <w:rsid w:val="56480184"/>
    <w:rsid w:val="56EB0AD1"/>
    <w:rsid w:val="57AA2881"/>
    <w:rsid w:val="5DD17F30"/>
    <w:rsid w:val="60C448B7"/>
    <w:rsid w:val="657F1C0F"/>
    <w:rsid w:val="67893ABB"/>
    <w:rsid w:val="69752219"/>
    <w:rsid w:val="6CCF700B"/>
    <w:rsid w:val="6D984239"/>
    <w:rsid w:val="6DD03ACE"/>
    <w:rsid w:val="6DDB08CC"/>
    <w:rsid w:val="6E56316A"/>
    <w:rsid w:val="6F4B532A"/>
    <w:rsid w:val="70824E3E"/>
    <w:rsid w:val="712F286A"/>
    <w:rsid w:val="78CB60ED"/>
    <w:rsid w:val="7A0E38EC"/>
    <w:rsid w:val="7CA732B2"/>
    <w:rsid w:val="7DA31E91"/>
    <w:rsid w:val="7E4D6C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btLr"/>
    </w:tc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Office_10.1.0.7401_F1E327BC-269C-435d-A152-05C5408002CA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2018-06-12T09:53:00Z</dcterms:created>
  <dc:creator>邊雅甜</dc:creator>
  <cp:lastModifiedBy>邊雅甜</cp:lastModifiedBy>
  <dcterms:modified xsi:type="dcterms:W3CDTF">2018-07-04T01:28:46Z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2052-10.1.0.7401</vt:lpwstr>
  </property>
</Properties>
</file>