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店类似币港湾用户渠道；七店存在合伙人制度，这些合伙人也就是七店的店主，七店店主需要在币港湾注册成为销售人员，币港湾提供给每个七店店主一个唯一标识作为邀请码。七店店主通过邀请客户投资产生业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币港湾需要完成七店店主注册导入，用户通过邀请码注册建立和店主直接的关系，用户进行投资后产生业绩，币港湾定时统计增量用户数据和订单数据传给七店。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应急处理方案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七店由于年前需要赶着上线，使用了应急方案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每天七店把增量的店主信息邮件给币港湾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币港湾对店主进行注册，bs_sales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统计每日全量邀请用户注册信息、客户交易信息、客户投资信息填写数据模板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邮件将统计的表格数据给到七店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由于权限问题，这个应急处理方案由杨恩德每天做；下午3点左右七店会邮件到币港湾，需要在第二日8:00前回复邮件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数据对接模板请见：doc\项目设计\七店\七店交易数据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doc\项目设计\七店\币港湾对接数据模板v1.4.rar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1、接口数据同步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/>
          <w:lang w:val="en-US" w:eastAsia="zh-CN"/>
        </w:rPr>
        <w:t>1、接口请求地址：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"http://localhost:8099/gateway/remote/qidian/business"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http://localhost:8099/gateway/remote/qidian/business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2、币港湾--&gt;七店相关配置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gateway的placeholder.properties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##七店接口地址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qidian.out.url =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"http://localhost:8083/simulator/qidian/business"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color w:val="003884"/>
          <w:sz w:val="21"/>
          <w:szCs w:val="21"/>
          <w:u w:val="single"/>
        </w:rPr>
        <w:t>http://localhost:8083/simulator/qidian/business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##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币港湾请求七店desKey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qidian.out.des.key = qidiandeskey000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##币港湾获取七店token 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ClientKey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qidian.out.client.key = channelBigangForQidian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##币港湾获取七店token 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ClientSecret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qidian.out.client.secret = 123fs1DXSFF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七店--&gt;币港湾相关配置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gateway的placeholder.properties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#请求报文是否进行token和hash校验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qidian.check.hash.token = false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#七店请求币港湾desKey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qidian.in.des.key= pintingBigangwanQidian.deskey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#七店请求币港湾ClientKey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qidian.in.client.key = channelqidiankey001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#七店请求币港湾ClientSecret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qidian.in.client.secret = qidianclientSecret&amp;Ke6!3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token入redis关键字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in_token_key :qidian_access_token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out ：qidian_out_access_token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本期（20180410）上线内容参考七店-币港湾数据对接接口V1.0.1.docx接口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七店-币港湾数据对接接口V1.0.2.docx本期暂时不适用，新增客户信息变更接口，被老王把这个需求打回，所以本期不做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6、需求参考数据对接需求-币港湾20180307v1.6.docx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接口设计说明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店主创建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店主创建时候接口中非必填字段币港湾未进行处理，仅仅要求七店传给币港湾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每次七店请求不能超过100条列表数据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币港湾只返回正确注册的店主信息的结果</w:t>
      </w:r>
    </w:p>
    <w:p>
      <w:pPr>
        <w:ind w:left="420" w:leftChars="0" w:firstLine="420" w:firstLineChars="0"/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七店传100条申请列表，有一条未成功，币港湾返回列表数据99条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重复数据传到币港湾，币港湾检查到数据重复，不能报错，把正确结果直接返回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七店使用此接口可以批量、可以单条数据请求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保存bs_sales、bs_dept_sales表，单条数据保存放在同一个事务中执行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保存bs_sales表中邀请码，七店店主邀请码必须“qd”开头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客户信息同步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QiDianInfoSyncTask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定时执行，每两个小时一次，取定时执行的当前时间去统计，查询定时开始执行之前两小时内产生的数据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为了防止定时执行出现特殊情况，需要统计某一个时间段的数据；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bs_sys_config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表中配置开关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QIDIAN_DATA_SYNC_SWITCH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{\"DATA_SYNC_SWITCH\": \"Y\",\"DATA_SYNC_TIME\": \"2018-03-15 23:23:12\"}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DATA_SYNC_SWITCH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为Y表示开关启动，取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DATA_SYNC_TIME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时间去执行统计数据，否则取定时执行当前时间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分三次统计发送数据，场景分别为用户注册、客户实名绑卡、用户登录的数据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remainInvest ，totalInvest 这两个值可以不传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订单信息同步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QiDianInfoSyncTask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定时执行，每两个小时一次，取定时执行的当前时间去统计，查询定时开始执行之前两小时内产生的数据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2）为了防止定时执行出现特殊情况，需要统计某一个时间段的数据；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bs_sys_config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表中配置开关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QIDIAN_DATA_SYNC_SWITCH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{\"DATA_SYNC_SWITCH\": \"Y\",\"DATA_SYNC_TIME\": \"2018-03-15 23:23:12\"}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26" w:lineRule="atLeast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DATA_SYNC_SWITCH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为Y表示开关启动，取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DATA_SYNC_TIME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时间去执行统计数据，否则取定时执行当前时间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3）分两次统计发送数据，场景分别为用户投资购买和用户回款的数据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26" w:lineRule="atLeast"/>
        <w:ind w:left="420" w:left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4）购买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买订单和回款订单订单号需要统一一致 ，七店通过订单号去更新数据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获取七店token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见配置，略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获取币港湾token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见配置，略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E216FE"/>
    <w:multiLevelType w:val="singleLevel"/>
    <w:tmpl w:val="DCE216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BE19987"/>
    <w:multiLevelType w:val="singleLevel"/>
    <w:tmpl w:val="2BE19987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3EEF41BD"/>
    <w:multiLevelType w:val="singleLevel"/>
    <w:tmpl w:val="3EEF41B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43D3D187"/>
    <w:multiLevelType w:val="singleLevel"/>
    <w:tmpl w:val="43D3D18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558903C2"/>
    <w:multiLevelType w:val="singleLevel"/>
    <w:tmpl w:val="558903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DCC52F5"/>
    <w:multiLevelType w:val="singleLevel"/>
    <w:tmpl w:val="7DCC52F5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00E0"/>
    <w:rsid w:val="013D24F3"/>
    <w:rsid w:val="017F3523"/>
    <w:rsid w:val="01924248"/>
    <w:rsid w:val="019B263D"/>
    <w:rsid w:val="02100E49"/>
    <w:rsid w:val="0B627E61"/>
    <w:rsid w:val="0EB35DDD"/>
    <w:rsid w:val="0FD85B41"/>
    <w:rsid w:val="125334A6"/>
    <w:rsid w:val="14EA5AE6"/>
    <w:rsid w:val="15A11623"/>
    <w:rsid w:val="16997CC9"/>
    <w:rsid w:val="18616430"/>
    <w:rsid w:val="1C15097E"/>
    <w:rsid w:val="1D373F26"/>
    <w:rsid w:val="20FF20CB"/>
    <w:rsid w:val="22C73FD7"/>
    <w:rsid w:val="27104C8F"/>
    <w:rsid w:val="277C580D"/>
    <w:rsid w:val="280D0197"/>
    <w:rsid w:val="28844C1B"/>
    <w:rsid w:val="29940D53"/>
    <w:rsid w:val="2DE179D3"/>
    <w:rsid w:val="2E182277"/>
    <w:rsid w:val="2F2E57AA"/>
    <w:rsid w:val="2FFB50B1"/>
    <w:rsid w:val="324A4B2B"/>
    <w:rsid w:val="33A67136"/>
    <w:rsid w:val="364E28B9"/>
    <w:rsid w:val="394E757D"/>
    <w:rsid w:val="39515BDA"/>
    <w:rsid w:val="398545AA"/>
    <w:rsid w:val="3F6E763A"/>
    <w:rsid w:val="42436E0F"/>
    <w:rsid w:val="47954FA4"/>
    <w:rsid w:val="4A1F6193"/>
    <w:rsid w:val="4C957E95"/>
    <w:rsid w:val="4CD021C0"/>
    <w:rsid w:val="4D9063B5"/>
    <w:rsid w:val="4FFC68FC"/>
    <w:rsid w:val="547111F2"/>
    <w:rsid w:val="5A3638B8"/>
    <w:rsid w:val="5B886161"/>
    <w:rsid w:val="5E6D16E6"/>
    <w:rsid w:val="610E3435"/>
    <w:rsid w:val="63B53F16"/>
    <w:rsid w:val="687C01A3"/>
    <w:rsid w:val="6E1A3009"/>
    <w:rsid w:val="728165AF"/>
    <w:rsid w:val="73013BF6"/>
    <w:rsid w:val="7330498A"/>
    <w:rsid w:val="737E7CBC"/>
    <w:rsid w:val="756064E4"/>
    <w:rsid w:val="7A4C040D"/>
    <w:rsid w:val="7BCF3734"/>
    <w:rsid w:val="7BDE1A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longmao</dc:creator>
  <cp:lastModifiedBy>史玉隆</cp:lastModifiedBy>
  <dcterms:modified xsi:type="dcterms:W3CDTF">2018-03-30T03:13:07Z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