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运营数据每月需要导出平台数据报告，时间截止至每月最后一日24:00:00；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2018年5月1日的新借款，与云贷实行18%的结算利息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项目设计（运营数据）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根据原型分析：模块1-5、模块8、模块10和网站目前统计方式一致；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模块6、7、9、11、12sql如下，取的数据需做处理：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投资额分期限 去掉赞分期产品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SELECT e.term, sum(e.open_balance+IFNULL(e.red_balance,0)) FROM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(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SELECT d.open_balance red_balance,aaa.* FROM(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SELECT c.red_account_id, aa.* FROM (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SELECT b.term, a.* FROM bs_sub_account a, bs_product b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WHERE substr(a.open_time,1,10)&lt;='2018-03-31'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and substr(a.open_time,1,10)&gt;='2018-03-01'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and a.product_type in ('REG','AUTH','AUTH_YUN','AUTH_ZSD','AUTH_7')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AND a.`status` in (2,5,7) and a.product_id=b.id and b.id!=504 ) aa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LEFT JOIN bs_sub_account_pair c ON c.auth_account_id=aa.id )aaa LEFT JOIN bs_sub_account d ON aaa.red_account_id=d.id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) e GROUP BY e.term;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-- 8、各端口交易情况（平台成立-17年5月31日23:59:59）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-- 1--H5:39534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1817410944.35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-- 2--PC:14831+116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1498007702.99+10169663.00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-- 3+4 -- APP:17256+15988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510404567.00+569409594.00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无终端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116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10169663.00  --空渠道的记录算到PC端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total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84675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4242104660.34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--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select count(amount), SUM(amount),terminal_type from bs_pay_orders o where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o.trans_type IN ('CARD_BUY_PRODUCT','BALANCE_BUY_PRODUCT')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and o.`status` = 6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and substr(update_time,1,10) &lt;=  '2018-03-31'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GROUP BY terminal_type;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-- 2、单日最高投资额 包含赞分期产品（平台成立-17年6月30日23:59:59） 2017-01-25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30998600.00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select date(sa.open_time) , SUM(sa.open_balance)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from bs_sub_account sa where sa.`status` in (2,5,7)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and product_type in ('REG','AUTH_7','AUTH_YUN','AUTH_ZSD','AUTH')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GROUP BY DATE(sa.open_time)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ORDER BY SUM(sa.open_balance) desc;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单笔最高投资额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SELECT open_balance FROM bs_sub_account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WHERE `status` in(2,5,7) AND product_type in ('AUTH','REG', 'AUTH_YUN','AUTH_ZSD','RED_ZSD')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ORDER BY open_balance DESC LIMIT 5;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-- 3、最快满标时间（平台成立-17年6月30日23:59:59）赞分期夏系列0028期 2017-04-18 10:15:00--&gt;2017-04-18 10:15:41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41秒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SELECT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id,a.`name`,a.start_time,a.update_time,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a.update_time - a.start_time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FROM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bs_product 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(a.max_total_amount-a.curr_total_amount)=0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and a.check_time &lt;= '2018-03-31 23:59:59'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order by a.update_time - a.start_time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币港湾土豪榜（平台成立-17年6月30日23:59:59）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SELECT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sum(sub.open_balance),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u.user_name,u.id_card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FROM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bs_sub_account sub, bs_user u, bs_account 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sub.account_id=a.id and a.user_id=u.id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 and account_id not in(24874)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 and sub.`status` in  (2,5,7)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     and product_type in ('AUTH','REG','RED','AUTH_YUN','AUTH_ZSD','RED_ZSD','AUTH_7','RED_7')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AND sub.open_time &lt; '2018-04-01'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group by account_id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order by sum(sub.open_balance) desc limit 10;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成交次数最多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select u.id,u.user_name, count(*) from bs_user u , bs_sub_account sa, bs_account a WHERE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u.id=a.user_id and a.id=sa.account_id and sa.product_type in ('REG','REG_D', 'AUTH_YUN','AUTH_ZSD','RED_ZSD')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and sa.`status` in (2,5,7)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and sa.open_time&lt;'2018-04-1' GROUP BY u.id ORDER BY count(*) DESC limit 0,1;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计算得到的数据存redis，以map方式存储，其中key为年月（yyyy-MM），定时时间每月月末23:59:00；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管理台根据年月导出数据时从redis中获取并生成excel文档；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项目设计（结算利率）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借款表数据入库时，根据当日日期查询内存数据中存的结算利率，若为空，取配置表（bs_sys_config）中利率存入lnloan表，并将该利率存入内存；若不为空，直接取内存值存入lnloan表；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内存中保存的是map，其中key为年月日（yyyyMMdd）,value值为配置表中的取值；这样的做法是为了5月1日为18%则需要在4月30日已经生成该值后修改配置表中的值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还款分账时直接取借款表中的结算利率计算，若无结算利率，当下的配置表数据；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涉及到分账的业务有：云贷正常还款（主动、提前），云贷代偿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上线前维护原有的云贷借款，对应脚本：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lnloan表新增字段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ALTER TABLE `ln_loan`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ADD COLUMN `bgw_settle_rate`  double(15,2) NULL DEFAULT NULL COMMENT '币港湾结算利率' AFTER `loan_service_rate`;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-- 云贷借款数据订正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 xml:space="preserve">UPDATE ln_loan a, ln_user b SET a.bgw_settle_rate=20 where a.ln_user_id = b.id and b.partner_code = 'YUN_DAI_SELF'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drawing>
          <wp:inline distT="0" distB="0" distL="114300" distR="114300">
            <wp:extent cx="4808855" cy="40239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C1D56"/>
    <w:multiLevelType w:val="singleLevel"/>
    <w:tmpl w:val="E82C1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2">
    <w:nsid w:val="7B48CCE0"/>
    <w:multiLevelType w:val="singleLevel"/>
    <w:tmpl w:val="7B48C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36AD8"/>
    <w:rsid w:val="07600B1E"/>
    <w:rsid w:val="0934624F"/>
    <w:rsid w:val="0A3E1D50"/>
    <w:rsid w:val="0BD8472B"/>
    <w:rsid w:val="1168334D"/>
    <w:rsid w:val="11B64FB2"/>
    <w:rsid w:val="152B71FB"/>
    <w:rsid w:val="18557D2C"/>
    <w:rsid w:val="1D811872"/>
    <w:rsid w:val="20CB2C7C"/>
    <w:rsid w:val="242437A1"/>
    <w:rsid w:val="25D9405E"/>
    <w:rsid w:val="292753DD"/>
    <w:rsid w:val="2EC0051F"/>
    <w:rsid w:val="317F3542"/>
    <w:rsid w:val="31884BB0"/>
    <w:rsid w:val="33AA5D35"/>
    <w:rsid w:val="36F84D9E"/>
    <w:rsid w:val="39C35C24"/>
    <w:rsid w:val="39D05235"/>
    <w:rsid w:val="3ED073CC"/>
    <w:rsid w:val="40287D53"/>
    <w:rsid w:val="40DE6EC2"/>
    <w:rsid w:val="41846ECD"/>
    <w:rsid w:val="42B6275B"/>
    <w:rsid w:val="4C7935E9"/>
    <w:rsid w:val="4CD75127"/>
    <w:rsid w:val="52026973"/>
    <w:rsid w:val="5247216F"/>
    <w:rsid w:val="53823E13"/>
    <w:rsid w:val="55325E96"/>
    <w:rsid w:val="563A76A8"/>
    <w:rsid w:val="58B2243F"/>
    <w:rsid w:val="5B365FF3"/>
    <w:rsid w:val="5BDB0FDA"/>
    <w:rsid w:val="5C71201B"/>
    <w:rsid w:val="5D8437EA"/>
    <w:rsid w:val="619C23FE"/>
    <w:rsid w:val="6EF6044E"/>
    <w:rsid w:val="70247FD1"/>
    <w:rsid w:val="72A50151"/>
    <w:rsid w:val="733C20B3"/>
    <w:rsid w:val="759532FE"/>
    <w:rsid w:val="76793078"/>
    <w:rsid w:val="7CF57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wenzi</cp:lastModifiedBy>
  <dcterms:modified xsi:type="dcterms:W3CDTF">2018-04-13T03:09:10Z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