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highlight w:val="none"/>
          <w:shd w:val="clear" w:color="auto" w:fill="auto"/>
          <w:lang w:val="en-US" w:eastAsia="zh-CN" w:bidi="ar"/>
        </w:rPr>
        <w:t>发放红包、加息券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项目背景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在积分商城完成红包和加息券的兑换，需要在schedule中写定时去完成红包和优惠券的兑换。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用户在兑换红包和加息券成功时将积分商城订单表（mall_exchange_orders）id加入到redis中；设置定时获取redis数据：积分商城订单表（mall_exchange_orders）id，关联商品表和商品类别表，查询到兑换数量、兑换商品名称、商品类别、订单状态等信息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校验订单状态是为支付成功，是则进行发放，否则抛异常；根据商品类别判断发放红包和加息券；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若商品类别为红包，参照 根据用户id和红包名称发放的方法（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single"/>
        </w:rPr>
        <w:t>redPacketService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u w:val="single"/>
          <w:lang w:val="en-US" w:eastAsia="zh-CN"/>
        </w:rPr>
        <w:t>Impl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.double11ActivityAutoRedPacketSend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校验用户id，查询用户信息，查询自动红包规则表（bs_auto_red_packet_rule）触发条件（trigger_type）为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>积分商城兑换（EXCHANGE_4MALL）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积分商城订单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创建时间满足触发时间区间的、状态为可用-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AVAILABLE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的红包规则列表；循环列表查询红包发放批次审核表（bs_red_packet_check），条件为审核状态（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u w:val="single"/>
        </w:rPr>
        <w:t>CheckStatus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）为通过-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PASS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、发放方式（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lightGray"/>
        </w:rPr>
        <w:t>DistributeType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）为自动-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AUTO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、红包名称（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lightGray"/>
          <w:u w:val="single"/>
        </w:rPr>
        <w:t>SerialName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）和商品名称相同，且用户渠道满足红包规则中的渠道设置，若都满足则发放红包（详细操作见下5），同时发送红包短信：</w:t>
      </w:r>
      <w:r>
        <w:rPr>
          <w:rFonts w:hint="eastAsia" w:ascii="宋体" w:hAnsi="宋体" w:eastAsia="宋体" w:cs="宋体"/>
          <w:i/>
          <w:color w:val="0000C0"/>
          <w:sz w:val="24"/>
          <w:szCs w:val="24"/>
          <w:highlight w:val="white"/>
        </w:rPr>
        <w:t>RED_PACKET_SEND</w:t>
      </w:r>
      <w:r>
        <w:rPr>
          <w:rFonts w:hint="eastAsia" w:ascii="宋体" w:hAnsi="宋体" w:eastAsia="宋体" w:cs="宋体"/>
          <w:i/>
          <w:color w:val="0000C0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2A00FF"/>
          <w:sz w:val="24"/>
          <w:szCs w:val="24"/>
          <w:highlight w:val="white"/>
        </w:rPr>
        <w:t>尊敬的用户，恭喜您获得合计￥%s元%s，请登录币港湾：官网/微信公众号/APP，我的资产-优惠券中查看使用详情。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若商品为加息券，参照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用户生日触发自动加息券发放规则TicketInterestService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Impl.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happyBirthday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和红包发放规则：校验用户id，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查询用户信息，参考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lightGray"/>
        </w:rPr>
        <w:t>bsTicketGrantPlanCheckMapper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.selectPassAndProcessCheck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查询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审核已通过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的加息券数据列表，参考sql如下，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trigger_type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>积分商城兑换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order_time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积分商城订单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select a.check_id, a.serial_no, a.check_status, a.grant_status,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b.agent_ids, b.id as rule_id, b.trigger_time_end, b.trigger_time_start, b.trigger_type,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c.id as attr_id, c.grant_num, c.grant_total, c.invest_limit, c.notify_channel, c.note,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c.product_limit, c.term_limit, c.available_days, c.ticket_apr, c.ticket_name, c.use_time_start, c.use_time_end, c.valid_term_type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from (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select a.id as check_id, a.serial_no, a.check_status, a.grant_status from bs_ticket_grant_plan_check a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where a.distribute_type = 'AUTO' and a.ticket_type = 'INTEREST_TICKET' and a.check_status = 'PASS' and a.grant_status = 'PROCESS'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) as a, bs_auto_interest_ticket_rule b, bs_interest_ticket_grant_attribute c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where a.serial_no = b.serial_no and a.serial_no = c.serial_no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0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and b.trigger_type =</w:t>
      </w:r>
      <w:bookmarkStart w:id="0" w:name="_GoBack"/>
      <w:bookmarkEnd w:id="0"/>
      <w:r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EXCHANGE_4MALL</w:t>
      </w:r>
      <w:r>
        <w:rPr>
          <w:rFonts w:hint="default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and (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order_time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between b.trigger_time_start and b.trigger_time_end)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lang w:val="en-US" w:eastAsia="zh-CN"/>
        </w:rPr>
        <w:t>循环列表，校验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用户渠道满足红包规则中的渠道设置，若满足则发放加息券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val="en-US" w:eastAsia="zh-CN"/>
        </w:rPr>
        <w:t>（详细操作见下5）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，同时发送短信：</w:t>
      </w:r>
      <w:r>
        <w:rPr>
          <w:rFonts w:hint="eastAsia" w:ascii="宋体" w:hAnsi="宋体" w:eastAsia="宋体" w:cs="宋体"/>
          <w:i/>
          <w:color w:val="auto"/>
          <w:sz w:val="24"/>
          <w:szCs w:val="24"/>
          <w:highlight w:val="none"/>
        </w:rPr>
        <w:t>MESSAGE_TICKET_GRANT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尊敬的用户，恭喜你获得%s%s，请登录币港湾：官网/微信公众号/APP，我的优惠券—加息券中查看。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红包和优惠券发放条件校验完成后，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红包:调用原来的发放方法，判断红包数量（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BsRedPacketInfo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 xml:space="preserve">已发数量 是否等于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</w:rPr>
        <w:t>BsRedPacketCheck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.count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）,未超额则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BsRedPacketInfo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插入对应数据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优惠券：调用原来的发放方法,校验发放数量是否超额（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GrantTotal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是否等于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GrantNum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）、不超额则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BsInterestTicketInfo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插入新数据、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更新加息券审核表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已发数量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，发放状态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（已发数量和总数量相等，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GrantTotal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=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GrantNum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需要修改状态）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修改积分商城订单表的状态为已完成，并修改完成时间；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发放失败，数据不做修改，告警短信，redis数据不重新入；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CDAC4"/>
    <w:multiLevelType w:val="singleLevel"/>
    <w:tmpl w:val="DCFCDAC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4320"/>
    <w:rsid w:val="01FA6C69"/>
    <w:rsid w:val="099B018A"/>
    <w:rsid w:val="0E8510FC"/>
    <w:rsid w:val="15065B46"/>
    <w:rsid w:val="174707EE"/>
    <w:rsid w:val="19F3168E"/>
    <w:rsid w:val="1F754ECD"/>
    <w:rsid w:val="241D5DB5"/>
    <w:rsid w:val="27FA3E6A"/>
    <w:rsid w:val="288E6153"/>
    <w:rsid w:val="2BDC2A31"/>
    <w:rsid w:val="2CDD7C4B"/>
    <w:rsid w:val="2EA15691"/>
    <w:rsid w:val="2F363D6A"/>
    <w:rsid w:val="352E39BF"/>
    <w:rsid w:val="362F5F62"/>
    <w:rsid w:val="3A4863C3"/>
    <w:rsid w:val="3BE72C7E"/>
    <w:rsid w:val="44D20B37"/>
    <w:rsid w:val="48490DD5"/>
    <w:rsid w:val="4A103FD5"/>
    <w:rsid w:val="59D31738"/>
    <w:rsid w:val="5BB348DD"/>
    <w:rsid w:val="5DA656F3"/>
    <w:rsid w:val="60B3399D"/>
    <w:rsid w:val="61862486"/>
    <w:rsid w:val="641A39A9"/>
    <w:rsid w:val="6723583D"/>
    <w:rsid w:val="6C463C4E"/>
    <w:rsid w:val="6C8B1ADD"/>
    <w:rsid w:val="7DC65B50"/>
    <w:rsid w:val="7E4E2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wenzi</dc:creator>
  <cp:lastModifiedBy>wenzi</cp:lastModifiedBy>
  <dcterms:modified xsi:type="dcterms:W3CDTF">2018-05-18T03:08:37Z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