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A64" w:rsidRDefault="00927A64">
      <w:pPr>
        <w:pStyle w:val="bodytextyy"/>
        <w:rPr>
          <w:rStyle w:val="HighlightedVariable"/>
          <w:b/>
          <w:sz w:val="48"/>
        </w:rPr>
      </w:pPr>
    </w:p>
    <w:p w:rsidR="00927A64" w:rsidRDefault="00927A64">
      <w:pPr>
        <w:pStyle w:val="bodytextyy"/>
        <w:rPr>
          <w:rStyle w:val="HighlightedVariable"/>
          <w:b/>
          <w:sz w:val="48"/>
        </w:rPr>
      </w:pPr>
    </w:p>
    <w:p w:rsidR="00927A64" w:rsidRDefault="007664D4">
      <w:pPr>
        <w:pStyle w:val="a7"/>
        <w:ind w:left="0" w:firstLineChars="200" w:firstLine="883"/>
        <w:jc w:val="center"/>
        <w:rPr>
          <w:rStyle w:val="HighlightedVariable"/>
          <w:b/>
          <w:sz w:val="44"/>
          <w:szCs w:val="44"/>
        </w:rPr>
      </w:pPr>
      <w:r>
        <w:rPr>
          <w:rStyle w:val="HighlightedVariable"/>
          <w:rFonts w:hint="eastAsia"/>
          <w:b/>
          <w:sz w:val="44"/>
          <w:szCs w:val="44"/>
        </w:rPr>
        <w:t>步步高2016年信息安全风险改善项目</w:t>
      </w:r>
    </w:p>
    <w:p w:rsidR="00927A64" w:rsidRDefault="007664D4">
      <w:pPr>
        <w:pStyle w:val="a7"/>
        <w:ind w:left="0" w:firstLineChars="200" w:firstLine="883"/>
        <w:jc w:val="center"/>
        <w:rPr>
          <w:rFonts w:hAnsi="宋体"/>
          <w:b/>
          <w:color w:val="0000FF"/>
          <w:sz w:val="44"/>
          <w:szCs w:val="44"/>
        </w:rPr>
      </w:pPr>
      <w:r>
        <w:rPr>
          <w:rStyle w:val="HighlightedVariable"/>
          <w:rFonts w:hint="eastAsia"/>
          <w:b/>
          <w:sz w:val="44"/>
          <w:szCs w:val="44"/>
        </w:rPr>
        <w:t>立项报告</w:t>
      </w:r>
    </w:p>
    <w:p w:rsidR="00927A64" w:rsidRDefault="00927A64">
      <w:pPr>
        <w:pStyle w:val="bodytextyy"/>
      </w:pPr>
    </w:p>
    <w:p w:rsidR="00927A64" w:rsidRDefault="00927A64">
      <w:pPr>
        <w:pStyle w:val="bodytextyy"/>
      </w:pPr>
    </w:p>
    <w:p w:rsidR="00927A64" w:rsidRDefault="00927A64">
      <w:pPr>
        <w:pStyle w:val="bodytextyy"/>
      </w:pPr>
    </w:p>
    <w:p w:rsidR="00927A64" w:rsidRDefault="00927A64">
      <w:pPr>
        <w:pStyle w:val="bodytextyy"/>
      </w:pPr>
    </w:p>
    <w:p w:rsidR="00927A64" w:rsidRDefault="007664D4">
      <w:pPr>
        <w:pStyle w:val="a3"/>
        <w:tabs>
          <w:tab w:val="left" w:pos="4320"/>
        </w:tabs>
        <w:spacing w:after="0"/>
        <w:rPr>
          <w:rFonts w:hAnsi="宋体"/>
        </w:rPr>
      </w:pPr>
      <w:r>
        <w:rPr>
          <w:rFonts w:hAnsi="宋体" w:hint="eastAsia"/>
        </w:rPr>
        <w:t xml:space="preserve">项目编号: </w:t>
      </w:r>
      <w:r>
        <w:rPr>
          <w:rFonts w:hAnsi="宋体" w:hint="eastAsia"/>
        </w:rPr>
        <w:tab/>
      </w:r>
    </w:p>
    <w:p w:rsidR="00927A64" w:rsidRDefault="007664D4">
      <w:pPr>
        <w:pStyle w:val="a3"/>
        <w:tabs>
          <w:tab w:val="left" w:pos="4320"/>
        </w:tabs>
        <w:spacing w:after="0"/>
        <w:rPr>
          <w:rFonts w:hAnsi="宋体"/>
        </w:rPr>
      </w:pPr>
      <w:r>
        <w:rPr>
          <w:rFonts w:hAnsi="宋体" w:hint="eastAsia"/>
        </w:rPr>
        <w:t>撰写人</w:t>
      </w:r>
      <w:r>
        <w:rPr>
          <w:rFonts w:hAnsi="宋体"/>
        </w:rPr>
        <w:t>:</w:t>
      </w:r>
      <w:r>
        <w:rPr>
          <w:rFonts w:hAnsi="宋体"/>
        </w:rPr>
        <w:tab/>
      </w:r>
      <w:r>
        <w:rPr>
          <w:rFonts w:hAnsi="宋体" w:hint="eastAsia"/>
        </w:rPr>
        <w:t>肖红开</w:t>
      </w:r>
    </w:p>
    <w:p w:rsidR="00927A64" w:rsidRDefault="007664D4">
      <w:pPr>
        <w:pStyle w:val="a3"/>
        <w:tabs>
          <w:tab w:val="left" w:pos="4320"/>
        </w:tabs>
        <w:spacing w:after="0"/>
        <w:rPr>
          <w:rFonts w:hAnsi="宋体"/>
        </w:rPr>
      </w:pPr>
      <w:r>
        <w:rPr>
          <w:rFonts w:hAnsi="宋体" w:hint="eastAsia"/>
        </w:rPr>
        <w:t>撰写日期</w:t>
      </w:r>
      <w:r>
        <w:rPr>
          <w:rFonts w:hAnsi="宋体"/>
        </w:rPr>
        <w:t>:</w:t>
      </w:r>
      <w:r>
        <w:rPr>
          <w:rFonts w:hAnsi="宋体"/>
        </w:rPr>
        <w:tab/>
        <w:t>20</w:t>
      </w:r>
      <w:r>
        <w:rPr>
          <w:rFonts w:hAnsi="宋体" w:hint="eastAsia"/>
        </w:rPr>
        <w:t>16-08-30</w:t>
      </w:r>
    </w:p>
    <w:p w:rsidR="00927A64" w:rsidRDefault="007664D4">
      <w:pPr>
        <w:pStyle w:val="a3"/>
        <w:tabs>
          <w:tab w:val="left" w:pos="4320"/>
        </w:tabs>
        <w:spacing w:after="0"/>
        <w:rPr>
          <w:rFonts w:hAnsi="宋体"/>
        </w:rPr>
      </w:pPr>
      <w:r>
        <w:rPr>
          <w:rFonts w:hAnsi="宋体" w:hint="eastAsia"/>
        </w:rPr>
        <w:t>最后更改日期：   2016-09-1</w:t>
      </w:r>
      <w:r w:rsidR="00396517">
        <w:rPr>
          <w:rFonts w:hAnsi="宋体" w:hint="eastAsia"/>
        </w:rPr>
        <w:t>9</w:t>
      </w:r>
    </w:p>
    <w:p w:rsidR="00927A64" w:rsidRDefault="007664D4">
      <w:pPr>
        <w:pStyle w:val="bodytextyy"/>
        <w:rPr>
          <w:color w:val="FF0000"/>
        </w:rPr>
      </w:pPr>
      <w:r>
        <w:rPr>
          <w:rFonts w:hint="eastAsia"/>
        </w:rPr>
        <w:t>文控编号</w:t>
      </w:r>
      <w:r>
        <w:t>:</w:t>
      </w:r>
      <w:r>
        <w:tab/>
      </w:r>
      <w:bookmarkStart w:id="0" w:name="DocControlNumber"/>
      <w:r>
        <w:rPr>
          <w:color w:val="0000FF"/>
        </w:rPr>
        <w:t xml:space="preserve"> </w:t>
      </w:r>
      <w:bookmarkEnd w:id="0"/>
    </w:p>
    <w:p w:rsidR="00927A64" w:rsidRDefault="007664D4">
      <w:pPr>
        <w:pStyle w:val="a3"/>
        <w:tabs>
          <w:tab w:val="left" w:pos="4230"/>
        </w:tabs>
        <w:spacing w:after="0"/>
        <w:rPr>
          <w:rFonts w:hAnsi="宋体"/>
        </w:rPr>
      </w:pPr>
      <w:r>
        <w:rPr>
          <w:rFonts w:hAnsi="宋体" w:hint="eastAsia"/>
        </w:rPr>
        <w:t>版本号</w:t>
      </w:r>
      <w:r>
        <w:rPr>
          <w:rFonts w:hAnsi="宋体"/>
        </w:rPr>
        <w:t>:</w:t>
      </w:r>
      <w:r>
        <w:rPr>
          <w:rFonts w:hAnsi="宋体"/>
        </w:rPr>
        <w:tab/>
      </w:r>
      <w:bookmarkStart w:id="1" w:name="DocVersion"/>
      <w:r>
        <w:rPr>
          <w:rFonts w:hAnsi="宋体"/>
        </w:rPr>
        <w:t xml:space="preserve"> </w:t>
      </w:r>
      <w:bookmarkEnd w:id="1"/>
      <w:r>
        <w:rPr>
          <w:rFonts w:hAnsi="宋体" w:hint="eastAsia"/>
        </w:rPr>
        <w:t>1.</w:t>
      </w:r>
      <w:r w:rsidR="00396517">
        <w:rPr>
          <w:rFonts w:hAnsi="宋体" w:hint="eastAsia"/>
        </w:rPr>
        <w:t>3</w:t>
      </w: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pStyle w:val="a3"/>
        <w:tabs>
          <w:tab w:val="left" w:pos="4320"/>
        </w:tabs>
        <w:spacing w:after="0"/>
        <w:rPr>
          <w:rFonts w:hAnsi="宋体"/>
        </w:rPr>
      </w:pPr>
    </w:p>
    <w:p w:rsidR="00927A64" w:rsidRDefault="00927A64">
      <w:pPr>
        <w:rPr>
          <w:rFonts w:hAnsi="宋体"/>
        </w:rPr>
      </w:pPr>
    </w:p>
    <w:p w:rsidR="00927A64" w:rsidRDefault="007664D4">
      <w:pPr>
        <w:spacing w:beforeLines="50" w:before="120"/>
        <w:rPr>
          <w:rFonts w:hAnsi="宋体"/>
          <w:b/>
          <w:vanish/>
          <w:color w:val="FF0000"/>
        </w:rPr>
      </w:pPr>
      <w:r>
        <w:rPr>
          <w:rFonts w:hAnsi="宋体"/>
          <w:b/>
          <w:vanish/>
          <w:color w:val="FF0000"/>
        </w:rPr>
        <w:lastRenderedPageBreak/>
        <w:br w:type="page"/>
      </w:r>
    </w:p>
    <w:p w:rsidR="00927A64" w:rsidRDefault="007664D4">
      <w:pPr>
        <w:pStyle w:val="1"/>
        <w:numPr>
          <w:ilvl w:val="0"/>
          <w:numId w:val="1"/>
        </w:numPr>
        <w:spacing w:beforeLines="50" w:before="120" w:line="360" w:lineRule="auto"/>
        <w:ind w:firstLineChars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项目背景</w:t>
      </w:r>
    </w:p>
    <w:p w:rsidR="00927A64" w:rsidRDefault="007664D4" w:rsidP="007B682F">
      <w:pPr>
        <w:pStyle w:val="1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公司运营过程</w:t>
      </w:r>
      <w:r w:rsidR="001165F8"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各业务系统数据访问的管</w:t>
      </w:r>
      <w:proofErr w:type="gramStart"/>
      <w:r>
        <w:rPr>
          <w:rFonts w:ascii="宋体" w:hAnsi="宋体" w:hint="eastAsia"/>
          <w:szCs w:val="21"/>
        </w:rPr>
        <w:t>控存在</w:t>
      </w:r>
      <w:proofErr w:type="gramEnd"/>
      <w:r w:rsidR="001165F8">
        <w:rPr>
          <w:rFonts w:ascii="宋体" w:hAnsi="宋体" w:hint="eastAsia"/>
          <w:szCs w:val="21"/>
        </w:rPr>
        <w:t>不足，往年常有发生公司商业机密信息、</w:t>
      </w:r>
      <w:r>
        <w:rPr>
          <w:rFonts w:ascii="宋体" w:hAnsi="宋体" w:hint="eastAsia"/>
          <w:szCs w:val="21"/>
        </w:rPr>
        <w:t>业务运营信息泄露事件，导致公司出现过不同程度的经济损失。随着集团业务发展的不断延伸，公司业务依赖信息系统越来越多，</w:t>
      </w:r>
      <w:r w:rsidR="001165F8">
        <w:rPr>
          <w:rFonts w:ascii="宋体" w:hAnsi="宋体" w:hint="eastAsia"/>
          <w:szCs w:val="21"/>
        </w:rPr>
        <w:t>对</w:t>
      </w:r>
      <w:r w:rsidR="00111378">
        <w:rPr>
          <w:rFonts w:ascii="宋体" w:hAnsi="宋体" w:hint="eastAsia"/>
          <w:szCs w:val="21"/>
        </w:rPr>
        <w:t>业务数据的安全性要求也越来越高。因此，为提升公司信息系统安全管理，先行推动公司</w:t>
      </w:r>
      <w:r w:rsidR="00C947F6">
        <w:rPr>
          <w:rFonts w:ascii="宋体" w:hAnsi="宋体" w:hint="eastAsia"/>
          <w:szCs w:val="21"/>
        </w:rPr>
        <w:t>重要性等级较高</w:t>
      </w:r>
      <w:r w:rsidR="00111378">
        <w:rPr>
          <w:rFonts w:ascii="宋体" w:hAnsi="宋体" w:hint="eastAsia"/>
          <w:szCs w:val="21"/>
        </w:rPr>
        <w:t>业务系统</w:t>
      </w:r>
      <w:r w:rsidR="00C947F6">
        <w:rPr>
          <w:rFonts w:ascii="宋体" w:hAnsi="宋体" w:hint="eastAsia"/>
          <w:szCs w:val="21"/>
        </w:rPr>
        <w:t>中</w:t>
      </w:r>
      <w:r w:rsidR="00C947F6">
        <w:rPr>
          <w:rFonts w:ascii="宋体" w:hAnsi="宋体" w:hint="eastAsia"/>
          <w:szCs w:val="21"/>
        </w:rPr>
        <w:t>已知风险项</w:t>
      </w:r>
      <w:r w:rsidR="00C947F6">
        <w:rPr>
          <w:rFonts w:ascii="宋体" w:hAnsi="宋体" w:hint="eastAsia"/>
          <w:szCs w:val="21"/>
        </w:rPr>
        <w:t>的</w:t>
      </w:r>
      <w:r w:rsidR="00111378">
        <w:rPr>
          <w:rFonts w:ascii="宋体" w:hAnsi="宋体" w:hint="eastAsia"/>
          <w:szCs w:val="21"/>
        </w:rPr>
        <w:t>改善</w:t>
      </w:r>
      <w:r>
        <w:rPr>
          <w:rFonts w:ascii="宋体" w:hAnsi="宋体" w:hint="eastAsia"/>
          <w:szCs w:val="21"/>
        </w:rPr>
        <w:t>。</w:t>
      </w:r>
    </w:p>
    <w:p w:rsidR="00927A64" w:rsidRDefault="007664D4" w:rsidP="007B682F">
      <w:pPr>
        <w:pStyle w:val="1"/>
        <w:spacing w:beforeLines="150" w:before="360"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二、业务现状</w:t>
      </w:r>
    </w:p>
    <w:p w:rsidR="00927A64" w:rsidRDefault="007664D4">
      <w:pPr>
        <w:pStyle w:val="1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通过2016年信息资产安全评估项目，共识别出安全风险68个。其中不可接受风险44个，可接受但需要控制的风险12个，可接受暂时无需采取安全措施的风险11个。</w:t>
      </w:r>
    </w:p>
    <w:p w:rsidR="00927A64" w:rsidRDefault="0018076F" w:rsidP="007B682F">
      <w:pPr>
        <w:pStyle w:val="1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对于不可接受风险以及需要控制的风险</w:t>
      </w:r>
      <w:r w:rsidR="007664D4">
        <w:rPr>
          <w:rFonts w:ascii="宋体" w:hAnsi="宋体" w:hint="eastAsia"/>
          <w:szCs w:val="21"/>
        </w:rPr>
        <w:t>，需要采取相应的风险管理措施降低风险。</w:t>
      </w:r>
    </w:p>
    <w:p w:rsidR="00927A64" w:rsidRDefault="007664D4" w:rsidP="007B682F">
      <w:pPr>
        <w:pStyle w:val="1"/>
        <w:spacing w:beforeLines="150" w:before="360"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三、项目可解决的关键问题</w:t>
      </w:r>
    </w:p>
    <w:tbl>
      <w:tblPr>
        <w:tblW w:w="92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3589"/>
        <w:gridCol w:w="4960"/>
      </w:tblGrid>
      <w:tr w:rsidR="00927A64">
        <w:tc>
          <w:tcPr>
            <w:tcW w:w="699" w:type="dxa"/>
            <w:shd w:val="clear" w:color="auto" w:fill="D8D8D8" w:themeFill="background1" w:themeFillShade="D8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589" w:type="dxa"/>
            <w:shd w:val="clear" w:color="auto" w:fill="D8D8D8" w:themeFill="background1" w:themeFillShade="D8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系统现状</w:t>
            </w:r>
          </w:p>
        </w:tc>
        <w:tc>
          <w:tcPr>
            <w:tcW w:w="4960" w:type="dxa"/>
            <w:shd w:val="clear" w:color="auto" w:fill="D8D8D8" w:themeFill="background1" w:themeFillShade="D8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解决方案（及可规避的风险）</w:t>
            </w:r>
          </w:p>
        </w:tc>
      </w:tr>
      <w:tr w:rsidR="00927A64">
        <w:trPr>
          <w:trHeight w:val="155"/>
        </w:trPr>
        <w:tc>
          <w:tcPr>
            <w:tcW w:w="69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EBS、Retek备份数据不能有效还原</w:t>
            </w:r>
          </w:p>
        </w:tc>
        <w:tc>
          <w:tcPr>
            <w:tcW w:w="4960" w:type="dxa"/>
            <w:shd w:val="clear" w:color="auto" w:fill="auto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采用Active Data Guard存储方案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解决大数据系统</w:t>
            </w:r>
            <w:r>
              <w:rPr>
                <w:rFonts w:ascii="宋体" w:hAnsi="宋体" w:hint="eastAsia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还原问题</w:t>
            </w:r>
            <w:r>
              <w:rPr>
                <w:rFonts w:ascii="宋体" w:hAnsi="宋体" w:hint="eastAsia"/>
                <w:szCs w:val="21"/>
              </w:rPr>
              <w:t>，可保护数据完整性，防止数据丢失。</w:t>
            </w:r>
          </w:p>
        </w:tc>
      </w:tr>
      <w:tr w:rsidR="00927A64">
        <w:trPr>
          <w:trHeight w:val="90"/>
        </w:trPr>
        <w:tc>
          <w:tcPr>
            <w:tcW w:w="69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中心机房缺失自动灭火系统</w:t>
            </w:r>
          </w:p>
        </w:tc>
        <w:tc>
          <w:tcPr>
            <w:tcW w:w="4960" w:type="dxa"/>
            <w:shd w:val="clear" w:color="auto" w:fill="auto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部署自动灭火装置，可有效保障</w:t>
            </w:r>
            <w:proofErr w:type="gramStart"/>
            <w:r>
              <w:rPr>
                <w:rFonts w:ascii="宋体" w:hAnsi="宋体" w:hint="eastAsia"/>
                <w:szCs w:val="21"/>
              </w:rPr>
              <w:t>机房消防</w:t>
            </w:r>
            <w:proofErr w:type="gramEnd"/>
            <w:r>
              <w:rPr>
                <w:rFonts w:ascii="宋体" w:hAnsi="宋体" w:hint="eastAsia"/>
                <w:szCs w:val="21"/>
              </w:rPr>
              <w:t>安全。</w:t>
            </w:r>
          </w:p>
        </w:tc>
      </w:tr>
      <w:tr w:rsidR="00927A64">
        <w:trPr>
          <w:trHeight w:val="417"/>
        </w:trPr>
        <w:tc>
          <w:tcPr>
            <w:tcW w:w="69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核心网络架构安全性不足，不能有效发现、拦截内部网络攻击</w:t>
            </w:r>
          </w:p>
        </w:tc>
        <w:tc>
          <w:tcPr>
            <w:tcW w:w="4960" w:type="dxa"/>
            <w:shd w:val="clear" w:color="auto" w:fill="auto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公司内</w:t>
            </w:r>
            <w:proofErr w:type="gramStart"/>
            <w:r>
              <w:rPr>
                <w:rFonts w:ascii="宋体" w:hAnsi="宋体" w:hint="eastAsia"/>
                <w:szCs w:val="21"/>
              </w:rPr>
              <w:t>网核心</w:t>
            </w:r>
            <w:proofErr w:type="gramEnd"/>
            <w:r>
              <w:rPr>
                <w:rFonts w:ascii="宋体" w:hAnsi="宋体" w:hint="eastAsia"/>
                <w:szCs w:val="21"/>
              </w:rPr>
              <w:t>网络区域的关键业务节点部署防火墙，启用安全策略，可有效拦截内、外网的攻击，或入侵。</w:t>
            </w:r>
          </w:p>
        </w:tc>
      </w:tr>
      <w:tr w:rsidR="00927A64">
        <w:tc>
          <w:tcPr>
            <w:tcW w:w="69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重要性等级较高的应用系统、数据库系统密码策略存在不足</w:t>
            </w:r>
          </w:p>
        </w:tc>
        <w:tc>
          <w:tcPr>
            <w:tcW w:w="4960" w:type="dxa"/>
            <w:shd w:val="clear" w:color="auto" w:fill="auto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增强应用系统、数据库密码安全策略，可有效提高密码爆破/</w:t>
            </w:r>
            <w:proofErr w:type="gramStart"/>
            <w:r>
              <w:rPr>
                <w:rFonts w:ascii="宋体" w:hAnsi="宋体" w:hint="eastAsia"/>
                <w:szCs w:val="21"/>
              </w:rPr>
              <w:t>猜解的</w:t>
            </w:r>
            <w:proofErr w:type="gramEnd"/>
            <w:r>
              <w:rPr>
                <w:rFonts w:ascii="宋体" w:hAnsi="宋体" w:hint="eastAsia"/>
                <w:szCs w:val="21"/>
              </w:rPr>
              <w:t>可能。</w:t>
            </w:r>
          </w:p>
        </w:tc>
      </w:tr>
      <w:tr w:rsidR="00927A64">
        <w:tc>
          <w:tcPr>
            <w:tcW w:w="69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离职人员账号及权限未及时清理</w:t>
            </w:r>
          </w:p>
        </w:tc>
        <w:tc>
          <w:tcPr>
            <w:tcW w:w="4960" w:type="dxa"/>
            <w:shd w:val="clear" w:color="auto" w:fill="auto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通过线上离职流程，或业务系统与PS系统集成，实现离职员工的系统账号权限及时清理</w:t>
            </w:r>
          </w:p>
        </w:tc>
      </w:tr>
      <w:tr w:rsidR="00927A64">
        <w:tc>
          <w:tcPr>
            <w:tcW w:w="69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测试环境存有生产环境数据</w:t>
            </w:r>
          </w:p>
        </w:tc>
        <w:tc>
          <w:tcPr>
            <w:tcW w:w="4960" w:type="dxa"/>
            <w:shd w:val="clear" w:color="auto" w:fill="auto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对测试环境关键数据进行脱敏处理，避免生产业务信息的泄露。</w:t>
            </w:r>
          </w:p>
        </w:tc>
      </w:tr>
      <w:tr w:rsidR="00927A64">
        <w:tc>
          <w:tcPr>
            <w:tcW w:w="69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系统用户密码以明文存储</w:t>
            </w:r>
          </w:p>
        </w:tc>
        <w:tc>
          <w:tcPr>
            <w:tcW w:w="4960" w:type="dxa"/>
            <w:shd w:val="clear" w:color="auto" w:fill="auto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规范用户口令密文存储机制，避免应系统口令泄露，而被他人利用的可能性。（如POS系统）</w:t>
            </w:r>
          </w:p>
        </w:tc>
      </w:tr>
      <w:tr w:rsidR="00927A64">
        <w:tc>
          <w:tcPr>
            <w:tcW w:w="69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系统用户的权限分配未标准化</w:t>
            </w:r>
          </w:p>
        </w:tc>
        <w:tc>
          <w:tcPr>
            <w:tcW w:w="4960" w:type="dxa"/>
            <w:shd w:val="clear" w:color="auto" w:fill="auto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规范用户权限分配准则，避免不相容职责的分配，可防止因用户权限过大导致数据泄密或产生舞弊行为。</w:t>
            </w:r>
          </w:p>
        </w:tc>
      </w:tr>
      <w:tr w:rsidR="00927A64">
        <w:tc>
          <w:tcPr>
            <w:tcW w:w="69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资金相关的系统，未定</w:t>
            </w:r>
            <w:proofErr w:type="gramStart"/>
            <w:r>
              <w:rPr>
                <w:rFonts w:ascii="宋体" w:hAnsi="宋体" w:hint="eastAsia"/>
                <w:szCs w:val="21"/>
              </w:rPr>
              <w:t>期数据</w:t>
            </w:r>
            <w:proofErr w:type="gramEnd"/>
            <w:r>
              <w:rPr>
                <w:rFonts w:ascii="宋体" w:hAnsi="宋体" w:hint="eastAsia"/>
                <w:szCs w:val="21"/>
              </w:rPr>
              <w:t>归档</w:t>
            </w:r>
          </w:p>
        </w:tc>
        <w:tc>
          <w:tcPr>
            <w:tcW w:w="4960" w:type="dxa"/>
            <w:shd w:val="clear" w:color="auto" w:fill="auto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制定数据归档方案，定期对系统数据归档处理，可有效提高系统处理能力并避免数据存储占用。</w:t>
            </w:r>
          </w:p>
        </w:tc>
      </w:tr>
      <w:tr w:rsidR="00927A64">
        <w:tc>
          <w:tcPr>
            <w:tcW w:w="69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3589" w:type="dxa"/>
            <w:shd w:val="clear" w:color="auto" w:fill="auto"/>
            <w:vAlign w:val="center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系统上线测试与评审不足</w:t>
            </w:r>
          </w:p>
        </w:tc>
        <w:tc>
          <w:tcPr>
            <w:tcW w:w="4960" w:type="dxa"/>
            <w:shd w:val="clear" w:color="auto" w:fill="auto"/>
          </w:tcPr>
          <w:p w:rsidR="00927A64" w:rsidRDefault="007664D4">
            <w:pPr>
              <w:pStyle w:val="1"/>
              <w:spacing w:beforeLines="50" w:before="120" w:line="36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规范信息系统上线评审流程，可避免因系统功能不完善、存在安全漏洞，造成数据丢失、泄露等风险。</w:t>
            </w:r>
          </w:p>
        </w:tc>
      </w:tr>
    </w:tbl>
    <w:p w:rsidR="00927A64" w:rsidRDefault="007664D4" w:rsidP="007B682F">
      <w:pPr>
        <w:pStyle w:val="1"/>
        <w:spacing w:beforeLines="150" w:before="360" w:line="360" w:lineRule="auto"/>
        <w:ind w:firstLineChars="0" w:firstLine="0"/>
        <w:rPr>
          <w:rFonts w:ascii="宋体" w:hAnsi="宋体"/>
          <w:b/>
          <w:szCs w:val="21"/>
        </w:rPr>
      </w:pPr>
      <w:bookmarkStart w:id="2" w:name="OLE_LINK18"/>
      <w:bookmarkStart w:id="3" w:name="OLE_LINK19"/>
      <w:r>
        <w:rPr>
          <w:rFonts w:ascii="宋体" w:hAnsi="宋体" w:hint="eastAsia"/>
          <w:b/>
          <w:szCs w:val="21"/>
        </w:rPr>
        <w:lastRenderedPageBreak/>
        <w:t>四、项目回报</w:t>
      </w:r>
    </w:p>
    <w:p w:rsidR="00927A64" w:rsidRPr="007B682F" w:rsidRDefault="007664D4" w:rsidP="007B682F">
      <w:pPr>
        <w:pStyle w:val="1"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针对 2016年Q2信息安全风险评估出的44个不可接受风险点的改善，将有效提升公司重要业务系统（包括资金相关系统）数据的完整性、可用性和保密性，</w:t>
      </w:r>
      <w:bookmarkEnd w:id="2"/>
      <w:bookmarkEnd w:id="3"/>
      <w:r>
        <w:rPr>
          <w:rFonts w:ascii="宋体" w:hAnsi="宋体" w:hint="eastAsia"/>
          <w:bCs/>
          <w:szCs w:val="21"/>
        </w:rPr>
        <w:t>从而有效保障了业务系统运行的稳定性，以及数据存储的安全性。</w:t>
      </w:r>
      <w:r>
        <w:rPr>
          <w:rFonts w:ascii="宋体" w:hAnsi="宋体" w:hint="eastAsia"/>
          <w:szCs w:val="21"/>
        </w:rPr>
        <w:t xml:space="preserve"> </w:t>
      </w:r>
    </w:p>
    <w:p w:rsidR="00927A64" w:rsidRDefault="007664D4" w:rsidP="007B682F">
      <w:pPr>
        <w:pStyle w:val="1"/>
        <w:spacing w:beforeLines="150" w:before="360"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五、项目范围</w:t>
      </w:r>
    </w:p>
    <w:p w:rsidR="00927A64" w:rsidRPr="007B682F" w:rsidRDefault="007664D4" w:rsidP="007B682F">
      <w:pPr>
        <w:pStyle w:val="1"/>
        <w:spacing w:line="360" w:lineRule="auto"/>
        <w:ind w:firstLineChars="199" w:firstLine="418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执行的改善项共有14个大类，包括有：集团网络架构、机房消防系统、EBS系统、RETEK系统、Siebel系统、POS系统、长益系统（百货）、金力系统（家电）、餐饮卡系统、NC资金系统、PS系统、SSOA系统、</w:t>
      </w:r>
      <w:proofErr w:type="gramStart"/>
      <w:r>
        <w:rPr>
          <w:rFonts w:ascii="宋体" w:hAnsi="宋体" w:hint="eastAsia"/>
          <w:bCs/>
          <w:szCs w:val="21"/>
        </w:rPr>
        <w:t>海波龙</w:t>
      </w:r>
      <w:proofErr w:type="gramEnd"/>
      <w:r>
        <w:rPr>
          <w:rFonts w:ascii="宋体" w:hAnsi="宋体" w:hint="eastAsia"/>
          <w:bCs/>
          <w:szCs w:val="21"/>
        </w:rPr>
        <w:t>系统、B2B系统（订货平台、销售系统）。</w:t>
      </w:r>
    </w:p>
    <w:p w:rsidR="00927A64" w:rsidRDefault="007664D4" w:rsidP="007B682F">
      <w:pPr>
        <w:pStyle w:val="1"/>
        <w:spacing w:beforeLines="150" w:before="360"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六、项目内容与目标</w:t>
      </w:r>
    </w:p>
    <w:p w:rsidR="00927A64" w:rsidRDefault="007664D4">
      <w:pPr>
        <w:pStyle w:val="1"/>
        <w:spacing w:line="360" w:lineRule="auto"/>
        <w:ind w:firstLineChars="0" w:firstLine="465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项目内容：</w:t>
      </w:r>
      <w:r>
        <w:rPr>
          <w:rFonts w:ascii="宋体" w:hAnsi="宋体" w:hint="eastAsia"/>
          <w:szCs w:val="21"/>
        </w:rPr>
        <w:t>推动2016年Q2风险评估</w:t>
      </w:r>
      <w:r w:rsidR="001165F8">
        <w:rPr>
          <w:rFonts w:ascii="宋体" w:hAnsi="宋体" w:hint="eastAsia"/>
          <w:szCs w:val="21"/>
        </w:rPr>
        <w:t>项目已识别安全风险的</w:t>
      </w:r>
      <w:r>
        <w:rPr>
          <w:rFonts w:ascii="宋体" w:hAnsi="宋体" w:hint="eastAsia"/>
          <w:szCs w:val="21"/>
        </w:rPr>
        <w:t>改善。</w:t>
      </w:r>
    </w:p>
    <w:p w:rsidR="00927A64" w:rsidRPr="007B682F" w:rsidRDefault="007664D4" w:rsidP="007B682F">
      <w:pPr>
        <w:pStyle w:val="1"/>
        <w:spacing w:line="360" w:lineRule="auto"/>
        <w:ind w:firstLineChars="0" w:firstLine="465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项目目标：</w:t>
      </w:r>
      <w:r>
        <w:rPr>
          <w:rFonts w:ascii="宋体" w:hAnsi="宋体" w:hint="eastAsia"/>
          <w:szCs w:val="21"/>
        </w:rPr>
        <w:t>本次信息安全改善项，主要围绕2016年度内必须完成项进行（项目的总体完成目标为2016年12月31日前），各IT</w:t>
      </w:r>
      <w:r w:rsidR="001330FF">
        <w:rPr>
          <w:rFonts w:ascii="宋体" w:hAnsi="宋体" w:hint="eastAsia"/>
          <w:szCs w:val="21"/>
        </w:rPr>
        <w:t>系统安全风险项对应责任人，依据各自</w:t>
      </w:r>
      <w:r>
        <w:rPr>
          <w:rFonts w:ascii="宋体" w:hAnsi="宋体" w:hint="eastAsia"/>
          <w:szCs w:val="21"/>
        </w:rPr>
        <w:t>提交的改善计划推进整改。</w:t>
      </w:r>
    </w:p>
    <w:p w:rsidR="00927A64" w:rsidRDefault="007664D4" w:rsidP="007B682F">
      <w:pPr>
        <w:pStyle w:val="1"/>
        <w:spacing w:beforeLines="150" w:before="360"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七、项目团队</w:t>
      </w:r>
    </w:p>
    <w:p w:rsidR="00927A64" w:rsidRDefault="007664D4">
      <w:pPr>
        <w:pStyle w:val="1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以</w:t>
      </w:r>
      <w:proofErr w:type="gramStart"/>
      <w:r>
        <w:rPr>
          <w:rFonts w:ascii="宋体" w:hAnsi="宋体" w:hint="eastAsia"/>
          <w:szCs w:val="21"/>
        </w:rPr>
        <w:t>快消品事业群信息</w:t>
      </w:r>
      <w:proofErr w:type="gramEnd"/>
      <w:r>
        <w:rPr>
          <w:rFonts w:ascii="宋体" w:hAnsi="宋体" w:hint="eastAsia"/>
          <w:szCs w:val="21"/>
        </w:rPr>
        <w:t>部主导，应用组与技术</w:t>
      </w:r>
      <w:proofErr w:type="gramStart"/>
      <w:r>
        <w:rPr>
          <w:rFonts w:ascii="宋体" w:hAnsi="宋体" w:hint="eastAsia"/>
          <w:szCs w:val="21"/>
        </w:rPr>
        <w:t>支持组</w:t>
      </w:r>
      <w:proofErr w:type="gramEnd"/>
      <w:r>
        <w:rPr>
          <w:rFonts w:ascii="宋体" w:hAnsi="宋体" w:hint="eastAsia"/>
          <w:szCs w:val="21"/>
        </w:rPr>
        <w:t>执行系统改善的实施服务，开发组协助完成功能建设工作，PMO&amp;信息安全组负责协调与跟进，项目团队成员如下：</w:t>
      </w:r>
    </w:p>
    <w:tbl>
      <w:tblPr>
        <w:tblW w:w="8260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2321"/>
        <w:gridCol w:w="3675"/>
        <w:gridCol w:w="1584"/>
      </w:tblGrid>
      <w:tr w:rsidR="00927A64">
        <w:trPr>
          <w:trHeight w:val="298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项目角色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项目成员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项目参与度</w:t>
            </w:r>
          </w:p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（人天）</w:t>
            </w:r>
          </w:p>
        </w:tc>
      </w:tr>
      <w:tr w:rsidR="00927A64">
        <w:trPr>
          <w:trHeight w:val="456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/>
                <w:sz w:val="21"/>
                <w:szCs w:val="21"/>
              </w:rPr>
              <w:t>项目</w:t>
            </w:r>
            <w:r>
              <w:rPr>
                <w:rFonts w:hAnsi="宋体" w:cs="宋体" w:hint="eastAsia"/>
                <w:sz w:val="21"/>
                <w:szCs w:val="21"/>
              </w:rPr>
              <w:t>总监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彭雄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5</w:t>
            </w:r>
          </w:p>
        </w:tc>
      </w:tr>
      <w:tr w:rsidR="00927A64">
        <w:trPr>
          <w:trHeight w:val="456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项目</w:t>
            </w:r>
            <w:r>
              <w:rPr>
                <w:rFonts w:hAnsi="宋体" w:cs="宋体"/>
                <w:sz w:val="21"/>
                <w:szCs w:val="21"/>
              </w:rPr>
              <w:t>经理</w:t>
            </w:r>
            <w:r>
              <w:rPr>
                <w:rFonts w:hAnsi="宋体" w:cs="宋体" w:hint="eastAsia"/>
                <w:sz w:val="21"/>
                <w:szCs w:val="21"/>
              </w:rPr>
              <w:t>/技术经理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王刚华/刘琳娜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25</w:t>
            </w:r>
          </w:p>
        </w:tc>
      </w:tr>
      <w:tr w:rsidR="00927A64">
        <w:trPr>
          <w:trHeight w:val="866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应用组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both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 xml:space="preserve">陈宇、罗平、任重昊、余学明、文艳、张志林、邓宗勇、朱彩霞、侯智雄、胡赛徽、丁旺、佘水平、贺丽君       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130</w:t>
            </w:r>
          </w:p>
        </w:tc>
      </w:tr>
      <w:tr w:rsidR="00927A64">
        <w:trPr>
          <w:trHeight w:val="84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系统管理组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both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王晖（组长）、李海玲、陈文杰、马雄、杨迪、郭迪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40</w:t>
            </w:r>
          </w:p>
        </w:tc>
      </w:tr>
      <w:tr w:rsidR="00927A64">
        <w:trPr>
          <w:trHeight w:val="457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开发组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both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祝坤、王应超、其他开发人员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20</w:t>
            </w:r>
          </w:p>
        </w:tc>
      </w:tr>
      <w:tr w:rsidR="00927A64">
        <w:trPr>
          <w:trHeight w:val="467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7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PMO&amp;信息</w:t>
            </w:r>
            <w:r>
              <w:rPr>
                <w:rFonts w:hAnsi="宋体" w:cs="宋体"/>
                <w:sz w:val="21"/>
                <w:szCs w:val="21"/>
              </w:rPr>
              <w:t>安全</w:t>
            </w:r>
            <w:r>
              <w:rPr>
                <w:rFonts w:hAnsi="宋体" w:cs="宋体" w:hint="eastAsia"/>
                <w:sz w:val="21"/>
                <w:szCs w:val="21"/>
              </w:rPr>
              <w:t>组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蒲振、黎建、肖红开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15</w:t>
            </w:r>
          </w:p>
        </w:tc>
      </w:tr>
    </w:tbl>
    <w:p w:rsidR="00927A64" w:rsidRDefault="00927A64">
      <w:pPr>
        <w:pStyle w:val="1"/>
        <w:spacing w:beforeLines="100" w:before="240" w:line="360" w:lineRule="auto"/>
        <w:ind w:firstLineChars="0" w:firstLine="0"/>
        <w:rPr>
          <w:rFonts w:ascii="宋体" w:hAnsi="宋体"/>
          <w:b/>
          <w:szCs w:val="21"/>
        </w:rPr>
      </w:pPr>
    </w:p>
    <w:p w:rsidR="00927A64" w:rsidRDefault="007664D4">
      <w:pPr>
        <w:pStyle w:val="1"/>
        <w:spacing w:beforeLines="100" w:before="240"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br w:type="page"/>
      </w:r>
    </w:p>
    <w:p w:rsidR="00927A64" w:rsidRDefault="007664D4">
      <w:pPr>
        <w:pStyle w:val="1"/>
        <w:spacing w:beforeLines="100" w:before="240" w:line="360" w:lineRule="auto"/>
        <w:ind w:firstLineChars="0" w:firstLine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八、项目周期、预算与激励</w:t>
      </w:r>
    </w:p>
    <w:p w:rsidR="00927A64" w:rsidRDefault="007664D4">
      <w:pPr>
        <w:pStyle w:val="1"/>
        <w:spacing w:line="360" w:lineRule="auto"/>
        <w:ind w:firstLineChars="0" w:firstLine="465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周期：其体计划如下：（附：项目关键节点计划表）</w:t>
      </w: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675"/>
        <w:gridCol w:w="3056"/>
        <w:gridCol w:w="3054"/>
      </w:tblGrid>
      <w:tr w:rsidR="00927A64">
        <w:trPr>
          <w:trHeight w:val="353"/>
          <w:jc w:val="center"/>
        </w:trPr>
        <w:tc>
          <w:tcPr>
            <w:tcW w:w="675" w:type="dxa"/>
            <w:shd w:val="clear" w:color="000000" w:fill="D8D8D8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675" w:type="dxa"/>
            <w:shd w:val="clear" w:color="000000" w:fill="D8D8D8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实施阶段</w:t>
            </w:r>
          </w:p>
        </w:tc>
        <w:tc>
          <w:tcPr>
            <w:tcW w:w="3056" w:type="dxa"/>
            <w:shd w:val="clear" w:color="000000" w:fill="D8D8D8"/>
            <w:vAlign w:val="center"/>
          </w:tcPr>
          <w:p w:rsidR="00927A64" w:rsidRDefault="001165F8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计划开始</w:t>
            </w:r>
            <w:r w:rsidR="007664D4">
              <w:rPr>
                <w:rFonts w:hAnsi="宋体" w:cs="宋体"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3054" w:type="dxa"/>
            <w:shd w:val="clear" w:color="000000" w:fill="D8D8D8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b/>
                <w:bCs/>
                <w:sz w:val="21"/>
                <w:szCs w:val="21"/>
              </w:rPr>
            </w:pPr>
            <w:r>
              <w:rPr>
                <w:rFonts w:hAnsi="宋体" w:cs="宋体" w:hint="eastAsia"/>
                <w:b/>
                <w:bCs/>
                <w:sz w:val="21"/>
                <w:szCs w:val="21"/>
              </w:rPr>
              <w:t>计划完成</w:t>
            </w:r>
            <w:r w:rsidR="001165F8">
              <w:rPr>
                <w:rFonts w:hAnsi="宋体" w:cs="宋体" w:hint="eastAsia"/>
                <w:b/>
                <w:bCs/>
                <w:sz w:val="21"/>
                <w:szCs w:val="21"/>
              </w:rPr>
              <w:t>时间</w:t>
            </w:r>
          </w:p>
        </w:tc>
      </w:tr>
      <w:tr w:rsidR="00927A64">
        <w:trPr>
          <w:trHeight w:val="353"/>
          <w:jc w:val="center"/>
        </w:trPr>
        <w:tc>
          <w:tcPr>
            <w:tcW w:w="675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675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项目启动</w:t>
            </w:r>
          </w:p>
        </w:tc>
        <w:tc>
          <w:tcPr>
            <w:tcW w:w="3056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2016年9月19日</w:t>
            </w:r>
          </w:p>
        </w:tc>
        <w:tc>
          <w:tcPr>
            <w:tcW w:w="3054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2016年9月23日</w:t>
            </w:r>
          </w:p>
        </w:tc>
      </w:tr>
      <w:tr w:rsidR="00927A64">
        <w:trPr>
          <w:trHeight w:val="353"/>
          <w:jc w:val="center"/>
        </w:trPr>
        <w:tc>
          <w:tcPr>
            <w:tcW w:w="675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1675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方案梳理</w:t>
            </w:r>
          </w:p>
        </w:tc>
        <w:tc>
          <w:tcPr>
            <w:tcW w:w="3056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2016年9月26日</w:t>
            </w:r>
          </w:p>
        </w:tc>
        <w:tc>
          <w:tcPr>
            <w:tcW w:w="3054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2016年10月20日</w:t>
            </w:r>
          </w:p>
        </w:tc>
      </w:tr>
      <w:tr w:rsidR="00927A64">
        <w:trPr>
          <w:trHeight w:val="353"/>
          <w:jc w:val="center"/>
        </w:trPr>
        <w:tc>
          <w:tcPr>
            <w:tcW w:w="675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1675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方案实施</w:t>
            </w:r>
          </w:p>
        </w:tc>
        <w:tc>
          <w:tcPr>
            <w:tcW w:w="3056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2016年10月21日</w:t>
            </w:r>
          </w:p>
        </w:tc>
        <w:tc>
          <w:tcPr>
            <w:tcW w:w="3054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2016年11月30日</w:t>
            </w:r>
          </w:p>
        </w:tc>
      </w:tr>
      <w:tr w:rsidR="00927A64">
        <w:trPr>
          <w:trHeight w:val="407"/>
          <w:jc w:val="center"/>
        </w:trPr>
        <w:tc>
          <w:tcPr>
            <w:tcW w:w="675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4</w:t>
            </w:r>
          </w:p>
        </w:tc>
        <w:tc>
          <w:tcPr>
            <w:tcW w:w="1675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切换运行</w:t>
            </w:r>
          </w:p>
        </w:tc>
        <w:tc>
          <w:tcPr>
            <w:tcW w:w="3056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2016年11月20日</w:t>
            </w:r>
          </w:p>
        </w:tc>
        <w:tc>
          <w:tcPr>
            <w:tcW w:w="3054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2016年12月20日</w:t>
            </w:r>
          </w:p>
        </w:tc>
      </w:tr>
      <w:tr w:rsidR="00927A64">
        <w:trPr>
          <w:trHeight w:val="399"/>
          <w:jc w:val="center"/>
        </w:trPr>
        <w:tc>
          <w:tcPr>
            <w:tcW w:w="675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5</w:t>
            </w:r>
          </w:p>
        </w:tc>
        <w:tc>
          <w:tcPr>
            <w:tcW w:w="1675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项目验收</w:t>
            </w:r>
          </w:p>
        </w:tc>
        <w:tc>
          <w:tcPr>
            <w:tcW w:w="3056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2016年12月25日</w:t>
            </w:r>
          </w:p>
        </w:tc>
        <w:tc>
          <w:tcPr>
            <w:tcW w:w="3054" w:type="dxa"/>
            <w:vAlign w:val="center"/>
          </w:tcPr>
          <w:p w:rsidR="00927A64" w:rsidRDefault="007664D4">
            <w:pPr>
              <w:widowControl/>
              <w:autoSpaceDE/>
              <w:autoSpaceDN/>
              <w:adjustRightInd/>
              <w:jc w:val="center"/>
              <w:textAlignment w:val="auto"/>
              <w:rPr>
                <w:rFonts w:hAnsi="宋体" w:cs="宋体"/>
                <w:sz w:val="21"/>
                <w:szCs w:val="21"/>
              </w:rPr>
            </w:pPr>
            <w:r>
              <w:rPr>
                <w:rFonts w:hAnsi="宋体" w:cs="宋体" w:hint="eastAsia"/>
                <w:sz w:val="21"/>
                <w:szCs w:val="21"/>
              </w:rPr>
              <w:t>2016年12月31日</w:t>
            </w:r>
          </w:p>
        </w:tc>
      </w:tr>
    </w:tbl>
    <w:p w:rsidR="00927A64" w:rsidRDefault="00927A64">
      <w:pPr>
        <w:pStyle w:val="1"/>
        <w:spacing w:line="360" w:lineRule="auto"/>
        <w:ind w:firstLineChars="0" w:firstLine="0"/>
        <w:rPr>
          <w:rFonts w:ascii="宋体" w:hAnsi="宋体"/>
          <w:b/>
          <w:szCs w:val="21"/>
        </w:rPr>
      </w:pPr>
    </w:p>
    <w:p w:rsidR="00927A64" w:rsidRDefault="007664D4" w:rsidP="001073CF">
      <w:pPr>
        <w:pStyle w:val="1"/>
        <w:spacing w:line="360" w:lineRule="auto"/>
        <w:ind w:left="991" w:hangingChars="470" w:hanging="99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激励：</w:t>
      </w:r>
      <w:r w:rsidR="001073CF" w:rsidRPr="001073CF">
        <w:rPr>
          <w:rFonts w:ascii="宋体" w:hAnsi="宋体" w:hint="eastAsia"/>
          <w:szCs w:val="21"/>
        </w:rPr>
        <w:t>本</w:t>
      </w:r>
      <w:r>
        <w:rPr>
          <w:rFonts w:ascii="宋体" w:hAnsi="宋体" w:hint="eastAsia"/>
          <w:bCs/>
          <w:szCs w:val="21"/>
        </w:rPr>
        <w:t>项目为集团级项目，共需投入人力27人，</w:t>
      </w:r>
      <w:r w:rsidR="001073CF">
        <w:rPr>
          <w:rFonts w:ascii="宋体" w:hAnsi="宋体" w:hint="eastAsia"/>
          <w:bCs/>
          <w:szCs w:val="21"/>
        </w:rPr>
        <w:t>预计</w:t>
      </w:r>
      <w:r>
        <w:rPr>
          <w:rFonts w:ascii="宋体" w:hAnsi="宋体" w:hint="eastAsia"/>
          <w:bCs/>
          <w:szCs w:val="21"/>
        </w:rPr>
        <w:t>总投入时间为235</w:t>
      </w:r>
      <w:r w:rsidR="001073CF">
        <w:rPr>
          <w:rFonts w:ascii="宋体" w:hAnsi="宋体" w:hint="eastAsia"/>
          <w:bCs/>
          <w:szCs w:val="21"/>
        </w:rPr>
        <w:t>天，设立</w:t>
      </w:r>
      <w:r>
        <w:rPr>
          <w:rFonts w:ascii="宋体" w:hAnsi="宋体" w:hint="eastAsia"/>
          <w:bCs/>
          <w:szCs w:val="21"/>
        </w:rPr>
        <w:t>激励</w:t>
      </w:r>
      <w:r w:rsidR="001073CF">
        <w:rPr>
          <w:rFonts w:ascii="宋体" w:hAnsi="宋体" w:hint="eastAsia"/>
          <w:bCs/>
          <w:szCs w:val="21"/>
        </w:rPr>
        <w:t>奖金</w:t>
      </w:r>
      <w:r>
        <w:rPr>
          <w:rFonts w:ascii="宋体" w:hAnsi="宋体" w:hint="eastAsia"/>
          <w:bCs/>
          <w:szCs w:val="21"/>
        </w:rPr>
        <w:t>2.35万。</w:t>
      </w:r>
      <w:bookmarkStart w:id="4" w:name="_GoBack"/>
      <w:bookmarkEnd w:id="4"/>
    </w:p>
    <w:p w:rsidR="00927A64" w:rsidRDefault="00927A64">
      <w:pPr>
        <w:autoSpaceDE/>
        <w:autoSpaceDN/>
        <w:adjustRightInd/>
        <w:spacing w:line="360" w:lineRule="auto"/>
        <w:jc w:val="both"/>
        <w:textAlignment w:val="auto"/>
        <w:rPr>
          <w:rFonts w:hAnsi="宋体"/>
          <w:kern w:val="2"/>
          <w:sz w:val="21"/>
          <w:szCs w:val="21"/>
        </w:rPr>
      </w:pPr>
    </w:p>
    <w:p w:rsidR="00927A64" w:rsidRDefault="007664D4" w:rsidP="003B6DED">
      <w:pPr>
        <w:autoSpaceDE/>
        <w:autoSpaceDN/>
        <w:adjustRightInd/>
        <w:spacing w:line="360" w:lineRule="auto"/>
        <w:ind w:firstLine="420"/>
        <w:jc w:val="both"/>
        <w:textAlignment w:val="auto"/>
        <w:rPr>
          <w:rFonts w:hAnsi="宋体"/>
          <w:kern w:val="2"/>
          <w:sz w:val="21"/>
          <w:szCs w:val="21"/>
        </w:rPr>
      </w:pPr>
      <w:r w:rsidRPr="003B6DED">
        <w:rPr>
          <w:rFonts w:hAnsi="宋体" w:hint="eastAsia"/>
          <w:b/>
          <w:kern w:val="2"/>
          <w:sz w:val="21"/>
          <w:szCs w:val="21"/>
        </w:rPr>
        <w:t>附件：</w:t>
      </w:r>
      <w:r>
        <w:rPr>
          <w:rFonts w:hAnsi="宋体" w:hint="eastAsia"/>
          <w:kern w:val="2"/>
          <w:sz w:val="21"/>
          <w:szCs w:val="21"/>
        </w:rPr>
        <w:t>《</w:t>
      </w:r>
      <w:bookmarkStart w:id="5" w:name="OLE_LINK1"/>
      <w:r>
        <w:rPr>
          <w:rFonts w:hAnsi="宋体" w:hint="eastAsia"/>
          <w:kern w:val="2"/>
          <w:sz w:val="21"/>
          <w:szCs w:val="21"/>
        </w:rPr>
        <w:t>步步高2016年信息安全风险改善项目行动计划</w:t>
      </w:r>
      <w:bookmarkEnd w:id="5"/>
      <w:r>
        <w:rPr>
          <w:rFonts w:hAnsi="宋体" w:hint="eastAsia"/>
          <w:kern w:val="2"/>
          <w:sz w:val="21"/>
          <w:szCs w:val="21"/>
        </w:rPr>
        <w:t xml:space="preserve">》 </w:t>
      </w:r>
    </w:p>
    <w:p w:rsidR="00927A64" w:rsidRDefault="007664D4">
      <w:pPr>
        <w:autoSpaceDE/>
        <w:autoSpaceDN/>
        <w:adjustRightInd/>
        <w:spacing w:line="360" w:lineRule="auto"/>
        <w:jc w:val="both"/>
        <w:textAlignment w:val="auto"/>
        <w:rPr>
          <w:rFonts w:hAnsi="宋体"/>
          <w:kern w:val="2"/>
          <w:sz w:val="21"/>
          <w:szCs w:val="21"/>
        </w:rPr>
      </w:pPr>
      <w:r>
        <w:rPr>
          <w:rFonts w:hAnsi="宋体" w:hint="eastAsia"/>
          <w:kern w:val="2"/>
          <w:sz w:val="21"/>
          <w:szCs w:val="21"/>
        </w:rPr>
        <w:t xml:space="preserve">     </w:t>
      </w:r>
      <w:r w:rsidR="003B6DED">
        <w:rPr>
          <w:rFonts w:hAnsi="宋体" w:hint="eastAsia"/>
          <w:kern w:val="2"/>
          <w:sz w:val="21"/>
          <w:szCs w:val="21"/>
        </w:rPr>
        <w:tab/>
        <w:t xml:space="preserve"> </w:t>
      </w:r>
      <w:r>
        <w:rPr>
          <w:rFonts w:hAnsi="宋体" w:hint="eastAsia"/>
          <w:kern w:val="2"/>
          <w:sz w:val="21"/>
          <w:szCs w:val="21"/>
        </w:rPr>
        <w:t>《</w:t>
      </w:r>
      <w:bookmarkStart w:id="6" w:name="OLE_LINK2"/>
      <w:r>
        <w:rPr>
          <w:rFonts w:hAnsi="宋体" w:hint="eastAsia"/>
          <w:kern w:val="2"/>
          <w:sz w:val="21"/>
          <w:szCs w:val="21"/>
        </w:rPr>
        <w:t>步步高2016年信息安全风险改善项目激励预算</w:t>
      </w:r>
      <w:bookmarkEnd w:id="6"/>
      <w:r>
        <w:rPr>
          <w:rFonts w:hAnsi="宋体" w:hint="eastAsia"/>
          <w:kern w:val="2"/>
          <w:sz w:val="21"/>
          <w:szCs w:val="21"/>
        </w:rPr>
        <w:t>》</w:t>
      </w:r>
    </w:p>
    <w:p w:rsidR="00927A64" w:rsidRDefault="00927A64">
      <w:pPr>
        <w:autoSpaceDE/>
        <w:autoSpaceDN/>
        <w:adjustRightInd/>
        <w:spacing w:line="360" w:lineRule="auto"/>
        <w:jc w:val="both"/>
        <w:textAlignment w:val="auto"/>
        <w:rPr>
          <w:rFonts w:hAnsi="宋体"/>
          <w:kern w:val="2"/>
          <w:sz w:val="21"/>
          <w:szCs w:val="21"/>
        </w:rPr>
      </w:pPr>
    </w:p>
    <w:p w:rsidR="00927A64" w:rsidRDefault="00927A64">
      <w:pPr>
        <w:autoSpaceDE/>
        <w:autoSpaceDN/>
        <w:adjustRightInd/>
        <w:spacing w:line="360" w:lineRule="auto"/>
        <w:jc w:val="both"/>
        <w:textAlignment w:val="auto"/>
        <w:rPr>
          <w:rFonts w:hAnsi="宋体"/>
          <w:kern w:val="2"/>
          <w:sz w:val="21"/>
          <w:szCs w:val="21"/>
        </w:rPr>
      </w:pPr>
    </w:p>
    <w:p w:rsidR="00927A64" w:rsidRDefault="00927A64">
      <w:pPr>
        <w:autoSpaceDE/>
        <w:autoSpaceDN/>
        <w:adjustRightInd/>
        <w:spacing w:line="360" w:lineRule="auto"/>
        <w:jc w:val="both"/>
        <w:textAlignment w:val="auto"/>
        <w:rPr>
          <w:rFonts w:hAnsi="宋体"/>
          <w:kern w:val="2"/>
          <w:sz w:val="21"/>
          <w:szCs w:val="21"/>
        </w:rPr>
      </w:pPr>
    </w:p>
    <w:p w:rsidR="00927A64" w:rsidRDefault="007664D4">
      <w:pPr>
        <w:wordWrap w:val="0"/>
        <w:autoSpaceDE/>
        <w:autoSpaceDN/>
        <w:adjustRightInd/>
        <w:spacing w:line="360" w:lineRule="auto"/>
        <w:ind w:right="351"/>
        <w:jc w:val="right"/>
        <w:textAlignment w:val="auto"/>
        <w:rPr>
          <w:rFonts w:ascii="黑体" w:eastAsia="黑体" w:hAnsi="黑体"/>
          <w:kern w:val="2"/>
          <w:sz w:val="24"/>
          <w:szCs w:val="24"/>
        </w:rPr>
      </w:pPr>
      <w:r>
        <w:rPr>
          <w:rFonts w:ascii="黑体" w:eastAsia="黑体" w:hAnsi="黑体" w:hint="eastAsia"/>
          <w:kern w:val="2"/>
          <w:sz w:val="24"/>
          <w:szCs w:val="24"/>
        </w:rPr>
        <w:t xml:space="preserve"> 信息安全与综合管理部</w:t>
      </w:r>
    </w:p>
    <w:p w:rsidR="00927A64" w:rsidRDefault="007664D4">
      <w:pPr>
        <w:wordWrap w:val="0"/>
        <w:autoSpaceDE/>
        <w:autoSpaceDN/>
        <w:adjustRightInd/>
        <w:spacing w:line="360" w:lineRule="auto"/>
        <w:ind w:rightChars="34" w:right="68"/>
        <w:jc w:val="right"/>
        <w:textAlignment w:val="auto"/>
        <w:rPr>
          <w:rFonts w:ascii="黑体" w:eastAsia="黑体" w:hAnsi="黑体"/>
          <w:kern w:val="2"/>
          <w:sz w:val="24"/>
          <w:szCs w:val="24"/>
        </w:rPr>
      </w:pPr>
      <w:r>
        <w:rPr>
          <w:rFonts w:ascii="黑体" w:eastAsia="黑体" w:hAnsi="黑体" w:hint="eastAsia"/>
          <w:kern w:val="2"/>
          <w:sz w:val="24"/>
          <w:szCs w:val="24"/>
        </w:rPr>
        <w:t xml:space="preserve">      2016年09月1</w:t>
      </w:r>
      <w:r w:rsidR="00396517">
        <w:rPr>
          <w:rFonts w:ascii="黑体" w:eastAsia="黑体" w:hAnsi="黑体" w:hint="eastAsia"/>
          <w:kern w:val="2"/>
          <w:sz w:val="24"/>
          <w:szCs w:val="24"/>
        </w:rPr>
        <w:t>9</w:t>
      </w:r>
      <w:r>
        <w:rPr>
          <w:rFonts w:ascii="黑体" w:eastAsia="黑体" w:hAnsi="黑体" w:hint="eastAsia"/>
          <w:kern w:val="2"/>
          <w:sz w:val="24"/>
          <w:szCs w:val="24"/>
        </w:rPr>
        <w:t xml:space="preserve">日  </w:t>
      </w:r>
    </w:p>
    <w:p w:rsidR="00927A64" w:rsidRDefault="007664D4">
      <w:pPr>
        <w:autoSpaceDE/>
        <w:autoSpaceDN/>
        <w:adjustRightInd/>
        <w:spacing w:line="360" w:lineRule="auto"/>
        <w:jc w:val="both"/>
        <w:textAlignment w:val="auto"/>
        <w:rPr>
          <w:rFonts w:ascii="黑体" w:eastAsia="黑体" w:hAnsi="黑体"/>
          <w:kern w:val="2"/>
          <w:sz w:val="24"/>
          <w:szCs w:val="24"/>
        </w:rPr>
      </w:pPr>
      <w:r>
        <w:rPr>
          <w:rFonts w:ascii="黑体" w:eastAsia="黑体" w:hAnsi="黑体" w:hint="eastAsia"/>
          <w:kern w:val="2"/>
          <w:sz w:val="24"/>
          <w:szCs w:val="24"/>
        </w:rPr>
        <w:t>主题词：  2016信息安全风险改善项目    立项报告</w:t>
      </w:r>
    </w:p>
    <w:p w:rsidR="00927A64" w:rsidRDefault="007664D4">
      <w:pPr>
        <w:autoSpaceDE/>
        <w:autoSpaceDN/>
        <w:adjustRightInd/>
        <w:spacing w:line="360" w:lineRule="auto"/>
        <w:jc w:val="both"/>
        <w:textAlignment w:val="auto"/>
        <w:rPr>
          <w:rFonts w:ascii="Times New Roman"/>
          <w:kern w:val="2"/>
          <w:sz w:val="21"/>
          <w:szCs w:val="24"/>
        </w:rPr>
      </w:pPr>
      <w:r>
        <w:rPr>
          <w:rFonts w:hAnsi="宋体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356235</wp:posOffset>
                </wp:positionV>
                <wp:extent cx="5381625" cy="0"/>
                <wp:effectExtent l="0" t="0" r="9525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0pt;margin-top:28.05pt;height:0pt;width:423.75pt;z-index:251660288;mso-width-relative:page;mso-height-relative:page;" filled="f" stroked="t" coordsize="21600,21600" o:gfxdata="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7X/7dUAAAAG&#10;AQAADwAAAAAAAAABACAAAAAiAAAAZHJzL2Rvd25yZXYueG1sUEsBAhQAFAAAAAgAh07iQBCg0hnm&#10;AQAArAMAAA4AAAAAAAAAAQAgAAAAJA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eastAsia="黑体" w:hAnsi="黑体"/>
          <w:noProof/>
          <w:kern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5381625" cy="0"/>
                <wp:effectExtent l="0" t="0" r="9525" b="190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0.75pt;margin-top:0.6pt;height:0pt;width:423.75pt;z-index:251659264;mso-width-relative:page;mso-height-relative:page;" filled="f" stroked="t" coordsize="21600,21600" o:gfxdata="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4xFl9IAAAAFAQAA&#10;DwAAAAAAAAABACAAAAAiAAAAZHJzL2Rvd25yZXYueG1sUEsBAhQAFAAAAAgAh07iQIl2TznmAQAA&#10;rAMAAA4AAAAAAAAAAQAgAAAAIQ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eastAsia="黑体" w:hAnsi="黑体" w:hint="eastAsia"/>
          <w:kern w:val="2"/>
          <w:sz w:val="24"/>
          <w:szCs w:val="24"/>
        </w:rPr>
        <w:t>送：集团信息部   公司领导</w:t>
      </w:r>
    </w:p>
    <w:p w:rsidR="00927A64" w:rsidRDefault="00927A64">
      <w:pPr>
        <w:autoSpaceDE/>
        <w:autoSpaceDN/>
        <w:adjustRightInd/>
        <w:ind w:right="420"/>
        <w:jc w:val="both"/>
        <w:textAlignment w:val="auto"/>
        <w:rPr>
          <w:rFonts w:ascii="Times New Roman"/>
          <w:kern w:val="2"/>
          <w:sz w:val="21"/>
          <w:szCs w:val="24"/>
        </w:rPr>
      </w:pPr>
    </w:p>
    <w:p w:rsidR="00927A64" w:rsidRDefault="00927A64">
      <w:pPr>
        <w:pStyle w:val="1"/>
        <w:spacing w:line="360" w:lineRule="auto"/>
        <w:ind w:firstLineChars="0" w:firstLine="0"/>
        <w:rPr>
          <w:rFonts w:ascii="微软雅黑" w:eastAsia="微软雅黑" w:hAnsi="微软雅黑"/>
          <w:b/>
          <w:sz w:val="24"/>
        </w:rPr>
      </w:pPr>
    </w:p>
    <w:p w:rsidR="00927A64" w:rsidRDefault="00927A64"/>
    <w:sectPr w:rsidR="00927A64">
      <w:headerReference w:type="default" r:id="rId9"/>
      <w:footerReference w:type="default" r:id="rId10"/>
      <w:footerReference w:type="first" r:id="rId11"/>
      <w:endnotePr>
        <w:numFmt w:val="decimal"/>
      </w:endnotePr>
      <w:pgSz w:w="11907" w:h="16834"/>
      <w:pgMar w:top="936" w:right="1559" w:bottom="1418" w:left="851" w:header="227" w:footer="618" w:gutter="35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100" w:rsidRDefault="000D0100">
      <w:r>
        <w:separator/>
      </w:r>
    </w:p>
  </w:endnote>
  <w:endnote w:type="continuationSeparator" w:id="0">
    <w:p w:rsidR="000D0100" w:rsidRDefault="000D0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A64" w:rsidRDefault="007664D4">
    <w:pPr>
      <w:pStyle w:val="a5"/>
      <w:rPr>
        <w:szCs w:val="21"/>
      </w:rPr>
    </w:pPr>
    <w:r>
      <w:rPr>
        <w:rFonts w:hint="eastAsia"/>
        <w:noProof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-12700</wp:posOffset>
              </wp:positionV>
              <wp:extent cx="5981700" cy="0"/>
              <wp:effectExtent l="9525" t="9525" r="9525" b="9525"/>
              <wp:wrapNone/>
              <wp:docPr id="4" name="直接连接符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366FF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line id="_x0000_s1026" o:spid="_x0000_s1026" o:spt="20" style="position:absolute;left:0pt;margin-left:1.15pt;margin-top:-1pt;height:0pt;width:471pt;z-index:251660288;mso-width-relative:page;mso-height-relative:page;" filled="f" stroked="t" coordsize="21600,21600" o:gfxdata="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tp4HdYAAAAHAQAADwAAAAAAAAABACAAAAAiAAAAZHJzL2Rv&#10;d25yZXYueG1sUEsBAhQAFAAAAAgAh07iQAnZIx3KAQAAXQMAAA4AAAAAAAAAAQAgAAAAJQEAAGRy&#10;cy9lMm9Eb2MueG1sUEsFBgAAAAAGAAYAWQEAAGEFAAAAAA==&#10;">
              <v:fill on="f" focussize="0,0"/>
              <v:stroke weight="1pt" color="#3366FF" joinstyle="round"/>
              <v:imagedata o:title=""/>
              <o:lock v:ext="edit" aspectratio="f"/>
            </v:line>
          </w:pict>
        </mc:Fallback>
      </mc:AlternateContent>
    </w:r>
  </w:p>
  <w:p w:rsidR="00927A64" w:rsidRDefault="007664D4">
    <w:pPr>
      <w:pStyle w:val="a5"/>
    </w:pPr>
    <w:r>
      <w:rPr>
        <w:szCs w:val="21"/>
      </w:rPr>
      <w:fldChar w:fldCharType="begin"/>
    </w:r>
    <w:r>
      <w:rPr>
        <w:szCs w:val="21"/>
      </w:rPr>
      <w:instrText xml:space="preserve"> FILENAME </w:instrText>
    </w:r>
    <w:r>
      <w:rPr>
        <w:szCs w:val="21"/>
      </w:rPr>
      <w:fldChar w:fldCharType="separate"/>
    </w:r>
    <w:r>
      <w:rPr>
        <w:rFonts w:hint="eastAsia"/>
        <w:szCs w:val="21"/>
      </w:rPr>
      <w:t>2016Q2信息安全风险改善项目.doc</w:t>
    </w:r>
    <w:r>
      <w:rPr>
        <w:szCs w:val="21"/>
      </w:rPr>
      <w:fldChar w:fldCharType="end"/>
    </w:r>
    <w:r>
      <w:rPr>
        <w:rFonts w:hint="eastAsia"/>
        <w:szCs w:val="21"/>
      </w:rPr>
      <w:t xml:space="preserve">                公司内部使用</w:t>
    </w:r>
    <w:r>
      <w:rPr>
        <w:rFonts w:hint="eastAsia"/>
        <w:szCs w:val="21"/>
      </w:rPr>
      <w:tab/>
    </w:r>
    <w:r>
      <w:rPr>
        <w:rFonts w:hint="eastAsia"/>
        <w:szCs w:val="21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073CF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073CF">
      <w:rPr>
        <w:noProof/>
      </w:rPr>
      <w:t>4</w:t>
    </w:r>
    <w:r>
      <w:fldChar w:fldCharType="end"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A64" w:rsidRDefault="007664D4">
    <w:pPr>
      <w:pStyle w:val="a5"/>
      <w:tabs>
        <w:tab w:val="clear" w:pos="7920"/>
        <w:tab w:val="right" w:pos="10440"/>
      </w:tabs>
    </w:pPr>
    <w:r>
      <w:tab/>
    </w:r>
    <w:r>
      <w:tab/>
    </w:r>
    <w:r>
      <w:tab/>
    </w:r>
    <w:r>
      <w:tab/>
    </w:r>
    <w:r>
      <w:tab/>
      <w:t xml:space="preserve">      </w:t>
    </w:r>
    <w:r>
      <w:rPr>
        <w:rStyle w:val="a8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100" w:rsidRDefault="000D0100">
      <w:r>
        <w:separator/>
      </w:r>
    </w:p>
  </w:footnote>
  <w:footnote w:type="continuationSeparator" w:id="0">
    <w:p w:rsidR="000D0100" w:rsidRDefault="000D0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A64" w:rsidRDefault="007664D4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293370</wp:posOffset>
              </wp:positionV>
              <wp:extent cx="5981700" cy="0"/>
              <wp:effectExtent l="0" t="0" r="19050" b="19050"/>
              <wp:wrapNone/>
              <wp:docPr id="5" name="直接连接符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366FF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line id="_x0000_s1026" o:spid="_x0000_s1026" o:spt="20" style="position:absolute;left:0pt;margin-left:0.4pt;margin-top:23.1pt;height:0pt;width:471pt;z-index:251659264;mso-width-relative:page;mso-height-relative:page;" filled="f" stroked="t" coordsize="21600,21600" o:gfxdata="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mZWtHUAAAABgEAAA8AAAAAAAAAAQAgAAAAIgAAAGRycy9kb3du&#10;cmV2LnhtbFBLAQIUABQAAAAIAIdO4kD01/rUygEAAF0DAAAOAAAAAAAAAAEAIAAAACMBAABkcnMv&#10;ZTJvRG9jLnhtbFBLBQYAAAAABgAGAFkBAABfBQAAAAA=&#10;">
              <v:fill on="f" focussize="0,0"/>
              <v:stroke weight="1pt" color="#3366FF" joinstyle="round"/>
              <v:imagedata o:title=""/>
              <o:lock v:ext="edit" aspectratio="f"/>
            </v:line>
          </w:pict>
        </mc:Fallback>
      </mc:AlternateContent>
    </w:r>
    <w:r>
      <w:rPr>
        <w:noProof/>
      </w:rPr>
      <w:drawing>
        <wp:inline distT="0" distB="0" distL="0" distR="0">
          <wp:extent cx="866775" cy="295275"/>
          <wp:effectExtent l="0" t="0" r="9525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C2DD6"/>
    <w:multiLevelType w:val="multilevel"/>
    <w:tmpl w:val="0F2C2DD6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03"/>
    <w:rsid w:val="000D0100"/>
    <w:rsid w:val="000E02BE"/>
    <w:rsid w:val="000F5A72"/>
    <w:rsid w:val="001073CF"/>
    <w:rsid w:val="00111378"/>
    <w:rsid w:val="001165F8"/>
    <w:rsid w:val="001330FF"/>
    <w:rsid w:val="0018076F"/>
    <w:rsid w:val="001E0280"/>
    <w:rsid w:val="003006D5"/>
    <w:rsid w:val="00312905"/>
    <w:rsid w:val="003329F1"/>
    <w:rsid w:val="00396517"/>
    <w:rsid w:val="003A47DE"/>
    <w:rsid w:val="003B6DED"/>
    <w:rsid w:val="004632B0"/>
    <w:rsid w:val="004947E9"/>
    <w:rsid w:val="00580D04"/>
    <w:rsid w:val="005A6F03"/>
    <w:rsid w:val="00636A69"/>
    <w:rsid w:val="006B32A5"/>
    <w:rsid w:val="006B7A9F"/>
    <w:rsid w:val="007664D4"/>
    <w:rsid w:val="007B682F"/>
    <w:rsid w:val="007E2AF6"/>
    <w:rsid w:val="00800EB0"/>
    <w:rsid w:val="00835715"/>
    <w:rsid w:val="008A0A49"/>
    <w:rsid w:val="00927A64"/>
    <w:rsid w:val="00A30D00"/>
    <w:rsid w:val="00AA240E"/>
    <w:rsid w:val="00BE1AB5"/>
    <w:rsid w:val="00C46DFC"/>
    <w:rsid w:val="00C5282C"/>
    <w:rsid w:val="00C947F6"/>
    <w:rsid w:val="00DF35EB"/>
    <w:rsid w:val="00E11F03"/>
    <w:rsid w:val="00E956FF"/>
    <w:rsid w:val="00F250BD"/>
    <w:rsid w:val="00FD6B6C"/>
    <w:rsid w:val="07E44F80"/>
    <w:rsid w:val="0A366643"/>
    <w:rsid w:val="18EE49A3"/>
    <w:rsid w:val="26E65BA5"/>
    <w:rsid w:val="31E35F58"/>
    <w:rsid w:val="36507B7D"/>
    <w:rsid w:val="41240F82"/>
    <w:rsid w:val="45E66E41"/>
    <w:rsid w:val="467F209C"/>
    <w:rsid w:val="49552E38"/>
    <w:rsid w:val="583F2C0B"/>
    <w:rsid w:val="59854BCD"/>
    <w:rsid w:val="61262FA5"/>
    <w:rsid w:val="6FBB274D"/>
    <w:rsid w:val="700C122F"/>
    <w:rsid w:val="7F0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page number" w:semiHidden="0" w:uiPriority="0" w:unhideWhenUsed="0" w:qFormat="1"/>
    <w:lsdException w:name="Title" w:semiHidden="0" w:uiPriority="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textAlignment w:val="baseline"/>
    </w:pPr>
    <w:rPr>
      <w:rFonts w:ascii="宋体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before="120" w:after="120"/>
      <w:ind w:left="2520"/>
    </w:pPr>
    <w:rPr>
      <w:rFonts w:hAnsiTheme="minorHAnsi" w:cstheme="minorBidi"/>
      <w:kern w:val="2"/>
      <w:sz w:val="21"/>
      <w:szCs w:val="22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pPr>
      <w:tabs>
        <w:tab w:val="right" w:pos="7920"/>
      </w:tabs>
    </w:pPr>
    <w:rPr>
      <w:sz w:val="16"/>
    </w:rPr>
  </w:style>
  <w:style w:type="paragraph" w:styleId="a6">
    <w:name w:val="header"/>
    <w:basedOn w:val="a"/>
    <w:link w:val="Char2"/>
    <w:qFormat/>
    <w:pPr>
      <w:tabs>
        <w:tab w:val="right" w:pos="10080"/>
      </w:tabs>
    </w:pPr>
    <w:rPr>
      <w:sz w:val="16"/>
    </w:rPr>
  </w:style>
  <w:style w:type="paragraph" w:styleId="a7">
    <w:name w:val="Title"/>
    <w:basedOn w:val="a"/>
    <w:link w:val="Char3"/>
    <w:qFormat/>
    <w:pPr>
      <w:keepLines/>
      <w:spacing w:after="120"/>
      <w:ind w:left="2520" w:right="720"/>
    </w:pPr>
    <w:rPr>
      <w:sz w:val="48"/>
    </w:rPr>
  </w:style>
  <w:style w:type="character" w:styleId="a8">
    <w:name w:val="page number"/>
    <w:qFormat/>
    <w:rPr>
      <w:rFonts w:ascii="宋体" w:eastAsia="宋体" w:hAnsi="宋体"/>
      <w:sz w:val="20"/>
    </w:rPr>
  </w:style>
  <w:style w:type="character" w:customStyle="1" w:styleId="HighlightedVariable">
    <w:name w:val="Highlighted Variable"/>
    <w:qFormat/>
    <w:rPr>
      <w:rFonts w:ascii="宋体" w:eastAsia="宋体" w:hAnsi="宋体"/>
      <w:color w:val="0000FF"/>
      <w:sz w:val="20"/>
    </w:rPr>
  </w:style>
  <w:style w:type="character" w:customStyle="1" w:styleId="Char">
    <w:name w:val="正文文本 Char"/>
    <w:link w:val="a3"/>
    <w:qFormat/>
    <w:rPr>
      <w:rFonts w:ascii="宋体" w:eastAsia="宋体"/>
    </w:rPr>
  </w:style>
  <w:style w:type="character" w:customStyle="1" w:styleId="bodytextyyChar">
    <w:name w:val="样式 正文文本body text?????y????×??y????? + (符号) 宋体 Char"/>
    <w:basedOn w:val="Char"/>
    <w:link w:val="bodytextyy"/>
    <w:qFormat/>
    <w:rPr>
      <w:rFonts w:ascii="宋体" w:eastAsia="宋体"/>
    </w:rPr>
  </w:style>
  <w:style w:type="paragraph" w:customStyle="1" w:styleId="bodytextyy">
    <w:name w:val="样式 正文文本body text?????y????×??y????? + (符号) 宋体"/>
    <w:basedOn w:val="a3"/>
    <w:link w:val="bodytextyyChar"/>
    <w:qFormat/>
  </w:style>
  <w:style w:type="character" w:customStyle="1" w:styleId="Char3">
    <w:name w:val="标题 Char"/>
    <w:basedOn w:val="a0"/>
    <w:link w:val="a7"/>
    <w:rPr>
      <w:rFonts w:ascii="宋体" w:eastAsia="宋体" w:hAnsi="Times New Roman" w:cs="Times New Roman"/>
      <w:kern w:val="0"/>
      <w:sz w:val="48"/>
      <w:szCs w:val="20"/>
    </w:rPr>
  </w:style>
  <w:style w:type="character" w:customStyle="1" w:styleId="Char1">
    <w:name w:val="页脚 Char"/>
    <w:basedOn w:val="a0"/>
    <w:link w:val="a5"/>
    <w:qFormat/>
    <w:rPr>
      <w:rFonts w:ascii="宋体" w:eastAsia="宋体" w:hAnsi="Times New Roman" w:cs="Times New Roman"/>
      <w:kern w:val="0"/>
      <w:sz w:val="16"/>
      <w:szCs w:val="20"/>
    </w:rPr>
  </w:style>
  <w:style w:type="character" w:customStyle="1" w:styleId="Char2">
    <w:name w:val="页眉 Char"/>
    <w:basedOn w:val="a0"/>
    <w:link w:val="a6"/>
    <w:qFormat/>
    <w:rPr>
      <w:rFonts w:ascii="宋体" w:eastAsia="宋体" w:hAnsi="Times New Roman" w:cs="Times New Roman"/>
      <w:kern w:val="0"/>
      <w:sz w:val="16"/>
      <w:szCs w:val="20"/>
    </w:rPr>
  </w:style>
  <w:style w:type="character" w:customStyle="1" w:styleId="Char10">
    <w:name w:val="正文文本 Char1"/>
    <w:basedOn w:val="a0"/>
    <w:uiPriority w:val="99"/>
    <w:semiHidden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1">
    <w:name w:val="列出段落1"/>
    <w:basedOn w:val="a"/>
    <w:uiPriority w:val="34"/>
    <w:qFormat/>
    <w:pPr>
      <w:autoSpaceDE/>
      <w:autoSpaceDN/>
      <w:adjustRightInd/>
      <w:ind w:firstLineChars="200" w:firstLine="420"/>
      <w:jc w:val="both"/>
      <w:textAlignment w:val="auto"/>
    </w:pPr>
    <w:rPr>
      <w:rFonts w:ascii="Times New Roman"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宋体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/>
    <w:lsdException w:name="caption" w:uiPriority="35" w:qFormat="1"/>
    <w:lsdException w:name="page number" w:semiHidden="0" w:uiPriority="0" w:unhideWhenUsed="0" w:qFormat="1"/>
    <w:lsdException w:name="Title" w:semiHidden="0" w:uiPriority="0" w:unhideWhenUsed="0" w:qFormat="1"/>
    <w:lsdException w:name="Default Paragraph Font" w:semiHidden="0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textAlignment w:val="baseline"/>
    </w:pPr>
    <w:rPr>
      <w:rFonts w:ascii="宋体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before="120" w:after="120"/>
      <w:ind w:left="2520"/>
    </w:pPr>
    <w:rPr>
      <w:rFonts w:hAnsiTheme="minorHAnsi" w:cstheme="minorBidi"/>
      <w:kern w:val="2"/>
      <w:sz w:val="21"/>
      <w:szCs w:val="22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pPr>
      <w:tabs>
        <w:tab w:val="right" w:pos="7920"/>
      </w:tabs>
    </w:pPr>
    <w:rPr>
      <w:sz w:val="16"/>
    </w:rPr>
  </w:style>
  <w:style w:type="paragraph" w:styleId="a6">
    <w:name w:val="header"/>
    <w:basedOn w:val="a"/>
    <w:link w:val="Char2"/>
    <w:qFormat/>
    <w:pPr>
      <w:tabs>
        <w:tab w:val="right" w:pos="10080"/>
      </w:tabs>
    </w:pPr>
    <w:rPr>
      <w:sz w:val="16"/>
    </w:rPr>
  </w:style>
  <w:style w:type="paragraph" w:styleId="a7">
    <w:name w:val="Title"/>
    <w:basedOn w:val="a"/>
    <w:link w:val="Char3"/>
    <w:qFormat/>
    <w:pPr>
      <w:keepLines/>
      <w:spacing w:after="120"/>
      <w:ind w:left="2520" w:right="720"/>
    </w:pPr>
    <w:rPr>
      <w:sz w:val="48"/>
    </w:rPr>
  </w:style>
  <w:style w:type="character" w:styleId="a8">
    <w:name w:val="page number"/>
    <w:qFormat/>
    <w:rPr>
      <w:rFonts w:ascii="宋体" w:eastAsia="宋体" w:hAnsi="宋体"/>
      <w:sz w:val="20"/>
    </w:rPr>
  </w:style>
  <w:style w:type="character" w:customStyle="1" w:styleId="HighlightedVariable">
    <w:name w:val="Highlighted Variable"/>
    <w:qFormat/>
    <w:rPr>
      <w:rFonts w:ascii="宋体" w:eastAsia="宋体" w:hAnsi="宋体"/>
      <w:color w:val="0000FF"/>
      <w:sz w:val="20"/>
    </w:rPr>
  </w:style>
  <w:style w:type="character" w:customStyle="1" w:styleId="Char">
    <w:name w:val="正文文本 Char"/>
    <w:link w:val="a3"/>
    <w:qFormat/>
    <w:rPr>
      <w:rFonts w:ascii="宋体" w:eastAsia="宋体"/>
    </w:rPr>
  </w:style>
  <w:style w:type="character" w:customStyle="1" w:styleId="bodytextyyChar">
    <w:name w:val="样式 正文文本body text?????y????×??y????? + (符号) 宋体 Char"/>
    <w:basedOn w:val="Char"/>
    <w:link w:val="bodytextyy"/>
    <w:qFormat/>
    <w:rPr>
      <w:rFonts w:ascii="宋体" w:eastAsia="宋体"/>
    </w:rPr>
  </w:style>
  <w:style w:type="paragraph" w:customStyle="1" w:styleId="bodytextyy">
    <w:name w:val="样式 正文文本body text?????y????×??y????? + (符号) 宋体"/>
    <w:basedOn w:val="a3"/>
    <w:link w:val="bodytextyyChar"/>
    <w:qFormat/>
  </w:style>
  <w:style w:type="character" w:customStyle="1" w:styleId="Char3">
    <w:name w:val="标题 Char"/>
    <w:basedOn w:val="a0"/>
    <w:link w:val="a7"/>
    <w:rPr>
      <w:rFonts w:ascii="宋体" w:eastAsia="宋体" w:hAnsi="Times New Roman" w:cs="Times New Roman"/>
      <w:kern w:val="0"/>
      <w:sz w:val="48"/>
      <w:szCs w:val="20"/>
    </w:rPr>
  </w:style>
  <w:style w:type="character" w:customStyle="1" w:styleId="Char1">
    <w:name w:val="页脚 Char"/>
    <w:basedOn w:val="a0"/>
    <w:link w:val="a5"/>
    <w:qFormat/>
    <w:rPr>
      <w:rFonts w:ascii="宋体" w:eastAsia="宋体" w:hAnsi="Times New Roman" w:cs="Times New Roman"/>
      <w:kern w:val="0"/>
      <w:sz w:val="16"/>
      <w:szCs w:val="20"/>
    </w:rPr>
  </w:style>
  <w:style w:type="character" w:customStyle="1" w:styleId="Char2">
    <w:name w:val="页眉 Char"/>
    <w:basedOn w:val="a0"/>
    <w:link w:val="a6"/>
    <w:qFormat/>
    <w:rPr>
      <w:rFonts w:ascii="宋体" w:eastAsia="宋体" w:hAnsi="Times New Roman" w:cs="Times New Roman"/>
      <w:kern w:val="0"/>
      <w:sz w:val="16"/>
      <w:szCs w:val="20"/>
    </w:rPr>
  </w:style>
  <w:style w:type="character" w:customStyle="1" w:styleId="Char10">
    <w:name w:val="正文文本 Char1"/>
    <w:basedOn w:val="a0"/>
    <w:uiPriority w:val="99"/>
    <w:semiHidden/>
    <w:rPr>
      <w:rFonts w:ascii="宋体" w:eastAsia="宋体" w:hAnsi="Times New Roman" w:cs="Times New Roman"/>
      <w:kern w:val="0"/>
      <w:sz w:val="20"/>
      <w:szCs w:val="20"/>
    </w:rPr>
  </w:style>
  <w:style w:type="paragraph" w:customStyle="1" w:styleId="1">
    <w:name w:val="列出段落1"/>
    <w:basedOn w:val="a"/>
    <w:uiPriority w:val="34"/>
    <w:qFormat/>
    <w:pPr>
      <w:autoSpaceDE/>
      <w:autoSpaceDN/>
      <w:adjustRightInd/>
      <w:ind w:firstLineChars="200" w:firstLine="420"/>
      <w:jc w:val="both"/>
      <w:textAlignment w:val="auto"/>
    </w:pPr>
    <w:rPr>
      <w:rFonts w:ascii="Times New Roman"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</dc:creator>
  <cp:lastModifiedBy>hk</cp:lastModifiedBy>
  <cp:revision>41</cp:revision>
  <dcterms:created xsi:type="dcterms:W3CDTF">2016-09-18T03:07:00Z</dcterms:created>
  <dcterms:modified xsi:type="dcterms:W3CDTF">2016-10-10T08:43:00Z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