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03F" w:rsidRDefault="008228D3">
      <w:r>
        <w:rPr>
          <w:noProof/>
        </w:rPr>
        <w:drawing>
          <wp:inline distT="0" distB="0" distL="0" distR="0" wp14:anchorId="2016735E" wp14:editId="1D92FE00">
            <wp:extent cx="4009524" cy="379047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09524" cy="3790476"/>
                    </a:xfrm>
                    <a:prstGeom prst="rect">
                      <a:avLst/>
                    </a:prstGeom>
                  </pic:spPr>
                </pic:pic>
              </a:graphicData>
            </a:graphic>
          </wp:inline>
        </w:drawing>
      </w:r>
    </w:p>
    <w:p w:rsidR="008228D3" w:rsidRDefault="008228D3">
      <w:r>
        <w:rPr>
          <w:rFonts w:hint="eastAsia"/>
        </w:rPr>
        <w:t>用户</w:t>
      </w:r>
      <w:r>
        <w:rPr>
          <w:rFonts w:hint="eastAsia"/>
        </w:rPr>
        <w:t>ID:</w:t>
      </w:r>
      <w:r>
        <w:t>R+</w:t>
      </w:r>
      <w:r>
        <w:rPr>
          <w:rFonts w:hint="eastAsia"/>
        </w:rPr>
        <w:t>身份证后</w:t>
      </w:r>
      <w:r>
        <w:rPr>
          <w:rFonts w:hint="eastAsia"/>
        </w:rPr>
        <w:t>10</w:t>
      </w:r>
      <w:r>
        <w:rPr>
          <w:rFonts w:hint="eastAsia"/>
        </w:rPr>
        <w:t>位</w:t>
      </w:r>
    </w:p>
    <w:p w:rsidR="008228D3" w:rsidRDefault="008228D3">
      <w:r>
        <w:rPr>
          <w:rFonts w:hint="eastAsia"/>
        </w:rPr>
        <w:t>密码：大写字母</w:t>
      </w:r>
      <w:r>
        <w:rPr>
          <w:rFonts w:hint="eastAsia"/>
        </w:rPr>
        <w:t>2</w:t>
      </w:r>
      <w:r>
        <w:rPr>
          <w:rFonts w:hint="eastAsia"/>
        </w:rPr>
        <w:t>位</w:t>
      </w:r>
      <w:r>
        <w:rPr>
          <w:rFonts w:hint="eastAsia"/>
        </w:rPr>
        <w:t>+</w:t>
      </w:r>
      <w:r>
        <w:rPr>
          <w:rFonts w:hint="eastAsia"/>
        </w:rPr>
        <w:t>小写字母</w:t>
      </w:r>
      <w:r>
        <w:rPr>
          <w:rFonts w:hint="eastAsia"/>
        </w:rPr>
        <w:t>3</w:t>
      </w:r>
      <w:r>
        <w:rPr>
          <w:rFonts w:hint="eastAsia"/>
        </w:rPr>
        <w:t>位</w:t>
      </w:r>
      <w:r>
        <w:rPr>
          <w:rFonts w:hint="eastAsia"/>
        </w:rPr>
        <w:t>+</w:t>
      </w:r>
      <w:r>
        <w:rPr>
          <w:rFonts w:hint="eastAsia"/>
        </w:rPr>
        <w:t>数字</w:t>
      </w:r>
      <w:r>
        <w:rPr>
          <w:rFonts w:hint="eastAsia"/>
        </w:rPr>
        <w:t>3</w:t>
      </w:r>
      <w:r>
        <w:rPr>
          <w:rFonts w:hint="eastAsia"/>
        </w:rPr>
        <w:t>位（随机生成）</w:t>
      </w:r>
    </w:p>
    <w:p w:rsidR="008228D3" w:rsidRDefault="008228D3">
      <w:r>
        <w:rPr>
          <w:noProof/>
        </w:rPr>
        <w:drawing>
          <wp:inline distT="0" distB="0" distL="0" distR="0" wp14:anchorId="056B7322" wp14:editId="79AA426C">
            <wp:extent cx="3685714" cy="38952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5714" cy="3895238"/>
                    </a:xfrm>
                    <a:prstGeom prst="rect">
                      <a:avLst/>
                    </a:prstGeom>
                  </pic:spPr>
                </pic:pic>
              </a:graphicData>
            </a:graphic>
          </wp:inline>
        </w:drawing>
      </w:r>
      <w:r w:rsidR="00C2403E">
        <w:rPr>
          <w:noProof/>
        </w:rPr>
        <w:drawing>
          <wp:inline distT="0" distB="0" distL="0" distR="0" wp14:anchorId="1DDC8C2D" wp14:editId="73F04207">
            <wp:extent cx="5274310" cy="134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4620"/>
                    </a:xfrm>
                    <a:prstGeom prst="rect">
                      <a:avLst/>
                    </a:prstGeom>
                  </pic:spPr>
                </pic:pic>
              </a:graphicData>
            </a:graphic>
          </wp:inline>
        </w:drawing>
      </w:r>
    </w:p>
    <w:p w:rsidR="00C2403E" w:rsidRDefault="00C2403E">
      <w:r>
        <w:rPr>
          <w:noProof/>
        </w:rPr>
        <w:lastRenderedPageBreak/>
        <w:drawing>
          <wp:inline distT="0" distB="0" distL="0" distR="0" wp14:anchorId="0084360A" wp14:editId="309EDCA4">
            <wp:extent cx="5274310" cy="5055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055870"/>
                    </a:xfrm>
                    <a:prstGeom prst="rect">
                      <a:avLst/>
                    </a:prstGeom>
                  </pic:spPr>
                </pic:pic>
              </a:graphicData>
            </a:graphic>
          </wp:inline>
        </w:drawing>
      </w:r>
    </w:p>
    <w:tbl>
      <w:tblPr>
        <w:tblW w:w="11093" w:type="dxa"/>
        <w:tblLook w:val="04A0" w:firstRow="1" w:lastRow="0" w:firstColumn="1" w:lastColumn="0" w:noHBand="0" w:noVBand="1"/>
      </w:tblPr>
      <w:tblGrid>
        <w:gridCol w:w="1013"/>
        <w:gridCol w:w="2965"/>
        <w:gridCol w:w="7115"/>
      </w:tblGrid>
      <w:tr w:rsidR="00C2403E" w:rsidRPr="00C2403E" w:rsidTr="00574A61">
        <w:trPr>
          <w:trHeight w:val="300"/>
        </w:trPr>
        <w:tc>
          <w:tcPr>
            <w:tcW w:w="3978" w:type="dxa"/>
            <w:gridSpan w:val="2"/>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C2403E" w:rsidRPr="00C2403E" w:rsidRDefault="00C2403E" w:rsidP="00C2403E">
            <w:pPr>
              <w:widowControl/>
              <w:jc w:val="center"/>
              <w:rPr>
                <w:rFonts w:ascii="微软雅黑" w:eastAsia="微软雅黑" w:hAnsi="微软雅黑" w:cs="宋体"/>
                <w:b/>
                <w:bCs/>
                <w:color w:val="FFFFFF"/>
                <w:kern w:val="0"/>
                <w:sz w:val="22"/>
              </w:rPr>
            </w:pPr>
            <w:r w:rsidRPr="00C2403E">
              <w:rPr>
                <w:rFonts w:ascii="微软雅黑" w:eastAsia="微软雅黑" w:hAnsi="微软雅黑" w:cs="宋体" w:hint="eastAsia"/>
                <w:b/>
                <w:bCs/>
                <w:color w:val="FFFFFF"/>
                <w:kern w:val="0"/>
                <w:sz w:val="22"/>
              </w:rPr>
              <w:t>权限表</w:t>
            </w:r>
          </w:p>
        </w:tc>
        <w:tc>
          <w:tcPr>
            <w:tcW w:w="7115" w:type="dxa"/>
            <w:tcBorders>
              <w:top w:val="single" w:sz="4" w:space="0" w:color="auto"/>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 xml:space="preserve">　</w:t>
            </w:r>
          </w:p>
        </w:tc>
      </w:tr>
      <w:tr w:rsidR="00C2403E" w:rsidRPr="00C2403E" w:rsidTr="00574A61">
        <w:trPr>
          <w:trHeight w:val="330"/>
        </w:trPr>
        <w:tc>
          <w:tcPr>
            <w:tcW w:w="1013" w:type="dxa"/>
            <w:tcBorders>
              <w:top w:val="nil"/>
              <w:left w:val="double" w:sz="6"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一级目录</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二级目录</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角色</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访问权限</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仪表盘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Answers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BI </w:t>
            </w:r>
            <w:proofErr w:type="gramStart"/>
            <w:r w:rsidRPr="00C2403E">
              <w:rPr>
                <w:rFonts w:ascii="微软雅黑" w:eastAsia="微软雅黑" w:hAnsi="微软雅黑" w:cs="宋体" w:hint="eastAsia"/>
                <w:color w:val="000000"/>
                <w:kern w:val="0"/>
                <w:sz w:val="20"/>
                <w:szCs w:val="20"/>
              </w:rPr>
              <w:t>编写器</w:t>
            </w:r>
            <w:proofErr w:type="gramEnd"/>
            <w:r w:rsidRPr="00C2403E">
              <w:rPr>
                <w:rFonts w:ascii="微软雅黑" w:eastAsia="微软雅黑" w:hAnsi="微软雅黑" w:cs="宋体" w:hint="eastAsia"/>
                <w:color w:val="000000"/>
                <w:kern w:val="0"/>
                <w:sz w:val="20"/>
                <w:szCs w:val="20"/>
              </w:rPr>
              <w:t xml:space="preserve">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Delivers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简报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移动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管理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细分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细分树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outlineLvl w:val="0"/>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outlineLvl w:val="0"/>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列表格式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outlineLvl w:val="0"/>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对元数据字典的访问权限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Oracle BI for Microsoft Office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Oracle BI Client 安装程序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对 KPI 构建器 的访问权限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访问记分卡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操作</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创建导航操作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创建调用操作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保存包含嵌入式 HTML 的操作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 目录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更改权限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切换维护模式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管理: 一般信息</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管理会话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管理仪表盘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查看会话 ID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直接发出 SQL 语句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查看系统信息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性能监视器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管理代理会话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管理设备类型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管理地图数据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查看授权错误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出错时查看已发出的 SQL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管理营销作业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管理营销默认值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管理: 安全性</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管理目录组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管理权限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设置目录对象的所有权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用户群 - 可以列出用户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用户群 - 可以</w:t>
            </w:r>
            <w:proofErr w:type="gramStart"/>
            <w:r w:rsidRPr="00C2403E">
              <w:rPr>
                <w:rFonts w:ascii="微软雅黑" w:eastAsia="微软雅黑" w:hAnsi="微软雅黑" w:cs="宋体" w:hint="eastAsia"/>
                <w:color w:val="000000"/>
                <w:kern w:val="0"/>
                <w:sz w:val="20"/>
                <w:szCs w:val="20"/>
              </w:rPr>
              <w:t>列出组</w:t>
            </w:r>
            <w:proofErr w:type="gramEnd"/>
            <w:r w:rsidRPr="00C2403E">
              <w:rPr>
                <w:rFonts w:ascii="微软雅黑" w:eastAsia="微软雅黑" w:hAnsi="微软雅黑" w:cs="宋体" w:hint="eastAsia"/>
                <w:color w:val="000000"/>
                <w:kern w:val="0"/>
                <w:sz w:val="20"/>
                <w:szCs w:val="20"/>
              </w:rPr>
              <w:t xml:space="preserve">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简报</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添加至或编辑简报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下载简报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目录</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个人存储 (我的文件夹和我的仪表盘)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重新加载元数据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查看隐藏项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创建文件夹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归档目录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取消归档目录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上载文件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执行全局搜索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执行扩展搜索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条件</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创建条件</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仪表盘</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保存定制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分配默认定制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创建书签链接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创建提示链接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格式设置</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保存系统范围的列格式</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主页和标题</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访问主页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访问目录 UI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访问目录搜索 UI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简单搜索字段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高级搜索链接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打开菜单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新建菜单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Authenticated User, BI Administrator Role, BI Author Role, BI Consumer Role, BI System Role, DM, Oracle System Group, RA分析员, RA用户全部地点, RA用户全部大类, RA用户筛选地点, RA用户筛选大类, 一般促销, 价格调整, 供应商绩效, 供应商资料, 入库, 出清, 加工BOM管理, 可比门</w:t>
            </w:r>
            <w:proofErr w:type="gramStart"/>
            <w:r w:rsidRPr="00C2403E">
              <w:rPr>
                <w:rFonts w:ascii="宋体" w:eastAsia="宋体" w:hAnsi="宋体" w:cs="宋体" w:hint="eastAsia"/>
                <w:color w:val="000000"/>
                <w:kern w:val="0"/>
                <w:sz w:val="22"/>
              </w:rPr>
              <w:t>店增长</w:t>
            </w:r>
            <w:proofErr w:type="gramEnd"/>
            <w:r w:rsidRPr="00C2403E">
              <w:rPr>
                <w:rFonts w:ascii="宋体" w:eastAsia="宋体" w:hAnsi="宋体" w:cs="宋体" w:hint="eastAsia"/>
                <w:color w:val="000000"/>
                <w:kern w:val="0"/>
                <w:sz w:val="22"/>
              </w:rPr>
              <w:t xml:space="preserve">, 合同, 商品地点分析, 商品成本管理, 商品档案, 商品销售和毛利, </w:t>
            </w:r>
            <w:proofErr w:type="gramStart"/>
            <w:r w:rsidRPr="00C2403E">
              <w:rPr>
                <w:rFonts w:ascii="宋体" w:eastAsia="宋体" w:hAnsi="宋体" w:cs="宋体" w:hint="eastAsia"/>
                <w:color w:val="000000"/>
                <w:kern w:val="0"/>
                <w:sz w:val="22"/>
              </w:rPr>
              <w:t>大宗,</w:t>
            </w:r>
            <w:proofErr w:type="gramEnd"/>
            <w:r w:rsidRPr="00C2403E">
              <w:rPr>
                <w:rFonts w:ascii="宋体" w:eastAsia="宋体" w:hAnsi="宋体" w:cs="宋体" w:hint="eastAsia"/>
                <w:color w:val="000000"/>
                <w:kern w:val="0"/>
                <w:sz w:val="22"/>
              </w:rPr>
              <w:t xml:space="preserve"> 定价, 库存调整, 库存预警, 店间</w:t>
            </w:r>
            <w:proofErr w:type="gramStart"/>
            <w:r w:rsidRPr="00C2403E">
              <w:rPr>
                <w:rFonts w:ascii="宋体" w:eastAsia="宋体" w:hAnsi="宋体" w:cs="宋体" w:hint="eastAsia"/>
                <w:color w:val="000000"/>
                <w:kern w:val="0"/>
                <w:sz w:val="22"/>
              </w:rPr>
              <w:t>调拔</w:t>
            </w:r>
            <w:proofErr w:type="gramEnd"/>
            <w:r w:rsidRPr="00C2403E">
              <w:rPr>
                <w:rFonts w:ascii="宋体" w:eastAsia="宋体" w:hAnsi="宋体" w:cs="宋体" w:hint="eastAsia"/>
                <w:color w:val="000000"/>
                <w:kern w:val="0"/>
                <w:sz w:val="22"/>
              </w:rPr>
              <w:t xml:space="preserve">, 损耗, 清仓, 生鲜专家, 生鲜折价, </w:t>
            </w:r>
            <w:proofErr w:type="gramStart"/>
            <w:r w:rsidRPr="00C2403E">
              <w:rPr>
                <w:rFonts w:ascii="宋体" w:eastAsia="宋体" w:hAnsi="宋体" w:cs="宋体" w:hint="eastAsia"/>
                <w:color w:val="000000"/>
                <w:kern w:val="0"/>
                <w:sz w:val="22"/>
              </w:rPr>
              <w:t>生鲜拆售</w:t>
            </w:r>
            <w:proofErr w:type="gramEnd"/>
            <w:r w:rsidRPr="00C2403E">
              <w:rPr>
                <w:rFonts w:ascii="宋体" w:eastAsia="宋体" w:hAnsi="宋体" w:cs="宋体" w:hint="eastAsia"/>
                <w:color w:val="000000"/>
                <w:kern w:val="0"/>
                <w:sz w:val="22"/>
              </w:rPr>
              <w:t>, 生鲜自</w:t>
            </w:r>
            <w:proofErr w:type="gramStart"/>
            <w:r w:rsidRPr="00C2403E">
              <w:rPr>
                <w:rFonts w:ascii="宋体" w:eastAsia="宋体" w:hAnsi="宋体" w:cs="宋体" w:hint="eastAsia"/>
                <w:color w:val="000000"/>
                <w:kern w:val="0"/>
                <w:sz w:val="22"/>
              </w:rPr>
              <w:t>采合同</w:t>
            </w:r>
            <w:proofErr w:type="gramEnd"/>
            <w:r w:rsidRPr="00C2403E">
              <w:rPr>
                <w:rFonts w:ascii="宋体" w:eastAsia="宋体" w:hAnsi="宋体" w:cs="宋体" w:hint="eastAsia"/>
                <w:color w:val="000000"/>
                <w:kern w:val="0"/>
                <w:sz w:val="22"/>
              </w:rPr>
              <w:t>及基地管理, 盘点, 补差, 订货及自动补货, 退货返厂, 采购支持, 销售与投资回报率, 销售构成, 顾客服务</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帮助菜单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仪表盘菜单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收藏夹菜单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我的</w:t>
            </w:r>
            <w:proofErr w:type="gramStart"/>
            <w:r w:rsidRPr="00C2403E">
              <w:rPr>
                <w:rFonts w:ascii="微软雅黑" w:eastAsia="微软雅黑" w:hAnsi="微软雅黑" w:cs="宋体" w:hint="eastAsia"/>
                <w:color w:val="000000"/>
                <w:kern w:val="0"/>
                <w:sz w:val="20"/>
                <w:szCs w:val="20"/>
              </w:rPr>
              <w:t>帐户</w:t>
            </w:r>
            <w:proofErr w:type="gramEnd"/>
            <w:r w:rsidRPr="00C2403E">
              <w:rPr>
                <w:rFonts w:ascii="微软雅黑" w:eastAsia="微软雅黑" w:hAnsi="微软雅黑" w:cs="宋体" w:hint="eastAsia"/>
                <w:color w:val="000000"/>
                <w:kern w:val="0"/>
                <w:sz w:val="20"/>
                <w:szCs w:val="20"/>
              </w:rPr>
              <w:t xml:space="preserve">链接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定制链接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我的</w:t>
            </w:r>
            <w:proofErr w:type="gramStart"/>
            <w:r w:rsidRPr="00C2403E">
              <w:rPr>
                <w:rFonts w:ascii="微软雅黑" w:eastAsia="微软雅黑" w:hAnsi="微软雅黑" w:cs="宋体" w:hint="eastAsia"/>
                <w:color w:val="000000"/>
                <w:kern w:val="0"/>
                <w:sz w:val="20"/>
                <w:szCs w:val="20"/>
              </w:rPr>
              <w:t>帐户</w:t>
            </w:r>
            <w:proofErr w:type="gramEnd"/>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访问我的</w:t>
            </w:r>
            <w:proofErr w:type="gramStart"/>
            <w:r w:rsidRPr="00C2403E">
              <w:rPr>
                <w:rFonts w:ascii="微软雅黑" w:eastAsia="微软雅黑" w:hAnsi="微软雅黑" w:cs="宋体" w:hint="eastAsia"/>
                <w:color w:val="000000"/>
                <w:kern w:val="0"/>
                <w:sz w:val="20"/>
                <w:szCs w:val="20"/>
              </w:rPr>
              <w:t>帐户</w:t>
            </w:r>
            <w:proofErr w:type="gramEnd"/>
            <w:r w:rsidRPr="00C2403E">
              <w:rPr>
                <w:rFonts w:ascii="微软雅黑" w:eastAsia="微软雅黑" w:hAnsi="微软雅黑" w:cs="宋体" w:hint="eastAsia"/>
                <w:color w:val="000000"/>
                <w:kern w:val="0"/>
                <w:sz w:val="20"/>
                <w:szCs w:val="20"/>
              </w:rPr>
              <w:t xml:space="preserve">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更改首选项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更改传送选项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Answers</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创建提示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访问高级选项卡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编辑列公式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保存带有 HTML 标记的内容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输入 XML 和逻辑 SQL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编辑直接数据库分析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从简单 SQL 创建分析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创建高级过滤器和集合操作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保存过滤器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执行直接数据库分析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Delivers</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创建代理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发布代理以供订阅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将代理传送给特定用户或动态确定的用户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链接代理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修改代理的当前订阅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代理</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充当代理</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拒绝: Authenticated User</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RSS Feed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RSS Feed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记分卡</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创建/编辑记分卡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查看记分卡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创建/编辑目标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创建/编辑计划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创建/编辑因果联系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创建/编辑视角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添加注释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覆盖状态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创建/编辑 KPI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将记分卡视图添加到仪表盘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列表格式</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创建列表格式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创建页眉和页脚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访问“选项”选项卡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添加/删除列表格式列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细分</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创建细分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创建细分树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创建/清除保存的结果集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访问“细分高级选项”选项卡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访问“细分树高级选项”选项卡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更改细分</w:t>
            </w:r>
            <w:proofErr w:type="gramStart"/>
            <w:r w:rsidRPr="00C2403E">
              <w:rPr>
                <w:rFonts w:ascii="微软雅黑" w:eastAsia="微软雅黑" w:hAnsi="微软雅黑" w:cs="宋体" w:hint="eastAsia"/>
                <w:color w:val="000000"/>
                <w:kern w:val="0"/>
                <w:sz w:val="20"/>
                <w:szCs w:val="20"/>
              </w:rPr>
              <w:t>设计器</w:t>
            </w:r>
            <w:proofErr w:type="gramEnd"/>
            <w:r w:rsidRPr="00C2403E">
              <w:rPr>
                <w:rFonts w:ascii="微软雅黑" w:eastAsia="微软雅黑" w:hAnsi="微软雅黑" w:cs="宋体" w:hint="eastAsia"/>
                <w:color w:val="000000"/>
                <w:kern w:val="0"/>
                <w:sz w:val="20"/>
                <w:szCs w:val="20"/>
              </w:rPr>
              <w:t xml:space="preserve">中的目标级别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SOAP</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SOAP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模拟为系统用户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MetadataService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AnalysisExportViewsService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ReportEditingService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ConditionEvaluationService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ReplicationService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CatalogIndexingService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DashboardService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SecurityService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访问租户信息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ScorecardMetadataService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ScorecardAssessmentService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HtmlViewService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CatalogService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IBotService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XmlGenerationService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JobManagementService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访问 </w:t>
            </w:r>
            <w:proofErr w:type="spellStart"/>
            <w:r w:rsidRPr="00C2403E">
              <w:rPr>
                <w:rFonts w:ascii="微软雅黑" w:eastAsia="微软雅黑" w:hAnsi="微软雅黑" w:cs="宋体" w:hint="eastAsia"/>
                <w:color w:val="000000"/>
                <w:kern w:val="0"/>
                <w:sz w:val="20"/>
                <w:szCs w:val="20"/>
              </w:rPr>
              <w:t>KPIAssessmentService</w:t>
            </w:r>
            <w:proofErr w:type="spellEnd"/>
            <w:r w:rsidRPr="00C2403E">
              <w:rPr>
                <w:rFonts w:ascii="微软雅黑" w:eastAsia="微软雅黑" w:hAnsi="微软雅黑" w:cs="宋体" w:hint="eastAsia"/>
                <w:color w:val="000000"/>
                <w:kern w:val="0"/>
                <w:sz w:val="20"/>
                <w:szCs w:val="20"/>
              </w:rPr>
              <w:t xml:space="preserve"> 服务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Consumer Role, BI System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w:t>
            </w:r>
            <w:proofErr w:type="gramStart"/>
            <w:r w:rsidRPr="00C2403E">
              <w:rPr>
                <w:rFonts w:ascii="微软雅黑" w:eastAsia="微软雅黑" w:hAnsi="微软雅黑" w:cs="宋体" w:hint="eastAsia"/>
                <w:color w:val="000000"/>
                <w:kern w:val="0"/>
                <w:sz w:val="20"/>
                <w:szCs w:val="20"/>
              </w:rPr>
              <w:t>列选择</w:t>
            </w:r>
            <w:proofErr w:type="gramEnd"/>
            <w:r w:rsidRPr="00C2403E">
              <w:rPr>
                <w:rFonts w:ascii="微软雅黑" w:eastAsia="微软雅黑" w:hAnsi="微软雅黑" w:cs="宋体" w:hint="eastAsia"/>
                <w:color w:val="000000"/>
                <w:kern w:val="0"/>
                <w:sz w:val="20"/>
                <w:szCs w:val="20"/>
              </w:rPr>
              <w:t xml:space="preserve">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w:t>
            </w:r>
            <w:proofErr w:type="gramStart"/>
            <w:r w:rsidRPr="00C2403E">
              <w:rPr>
                <w:rFonts w:ascii="微软雅黑" w:eastAsia="微软雅黑" w:hAnsi="微软雅黑" w:cs="宋体" w:hint="eastAsia"/>
                <w:color w:val="000000"/>
                <w:kern w:val="0"/>
                <w:sz w:val="20"/>
                <w:szCs w:val="20"/>
              </w:rPr>
              <w:t>列选择</w:t>
            </w:r>
            <w:proofErr w:type="gramEnd"/>
            <w:r w:rsidRPr="00C2403E">
              <w:rPr>
                <w:rFonts w:ascii="微软雅黑" w:eastAsia="微软雅黑" w:hAnsi="微软雅黑" w:cs="宋体" w:hint="eastAsia"/>
                <w:color w:val="000000"/>
                <w:kern w:val="0"/>
                <w:sz w:val="20"/>
                <w:szCs w:val="20"/>
              </w:rPr>
              <w:t xml:space="preserve">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复合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复合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图形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图形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lastRenderedPageBreak/>
              <w:t xml:space="preserve">视图 漏斗图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漏斗图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计量表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计量表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微型图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微型图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过滤器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过滤器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仪表盘提示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仪表盘提示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静态文本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静态文本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图例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图例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地图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地图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叙述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叙述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无结果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无结果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lastRenderedPageBreak/>
              <w:t xml:space="preserve">视图 数据透视表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数据透视表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报表提示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报表提示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创建细分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创建细分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选择步骤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选择步骤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逻辑 SQL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逻辑 SQL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创建目标列表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创建目标列表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指示器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指示器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标题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标题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视图 格状图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添加/编辑 格状图 视图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tcBorders>
              <w:top w:val="nil"/>
              <w:left w:val="single" w:sz="4" w:space="0" w:color="auto"/>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lastRenderedPageBreak/>
              <w:t xml:space="preserve">视图 视图选择器 </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添加/编辑 视图选择器 视图</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Author Role, BI Consumer Role</w:t>
            </w:r>
          </w:p>
        </w:tc>
      </w:tr>
      <w:tr w:rsidR="00C2403E" w:rsidRPr="00C2403E" w:rsidTr="00574A61">
        <w:trPr>
          <w:trHeight w:val="330"/>
        </w:trPr>
        <w:tc>
          <w:tcPr>
            <w:tcW w:w="1013"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C2403E" w:rsidRPr="00C2403E" w:rsidRDefault="00C2403E" w:rsidP="00C2403E">
            <w:pPr>
              <w:widowControl/>
              <w:jc w:val="center"/>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回写</w:t>
            </w: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回写到数据库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Authenticated User</w:t>
            </w:r>
          </w:p>
        </w:tc>
      </w:tr>
      <w:tr w:rsidR="00C2403E" w:rsidRPr="00C2403E" w:rsidTr="00574A61">
        <w:trPr>
          <w:trHeight w:val="330"/>
        </w:trPr>
        <w:tc>
          <w:tcPr>
            <w:tcW w:w="1013" w:type="dxa"/>
            <w:vMerge/>
            <w:tcBorders>
              <w:top w:val="nil"/>
              <w:left w:val="single" w:sz="4" w:space="0" w:color="auto"/>
              <w:bottom w:val="single" w:sz="4" w:space="0" w:color="000000"/>
              <w:right w:val="single" w:sz="4" w:space="0" w:color="auto"/>
            </w:tcBorders>
            <w:vAlign w:val="center"/>
            <w:hideMark/>
          </w:tcPr>
          <w:p w:rsidR="00C2403E" w:rsidRPr="00C2403E" w:rsidRDefault="00C2403E" w:rsidP="00C2403E">
            <w:pPr>
              <w:widowControl/>
              <w:jc w:val="left"/>
              <w:rPr>
                <w:rFonts w:ascii="微软雅黑" w:eastAsia="微软雅黑" w:hAnsi="微软雅黑" w:cs="宋体"/>
                <w:color w:val="000000"/>
                <w:kern w:val="0"/>
                <w:sz w:val="20"/>
                <w:szCs w:val="20"/>
              </w:rPr>
            </w:pPr>
          </w:p>
        </w:tc>
        <w:tc>
          <w:tcPr>
            <w:tcW w:w="2965" w:type="dxa"/>
            <w:tcBorders>
              <w:top w:val="nil"/>
              <w:left w:val="nil"/>
              <w:bottom w:val="single" w:sz="4" w:space="0" w:color="auto"/>
              <w:right w:val="single" w:sz="4" w:space="0" w:color="auto"/>
            </w:tcBorders>
            <w:shd w:val="clear" w:color="000000" w:fill="D9D9D9"/>
            <w:noWrap/>
            <w:vAlign w:val="center"/>
            <w:hideMark/>
          </w:tcPr>
          <w:p w:rsidR="00C2403E" w:rsidRPr="00C2403E" w:rsidRDefault="00C2403E" w:rsidP="00C2403E">
            <w:pPr>
              <w:widowControl/>
              <w:jc w:val="left"/>
              <w:rPr>
                <w:rFonts w:ascii="微软雅黑" w:eastAsia="微软雅黑" w:hAnsi="微软雅黑" w:cs="宋体" w:hint="eastAsia"/>
                <w:color w:val="000000"/>
                <w:kern w:val="0"/>
                <w:sz w:val="20"/>
                <w:szCs w:val="20"/>
              </w:rPr>
            </w:pPr>
            <w:r w:rsidRPr="00C2403E">
              <w:rPr>
                <w:rFonts w:ascii="微软雅黑" w:eastAsia="微软雅黑" w:hAnsi="微软雅黑" w:cs="宋体" w:hint="eastAsia"/>
                <w:color w:val="000000"/>
                <w:kern w:val="0"/>
                <w:sz w:val="20"/>
                <w:szCs w:val="20"/>
              </w:rPr>
              <w:t xml:space="preserve">管理回写 </w:t>
            </w:r>
          </w:p>
        </w:tc>
        <w:tc>
          <w:tcPr>
            <w:tcW w:w="7115" w:type="dxa"/>
            <w:tcBorders>
              <w:top w:val="nil"/>
              <w:left w:val="nil"/>
              <w:bottom w:val="single" w:sz="4" w:space="0" w:color="auto"/>
              <w:right w:val="single" w:sz="4" w:space="0" w:color="auto"/>
            </w:tcBorders>
            <w:shd w:val="clear" w:color="auto" w:fill="auto"/>
            <w:noWrap/>
            <w:vAlign w:val="center"/>
            <w:hideMark/>
          </w:tcPr>
          <w:p w:rsidR="00C2403E" w:rsidRPr="00C2403E" w:rsidRDefault="00C2403E" w:rsidP="00C2403E">
            <w:pPr>
              <w:widowControl/>
              <w:jc w:val="left"/>
              <w:rPr>
                <w:rFonts w:ascii="宋体" w:eastAsia="宋体" w:hAnsi="宋体" w:cs="宋体" w:hint="eastAsia"/>
                <w:color w:val="000000"/>
                <w:kern w:val="0"/>
                <w:sz w:val="22"/>
              </w:rPr>
            </w:pPr>
            <w:r w:rsidRPr="00C2403E">
              <w:rPr>
                <w:rFonts w:ascii="宋体" w:eastAsia="宋体" w:hAnsi="宋体" w:cs="宋体" w:hint="eastAsia"/>
                <w:color w:val="000000"/>
                <w:kern w:val="0"/>
                <w:sz w:val="22"/>
              </w:rPr>
              <w:t>BI Administrator Role</w:t>
            </w:r>
          </w:p>
        </w:tc>
      </w:tr>
    </w:tbl>
    <w:p w:rsidR="00C2403E" w:rsidRDefault="00574A61">
      <w:r>
        <w:rPr>
          <w:noProof/>
        </w:rPr>
        <w:drawing>
          <wp:inline distT="0" distB="0" distL="0" distR="0" wp14:anchorId="7A2ECF62" wp14:editId="60861A89">
            <wp:extent cx="5274310" cy="28733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73375"/>
                    </a:xfrm>
                    <a:prstGeom prst="rect">
                      <a:avLst/>
                    </a:prstGeom>
                  </pic:spPr>
                </pic:pic>
              </a:graphicData>
            </a:graphic>
          </wp:inline>
        </w:drawing>
      </w:r>
      <w:r>
        <w:rPr>
          <w:noProof/>
        </w:rPr>
        <w:drawing>
          <wp:inline distT="0" distB="0" distL="0" distR="0" wp14:anchorId="1C395FE7" wp14:editId="172B473C">
            <wp:extent cx="5274310" cy="2326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26005"/>
                    </a:xfrm>
                    <a:prstGeom prst="rect">
                      <a:avLst/>
                    </a:prstGeom>
                  </pic:spPr>
                </pic:pic>
              </a:graphicData>
            </a:graphic>
          </wp:inline>
        </w:drawing>
      </w:r>
    </w:p>
    <w:p w:rsidR="00B41F7F" w:rsidRDefault="00B41F7F">
      <w:r>
        <w:rPr>
          <w:noProof/>
        </w:rPr>
        <w:lastRenderedPageBreak/>
        <w:drawing>
          <wp:inline distT="0" distB="0" distL="0" distR="0" wp14:anchorId="49CC7117" wp14:editId="316EA6BD">
            <wp:extent cx="5274310" cy="2565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5400"/>
                    </a:xfrm>
                    <a:prstGeom prst="rect">
                      <a:avLst/>
                    </a:prstGeom>
                  </pic:spPr>
                </pic:pic>
              </a:graphicData>
            </a:graphic>
          </wp:inline>
        </w:drawing>
      </w:r>
    </w:p>
    <w:p w:rsidR="00B41F7F" w:rsidRDefault="00B41F7F">
      <w:r>
        <w:rPr>
          <w:rFonts w:hint="eastAsia"/>
        </w:rPr>
        <w:t>目录分个人目录和共享目录，每个账号可以管理自己的个人目录，查看分析目录。</w:t>
      </w:r>
    </w:p>
    <w:p w:rsidR="00FE6F91" w:rsidRDefault="00FE6F91">
      <w:r>
        <w:rPr>
          <w:noProof/>
        </w:rPr>
        <w:drawing>
          <wp:inline distT="0" distB="0" distL="0" distR="0" wp14:anchorId="0455CD54" wp14:editId="276AA991">
            <wp:extent cx="5274310" cy="43287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28795"/>
                    </a:xfrm>
                    <a:prstGeom prst="rect">
                      <a:avLst/>
                    </a:prstGeom>
                  </pic:spPr>
                </pic:pic>
              </a:graphicData>
            </a:graphic>
          </wp:inline>
        </w:drawing>
      </w:r>
    </w:p>
    <w:p w:rsidR="00FE6F91" w:rsidRDefault="00FE6F91">
      <w:r>
        <w:rPr>
          <w:rFonts w:hint="eastAsia"/>
        </w:rPr>
        <w:t>收藏夹</w:t>
      </w:r>
    </w:p>
    <w:p w:rsidR="00F7603F" w:rsidRDefault="00F7603F">
      <w:r>
        <w:rPr>
          <w:noProof/>
        </w:rPr>
        <w:lastRenderedPageBreak/>
        <w:drawing>
          <wp:inline distT="0" distB="0" distL="0" distR="0" wp14:anchorId="762175E0" wp14:editId="12AB54F7">
            <wp:extent cx="2342857" cy="491428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2857" cy="4914286"/>
                    </a:xfrm>
                    <a:prstGeom prst="rect">
                      <a:avLst/>
                    </a:prstGeom>
                  </pic:spPr>
                </pic:pic>
              </a:graphicData>
            </a:graphic>
          </wp:inline>
        </w:drawing>
      </w:r>
    </w:p>
    <w:p w:rsidR="00F7603F" w:rsidRDefault="00F7603F">
      <w:r>
        <w:rPr>
          <w:rFonts w:hint="eastAsia"/>
        </w:rPr>
        <w:t>仪表盘用来展示报表内容。</w:t>
      </w:r>
    </w:p>
    <w:p w:rsidR="00F7603F" w:rsidRDefault="00F7603F">
      <w:r>
        <w:rPr>
          <w:noProof/>
        </w:rPr>
        <w:lastRenderedPageBreak/>
        <w:drawing>
          <wp:inline distT="0" distB="0" distL="0" distR="0" wp14:anchorId="49E1412F" wp14:editId="16AE1461">
            <wp:extent cx="5274310" cy="4319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19905"/>
                    </a:xfrm>
                    <a:prstGeom prst="rect">
                      <a:avLst/>
                    </a:prstGeom>
                  </pic:spPr>
                </pic:pic>
              </a:graphicData>
            </a:graphic>
          </wp:inline>
        </w:drawing>
      </w:r>
    </w:p>
    <w:p w:rsidR="00F7603F" w:rsidRDefault="00F7603F">
      <w:r>
        <w:rPr>
          <w:noProof/>
        </w:rPr>
        <w:lastRenderedPageBreak/>
        <w:drawing>
          <wp:inline distT="0" distB="0" distL="0" distR="0" wp14:anchorId="449C0509" wp14:editId="562FDE7F">
            <wp:extent cx="2485714" cy="45238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5714" cy="4523809"/>
                    </a:xfrm>
                    <a:prstGeom prst="rect">
                      <a:avLst/>
                    </a:prstGeom>
                  </pic:spPr>
                </pic:pic>
              </a:graphicData>
            </a:graphic>
          </wp:inline>
        </w:drawing>
      </w:r>
    </w:p>
    <w:p w:rsidR="00F7603F" w:rsidRDefault="00F7603F">
      <w:r>
        <w:rPr>
          <w:noProof/>
        </w:rPr>
        <w:drawing>
          <wp:inline distT="0" distB="0" distL="0" distR="0" wp14:anchorId="2EA98C97" wp14:editId="3E9F839A">
            <wp:extent cx="5274310" cy="26028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02865"/>
                    </a:xfrm>
                    <a:prstGeom prst="rect">
                      <a:avLst/>
                    </a:prstGeom>
                  </pic:spPr>
                </pic:pic>
              </a:graphicData>
            </a:graphic>
          </wp:inline>
        </w:drawing>
      </w:r>
    </w:p>
    <w:p w:rsidR="00F7603F" w:rsidRDefault="00F7603F">
      <w:r>
        <w:rPr>
          <w:rFonts w:hint="eastAsia"/>
        </w:rPr>
        <w:t>用户日志。</w:t>
      </w:r>
    </w:p>
    <w:p w:rsidR="00F7603F" w:rsidRDefault="00F7603F">
      <w:r>
        <w:rPr>
          <w:noProof/>
        </w:rPr>
        <w:lastRenderedPageBreak/>
        <w:drawing>
          <wp:inline distT="0" distB="0" distL="0" distR="0" wp14:anchorId="0960F312" wp14:editId="708DD0E6">
            <wp:extent cx="5274310" cy="2867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7660"/>
                    </a:xfrm>
                    <a:prstGeom prst="rect">
                      <a:avLst/>
                    </a:prstGeom>
                  </pic:spPr>
                </pic:pic>
              </a:graphicData>
            </a:graphic>
          </wp:inline>
        </w:drawing>
      </w:r>
    </w:p>
    <w:p w:rsidR="00F7603F" w:rsidRDefault="00F7603F"/>
    <w:p w:rsidR="00F7603F" w:rsidRDefault="00F7603F">
      <w:r>
        <w:rPr>
          <w:noProof/>
        </w:rPr>
        <w:drawing>
          <wp:inline distT="0" distB="0" distL="0" distR="0" wp14:anchorId="57D8E40D" wp14:editId="0C57F174">
            <wp:extent cx="3047619" cy="182857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7619" cy="1828571"/>
                    </a:xfrm>
                    <a:prstGeom prst="rect">
                      <a:avLst/>
                    </a:prstGeom>
                  </pic:spPr>
                </pic:pic>
              </a:graphicData>
            </a:graphic>
          </wp:inline>
        </w:drawing>
      </w:r>
    </w:p>
    <w:p w:rsidR="00D65848" w:rsidRDefault="00D65848">
      <w:r>
        <w:rPr>
          <w:noProof/>
        </w:rPr>
        <w:drawing>
          <wp:inline distT="0" distB="0" distL="0" distR="0" wp14:anchorId="2DB82694" wp14:editId="4FCB3EBE">
            <wp:extent cx="5274310" cy="22440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44090"/>
                    </a:xfrm>
                    <a:prstGeom prst="rect">
                      <a:avLst/>
                    </a:prstGeom>
                  </pic:spPr>
                </pic:pic>
              </a:graphicData>
            </a:graphic>
          </wp:inline>
        </w:drawing>
      </w:r>
    </w:p>
    <w:p w:rsidR="00D65848" w:rsidRDefault="00D65848">
      <w:r>
        <w:rPr>
          <w:noProof/>
        </w:rPr>
        <w:lastRenderedPageBreak/>
        <w:drawing>
          <wp:inline distT="0" distB="0" distL="0" distR="0" wp14:anchorId="06F060BB" wp14:editId="0DC6DE3B">
            <wp:extent cx="5274310" cy="25761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6195"/>
                    </a:xfrm>
                    <a:prstGeom prst="rect">
                      <a:avLst/>
                    </a:prstGeom>
                  </pic:spPr>
                </pic:pic>
              </a:graphicData>
            </a:graphic>
          </wp:inline>
        </w:drawing>
      </w:r>
    </w:p>
    <w:p w:rsidR="00D65848" w:rsidRDefault="00D65848">
      <w:r>
        <w:rPr>
          <w:noProof/>
        </w:rPr>
        <w:drawing>
          <wp:inline distT="0" distB="0" distL="0" distR="0" wp14:anchorId="197F0790" wp14:editId="6A1B6DAC">
            <wp:extent cx="5274310" cy="18573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57375"/>
                    </a:xfrm>
                    <a:prstGeom prst="rect">
                      <a:avLst/>
                    </a:prstGeom>
                  </pic:spPr>
                </pic:pic>
              </a:graphicData>
            </a:graphic>
          </wp:inline>
        </w:drawing>
      </w:r>
    </w:p>
    <w:p w:rsidR="00D65848" w:rsidRDefault="00D65848">
      <w:r>
        <w:rPr>
          <w:noProof/>
        </w:rPr>
        <w:lastRenderedPageBreak/>
        <w:drawing>
          <wp:inline distT="0" distB="0" distL="0" distR="0" wp14:anchorId="1145C424" wp14:editId="2D096339">
            <wp:extent cx="5274310" cy="41103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0355"/>
                    </a:xfrm>
                    <a:prstGeom prst="rect">
                      <a:avLst/>
                    </a:prstGeom>
                  </pic:spPr>
                </pic:pic>
              </a:graphicData>
            </a:graphic>
          </wp:inline>
        </w:drawing>
      </w:r>
    </w:p>
    <w:p w:rsidR="00D65848" w:rsidRPr="008228D3" w:rsidRDefault="00D65848">
      <w:pPr>
        <w:rPr>
          <w:rFonts w:hint="eastAsia"/>
        </w:rPr>
      </w:pPr>
      <w:r>
        <w:rPr>
          <w:noProof/>
        </w:rPr>
        <w:drawing>
          <wp:inline distT="0" distB="0" distL="0" distR="0" wp14:anchorId="2B0640E5" wp14:editId="7D1660F0">
            <wp:extent cx="5274310" cy="28676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7660"/>
                    </a:xfrm>
                    <a:prstGeom prst="rect">
                      <a:avLst/>
                    </a:prstGeom>
                  </pic:spPr>
                </pic:pic>
              </a:graphicData>
            </a:graphic>
          </wp:inline>
        </w:drawing>
      </w:r>
      <w:bookmarkStart w:id="0" w:name="_GoBack"/>
      <w:bookmarkEnd w:id="0"/>
    </w:p>
    <w:sectPr w:rsidR="00D65848" w:rsidRPr="008228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8D3"/>
    <w:rsid w:val="00574A61"/>
    <w:rsid w:val="008228D3"/>
    <w:rsid w:val="00922A4B"/>
    <w:rsid w:val="00B41F7F"/>
    <w:rsid w:val="00C2403E"/>
    <w:rsid w:val="00D65848"/>
    <w:rsid w:val="00EA0405"/>
    <w:rsid w:val="00F7603F"/>
    <w:rsid w:val="00FE6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E98F41-7ED1-4549-8642-249DB44AA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739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967</Words>
  <Characters>5518</Characters>
  <Application>Microsoft Office Word</Application>
  <DocSecurity>0</DocSecurity>
  <Lines>45</Lines>
  <Paragraphs>12</Paragraphs>
  <ScaleCrop>false</ScaleCrop>
  <Company/>
  <LinksUpToDate>false</LinksUpToDate>
  <CharactersWithSpaces>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杨进</dc:creator>
  <cp:keywords/>
  <dc:description/>
  <cp:lastModifiedBy>杨进</cp:lastModifiedBy>
  <cp:revision>7</cp:revision>
  <dcterms:created xsi:type="dcterms:W3CDTF">2017-03-02T06:34:00Z</dcterms:created>
  <dcterms:modified xsi:type="dcterms:W3CDTF">2017-03-02T07:05:00Z</dcterms:modified>
</cp:coreProperties>
</file>