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0305F4F" w14:textId="01CF69DE" w:rsidR="002F22F6" w:rsidRDefault="00CA01AF" w:rsidP="007577A3">
      <w:pPr>
        <w:spacing w:after="0" w:line="257" w:lineRule="auto"/>
        <w:rPr>
          <w:rFonts w:ascii="Times New Roman" w:hAnsi="Times New Roman" w:cs="Times New Roman"/>
          <w:b/>
          <w:bCs/>
        </w:rPr>
      </w:pPr>
      <w:r w:rsidRPr="009C78FA">
        <w:rPr>
          <w:rFonts w:ascii="Times New Roman" w:hAnsi="Times New Roman" w:cs="Times New Roman"/>
          <w:b/>
          <w:bCs/>
        </w:rPr>
        <w:t>Supplementary Figures</w:t>
      </w:r>
    </w:p>
    <w:p w14:paraId="17372600" w14:textId="77777777" w:rsidR="00BE1B6A" w:rsidRDefault="00BE1B6A" w:rsidP="007577A3">
      <w:pPr>
        <w:spacing w:after="0" w:line="257" w:lineRule="auto"/>
        <w:rPr>
          <w:rFonts w:ascii="Times New Roman" w:hAnsi="Times New Roman" w:cs="Times New Roman"/>
          <w:b/>
          <w:bCs/>
        </w:rPr>
      </w:pPr>
    </w:p>
    <w:p w14:paraId="5A691BEF" w14:textId="40141B34" w:rsidR="009F12D2" w:rsidRDefault="00A52103" w:rsidP="009C78FA">
      <w:pPr>
        <w:keepNext/>
        <w:spacing w:after="0" w:line="257" w:lineRule="auto"/>
      </w:pPr>
      <w:r>
        <w:rPr>
          <w:noProof/>
        </w:rPr>
        <w:drawing>
          <wp:inline distT="0" distB="0" distL="0" distR="0" wp14:anchorId="5E646185" wp14:editId="4D3B4E3D">
            <wp:extent cx="5943600" cy="3331210"/>
            <wp:effectExtent l="0" t="0" r="0" b="0"/>
            <wp:docPr id="849733037" name="Picture 2"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733037" name="Picture 2" descr="A diagram of a diagram&#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331210"/>
                    </a:xfrm>
                    <a:prstGeom prst="rect">
                      <a:avLst/>
                    </a:prstGeom>
                  </pic:spPr>
                </pic:pic>
              </a:graphicData>
            </a:graphic>
          </wp:inline>
        </w:drawing>
      </w:r>
    </w:p>
    <w:p w14:paraId="09F3C11C" w14:textId="4689AB16" w:rsidR="00C649D2" w:rsidRPr="00C649D2" w:rsidRDefault="00C649D2" w:rsidP="00C649D2">
      <w:pPr>
        <w:pStyle w:val="Caption"/>
        <w:rPr>
          <w:sz w:val="22"/>
          <w:szCs w:val="22"/>
        </w:rPr>
      </w:pPr>
      <w:r w:rsidRPr="00BE1B6A">
        <w:rPr>
          <w:b/>
          <w:bCs/>
          <w:sz w:val="22"/>
          <w:szCs w:val="22"/>
        </w:rPr>
        <w:t>Figure S1.</w:t>
      </w:r>
      <w:r w:rsidRPr="00C649D2">
        <w:rPr>
          <w:sz w:val="22"/>
          <w:szCs w:val="22"/>
        </w:rPr>
        <w:t xml:space="preserve"> Stock-and-flow representation of the FRESH healthy restaurant intervention.</w:t>
      </w:r>
    </w:p>
    <w:p w14:paraId="2DF18B68" w14:textId="05C000E1" w:rsidR="00ED2EDC" w:rsidRDefault="00C649D2" w:rsidP="00C649D2">
      <w:pPr>
        <w:pStyle w:val="Caption"/>
        <w:rPr>
          <w:sz w:val="22"/>
          <w:szCs w:val="22"/>
        </w:rPr>
      </w:pPr>
      <w:r w:rsidRPr="00C649D2">
        <w:rPr>
          <w:sz w:val="22"/>
          <w:szCs w:val="22"/>
        </w:rPr>
        <w:t xml:space="preserve">The model represents the implementation and sustainability dynamics of healthy food (HF) adoption in restaurants using three principal stocks: </w:t>
      </w:r>
      <w:r w:rsidRPr="00B101CE">
        <w:rPr>
          <w:b/>
          <w:bCs/>
          <w:sz w:val="22"/>
          <w:szCs w:val="22"/>
        </w:rPr>
        <w:t>restaurant owner engagement</w:t>
      </w:r>
      <w:r w:rsidRPr="00C649D2">
        <w:rPr>
          <w:sz w:val="22"/>
          <w:szCs w:val="22"/>
        </w:rPr>
        <w:t xml:space="preserve">, </w:t>
      </w:r>
      <w:r w:rsidRPr="00B101CE">
        <w:rPr>
          <w:b/>
          <w:bCs/>
          <w:sz w:val="22"/>
          <w:szCs w:val="22"/>
        </w:rPr>
        <w:t>HF menu items offered by restaurants</w:t>
      </w:r>
      <w:r w:rsidRPr="00C649D2">
        <w:rPr>
          <w:sz w:val="22"/>
          <w:szCs w:val="22"/>
        </w:rPr>
        <w:t xml:space="preserve">, and </w:t>
      </w:r>
      <w:r w:rsidRPr="00B101CE">
        <w:rPr>
          <w:b/>
          <w:bCs/>
          <w:sz w:val="22"/>
          <w:szCs w:val="22"/>
        </w:rPr>
        <w:t>customer interest in healthy foods</w:t>
      </w:r>
      <w:r w:rsidRPr="00C649D2">
        <w:rPr>
          <w:sz w:val="22"/>
          <w:szCs w:val="22"/>
        </w:rPr>
        <w:t>. Owner engagement increases the rate at which restaurants introduce HF menu items (menu addition), while the presence of HF offerings increases customer interest through both direct exposure to menu items and indirect exposure through community engagement and promotion. Customer interest can in turn reinforce restaurant owner engagement through demand signals, forming the primary reinforcing feedback loop linking restaurant adoption and customer demand.</w:t>
      </w:r>
      <w:r w:rsidR="00ED2EDC">
        <w:rPr>
          <w:sz w:val="22"/>
          <w:szCs w:val="22"/>
        </w:rPr>
        <w:t xml:space="preserve"> </w:t>
      </w:r>
      <w:r w:rsidR="00143B5E">
        <w:rPr>
          <w:sz w:val="22"/>
          <w:szCs w:val="22"/>
        </w:rPr>
        <w:t>While an intervention team drives many of the positive flows into the stocks, as described in the abstract, there are se</w:t>
      </w:r>
      <w:r w:rsidR="00143B5E" w:rsidRPr="00C649D2">
        <w:rPr>
          <w:sz w:val="22"/>
          <w:szCs w:val="22"/>
        </w:rPr>
        <w:t xml:space="preserve">veral </w:t>
      </w:r>
      <w:r w:rsidRPr="00C649D2">
        <w:rPr>
          <w:sz w:val="22"/>
          <w:szCs w:val="22"/>
        </w:rPr>
        <w:t xml:space="preserve">balancing processes </w:t>
      </w:r>
      <w:r w:rsidR="00143B5E">
        <w:rPr>
          <w:sz w:val="22"/>
          <w:szCs w:val="22"/>
        </w:rPr>
        <w:t xml:space="preserve">that </w:t>
      </w:r>
      <w:r w:rsidRPr="00C649D2">
        <w:rPr>
          <w:sz w:val="22"/>
          <w:szCs w:val="22"/>
        </w:rPr>
        <w:t xml:space="preserve">counteract </w:t>
      </w:r>
      <w:r w:rsidR="00143B5E" w:rsidRPr="00C649D2">
        <w:rPr>
          <w:sz w:val="22"/>
          <w:szCs w:val="22"/>
        </w:rPr>
        <w:t>th</w:t>
      </w:r>
      <w:r w:rsidR="00143B5E">
        <w:rPr>
          <w:sz w:val="22"/>
          <w:szCs w:val="22"/>
        </w:rPr>
        <w:t>e</w:t>
      </w:r>
      <w:r w:rsidR="00143B5E" w:rsidRPr="00C649D2">
        <w:rPr>
          <w:sz w:val="22"/>
          <w:szCs w:val="22"/>
        </w:rPr>
        <w:t xml:space="preserve"> </w:t>
      </w:r>
      <w:r w:rsidRPr="00C649D2">
        <w:rPr>
          <w:sz w:val="22"/>
          <w:szCs w:val="22"/>
        </w:rPr>
        <w:t xml:space="preserve">reinforcing loop, including engagement decay, menu depletion due to operational constraints, and declining customer </w:t>
      </w:r>
      <w:r w:rsidR="000C54FE">
        <w:rPr>
          <w:sz w:val="22"/>
          <w:szCs w:val="22"/>
        </w:rPr>
        <w:t xml:space="preserve">sales and </w:t>
      </w:r>
      <w:r w:rsidR="003F6EB5">
        <w:rPr>
          <w:sz w:val="22"/>
          <w:szCs w:val="22"/>
        </w:rPr>
        <w:t>interest</w:t>
      </w:r>
      <w:r w:rsidRPr="00C649D2">
        <w:rPr>
          <w:sz w:val="22"/>
          <w:szCs w:val="22"/>
        </w:rPr>
        <w:t>.</w:t>
      </w:r>
    </w:p>
    <w:p w14:paraId="0D03C24C" w14:textId="1F96FB5F" w:rsidR="00D406CF" w:rsidRDefault="00ED2EDC" w:rsidP="00C649D2">
      <w:pPr>
        <w:pStyle w:val="Caption"/>
        <w:rPr>
          <w:sz w:val="22"/>
          <w:szCs w:val="22"/>
        </w:rPr>
      </w:pPr>
      <w:r>
        <w:rPr>
          <w:sz w:val="22"/>
          <w:szCs w:val="22"/>
        </w:rPr>
        <w:t>Several</w:t>
      </w:r>
      <w:r w:rsidR="00C649D2" w:rsidRPr="00C649D2">
        <w:rPr>
          <w:sz w:val="22"/>
          <w:szCs w:val="22"/>
        </w:rPr>
        <w:t xml:space="preserve"> pathways </w:t>
      </w:r>
      <w:r>
        <w:rPr>
          <w:sz w:val="22"/>
          <w:szCs w:val="22"/>
        </w:rPr>
        <w:t xml:space="preserve">and components in the stock-and-flow diagram </w:t>
      </w:r>
      <w:r w:rsidR="00B101CE">
        <w:rPr>
          <w:sz w:val="22"/>
          <w:szCs w:val="22"/>
        </w:rPr>
        <w:t xml:space="preserve">correspond </w:t>
      </w:r>
      <w:r>
        <w:rPr>
          <w:sz w:val="22"/>
          <w:szCs w:val="22"/>
        </w:rPr>
        <w:t>to</w:t>
      </w:r>
      <w:r w:rsidR="00C649D2" w:rsidRPr="00C649D2">
        <w:rPr>
          <w:sz w:val="22"/>
          <w:szCs w:val="22"/>
        </w:rPr>
        <w:t xml:space="preserve"> classic system archetypes</w:t>
      </w:r>
      <w:r>
        <w:rPr>
          <w:sz w:val="22"/>
          <w:szCs w:val="22"/>
        </w:rPr>
        <w:t>.</w:t>
      </w:r>
      <w:r w:rsidR="00C649D2" w:rsidRPr="00C649D2">
        <w:rPr>
          <w:sz w:val="22"/>
          <w:szCs w:val="22"/>
        </w:rPr>
        <w:t xml:space="preserve"> </w:t>
      </w:r>
      <w:r w:rsidRPr="00ED2EDC">
        <w:rPr>
          <w:b/>
          <w:bCs/>
          <w:sz w:val="22"/>
          <w:szCs w:val="22"/>
        </w:rPr>
        <w:t>Limits to Growth</w:t>
      </w:r>
      <w:r w:rsidR="00B101CE">
        <w:rPr>
          <w:sz w:val="22"/>
          <w:szCs w:val="22"/>
        </w:rPr>
        <w:t xml:space="preserve"> arises when</w:t>
      </w:r>
      <w:r w:rsidR="00C649D2" w:rsidRPr="00C649D2">
        <w:rPr>
          <w:sz w:val="22"/>
          <w:szCs w:val="22"/>
        </w:rPr>
        <w:t xml:space="preserve"> reinforcing growth in HF adoption </w:t>
      </w:r>
      <w:r w:rsidR="00B101CE">
        <w:rPr>
          <w:sz w:val="22"/>
          <w:szCs w:val="22"/>
        </w:rPr>
        <w:t xml:space="preserve">is </w:t>
      </w:r>
      <w:r w:rsidR="00C649D2" w:rsidRPr="00C649D2">
        <w:rPr>
          <w:sz w:val="22"/>
          <w:szCs w:val="22"/>
        </w:rPr>
        <w:t xml:space="preserve">constrained by restaurant capacity. </w:t>
      </w:r>
      <w:r w:rsidRPr="00ED2EDC">
        <w:rPr>
          <w:b/>
          <w:bCs/>
          <w:sz w:val="22"/>
          <w:szCs w:val="22"/>
        </w:rPr>
        <w:t>Shifting the Burden</w:t>
      </w:r>
      <w:r w:rsidR="00B101CE">
        <w:rPr>
          <w:sz w:val="22"/>
          <w:szCs w:val="22"/>
        </w:rPr>
        <w:t xml:space="preserve"> reflects the</w:t>
      </w:r>
      <w:r>
        <w:rPr>
          <w:sz w:val="22"/>
          <w:szCs w:val="22"/>
        </w:rPr>
        <w:t xml:space="preserve"> </w:t>
      </w:r>
      <w:r w:rsidR="00C649D2" w:rsidRPr="00C649D2">
        <w:rPr>
          <w:sz w:val="22"/>
          <w:szCs w:val="22"/>
        </w:rPr>
        <w:t xml:space="preserve">intervention’s emphasis on </w:t>
      </w:r>
      <w:r w:rsidR="00B101CE">
        <w:rPr>
          <w:sz w:val="22"/>
          <w:szCs w:val="22"/>
        </w:rPr>
        <w:t xml:space="preserve">strengthening </w:t>
      </w:r>
      <w:r>
        <w:rPr>
          <w:sz w:val="22"/>
          <w:szCs w:val="22"/>
        </w:rPr>
        <w:t>restaurant capacity for offering HF</w:t>
      </w:r>
      <w:r w:rsidR="00C649D2" w:rsidRPr="00C649D2">
        <w:rPr>
          <w:sz w:val="22"/>
          <w:szCs w:val="22"/>
        </w:rPr>
        <w:t xml:space="preserve"> rather than </w:t>
      </w:r>
      <w:r w:rsidR="00B101CE">
        <w:rPr>
          <w:sz w:val="22"/>
          <w:szCs w:val="22"/>
        </w:rPr>
        <w:t xml:space="preserve">relying primarily on </w:t>
      </w:r>
      <w:r w:rsidR="00C649D2" w:rsidRPr="00C649D2">
        <w:rPr>
          <w:sz w:val="22"/>
          <w:szCs w:val="22"/>
        </w:rPr>
        <w:t>short-term demand incentive</w:t>
      </w:r>
      <w:r>
        <w:rPr>
          <w:sz w:val="22"/>
          <w:szCs w:val="22"/>
        </w:rPr>
        <w:t>s</w:t>
      </w:r>
      <w:r w:rsidR="00C649D2" w:rsidRPr="00C649D2">
        <w:rPr>
          <w:sz w:val="22"/>
          <w:szCs w:val="22"/>
        </w:rPr>
        <w:t>.</w:t>
      </w:r>
      <w:r w:rsidR="00A52103">
        <w:rPr>
          <w:sz w:val="22"/>
          <w:szCs w:val="22"/>
        </w:rPr>
        <w:t xml:space="preserve"> </w:t>
      </w:r>
      <w:r w:rsidR="00A52103" w:rsidRPr="00ED2EDC">
        <w:rPr>
          <w:b/>
          <w:bCs/>
          <w:sz w:val="22"/>
          <w:szCs w:val="22"/>
        </w:rPr>
        <w:t>Eroding Goals</w:t>
      </w:r>
      <w:r w:rsidR="00B101CE">
        <w:rPr>
          <w:sz w:val="22"/>
          <w:szCs w:val="22"/>
        </w:rPr>
        <w:t xml:space="preserve"> appears as a</w:t>
      </w:r>
      <w:r w:rsidR="00A52103">
        <w:rPr>
          <w:sz w:val="22"/>
          <w:szCs w:val="22"/>
        </w:rPr>
        <w:t xml:space="preserve"> </w:t>
      </w:r>
      <w:r w:rsidR="00A52103" w:rsidRPr="00C649D2">
        <w:rPr>
          <w:sz w:val="22"/>
          <w:szCs w:val="22"/>
        </w:rPr>
        <w:t>gradual decline in engagement</w:t>
      </w:r>
      <w:r w:rsidR="00B101CE">
        <w:rPr>
          <w:sz w:val="22"/>
          <w:szCs w:val="22"/>
        </w:rPr>
        <w:t xml:space="preserve"> and is mitigated</w:t>
      </w:r>
      <w:r w:rsidR="00A52103" w:rsidRPr="00C649D2">
        <w:rPr>
          <w:sz w:val="22"/>
          <w:szCs w:val="22"/>
        </w:rPr>
        <w:t xml:space="preserve"> through regular visits by interventionalists and continued technical assistance.</w:t>
      </w:r>
      <w:r w:rsidR="00C649D2" w:rsidRPr="00C649D2">
        <w:rPr>
          <w:sz w:val="22"/>
          <w:szCs w:val="22"/>
        </w:rPr>
        <w:t xml:space="preserve"> </w:t>
      </w:r>
      <w:r w:rsidRPr="00ED2EDC">
        <w:rPr>
          <w:b/>
          <w:bCs/>
          <w:sz w:val="22"/>
          <w:szCs w:val="22"/>
        </w:rPr>
        <w:t>Success to the Successful</w:t>
      </w:r>
      <w:r w:rsidR="00B101CE">
        <w:rPr>
          <w:sz w:val="22"/>
          <w:szCs w:val="22"/>
        </w:rPr>
        <w:t xml:space="preserve"> arises when</w:t>
      </w:r>
      <w:r>
        <w:rPr>
          <w:sz w:val="22"/>
          <w:szCs w:val="22"/>
        </w:rPr>
        <w:t xml:space="preserve"> i</w:t>
      </w:r>
      <w:r w:rsidR="00C649D2" w:rsidRPr="00C649D2">
        <w:rPr>
          <w:sz w:val="22"/>
          <w:szCs w:val="22"/>
        </w:rPr>
        <w:t xml:space="preserve">ncreased visibility </w:t>
      </w:r>
      <w:r>
        <w:rPr>
          <w:sz w:val="22"/>
          <w:szCs w:val="22"/>
        </w:rPr>
        <w:t>of</w:t>
      </w:r>
      <w:r w:rsidR="00C649D2" w:rsidRPr="00C649D2">
        <w:rPr>
          <w:sz w:val="22"/>
          <w:szCs w:val="22"/>
        </w:rPr>
        <w:t xml:space="preserve"> HF adoption among restaurants through social media promotion, community engagement, and </w:t>
      </w:r>
      <w:r>
        <w:rPr>
          <w:sz w:val="22"/>
          <w:szCs w:val="22"/>
        </w:rPr>
        <w:t xml:space="preserve">dashboards </w:t>
      </w:r>
      <w:r w:rsidR="00B101CE">
        <w:rPr>
          <w:sz w:val="22"/>
          <w:szCs w:val="22"/>
        </w:rPr>
        <w:t>encourages further adoption</w:t>
      </w:r>
      <w:r w:rsidR="00C649D2" w:rsidRPr="00C649D2">
        <w:rPr>
          <w:sz w:val="22"/>
          <w:szCs w:val="22"/>
        </w:rPr>
        <w:t>.</w:t>
      </w:r>
    </w:p>
    <w:p w14:paraId="381F3F5D" w14:textId="2FEFB617" w:rsidR="00C649D2" w:rsidRPr="00C649D2" w:rsidRDefault="00C649D2" w:rsidP="00C649D2">
      <w:pPr>
        <w:pStyle w:val="Caption"/>
        <w:rPr>
          <w:sz w:val="22"/>
          <w:szCs w:val="22"/>
        </w:rPr>
      </w:pPr>
      <w:r w:rsidRPr="00C649D2">
        <w:rPr>
          <w:sz w:val="22"/>
          <w:szCs w:val="22"/>
        </w:rPr>
        <w:t>The reinforcing pathway linking restaurant adoption and customer demand represents the mechanism through which the intervention can transition from implementation-driven change to self-sustaining healthy food adoption.</w:t>
      </w:r>
    </w:p>
    <w:p w14:paraId="77AEA578" w14:textId="779539DF" w:rsidR="008B11C8" w:rsidRDefault="00BE07EB" w:rsidP="00BE1B6A">
      <w:pPr>
        <w:keepNext/>
        <w:jc w:val="center"/>
      </w:pPr>
      <w:r>
        <w:rPr>
          <w:noProof/>
        </w:rPr>
        <w:lastRenderedPageBreak/>
        <w:drawing>
          <wp:inline distT="0" distB="0" distL="0" distR="0" wp14:anchorId="32DA2336" wp14:editId="1B7B8867">
            <wp:extent cx="4413535" cy="3631972"/>
            <wp:effectExtent l="0" t="0" r="0" b="635"/>
            <wp:docPr id="7062053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20537" name="Picture 8"/>
                    <pic:cNvPicPr/>
                  </pic:nvPicPr>
                  <pic:blipFill>
                    <a:blip r:embed="rId7" cstate="print">
                      <a:extLst>
                        <a:ext uri="{28A0092B-C50C-407E-A947-70E740481C1C}">
                          <a14:useLocalDpi xmlns:a14="http://schemas.microsoft.com/office/drawing/2010/main" val="0"/>
                        </a:ext>
                      </a:extLst>
                    </a:blip>
                    <a:stretch>
                      <a:fillRect/>
                    </a:stretch>
                  </pic:blipFill>
                  <pic:spPr>
                    <a:xfrm>
                      <a:off x="0" y="0"/>
                      <a:ext cx="4413535" cy="3631972"/>
                    </a:xfrm>
                    <a:prstGeom prst="rect">
                      <a:avLst/>
                    </a:prstGeom>
                  </pic:spPr>
                </pic:pic>
              </a:graphicData>
            </a:graphic>
          </wp:inline>
        </w:drawing>
      </w:r>
    </w:p>
    <w:p w14:paraId="0F45217F" w14:textId="6ED5FCF2" w:rsidR="00065E12" w:rsidRPr="00BE1B6A" w:rsidRDefault="00065E12" w:rsidP="00065E12">
      <w:pPr>
        <w:pStyle w:val="Caption"/>
        <w:rPr>
          <w:sz w:val="22"/>
          <w:szCs w:val="22"/>
        </w:rPr>
      </w:pPr>
      <w:r w:rsidRPr="00BE1B6A">
        <w:rPr>
          <w:b/>
          <w:bCs/>
          <w:sz w:val="22"/>
          <w:szCs w:val="22"/>
        </w:rPr>
        <w:t xml:space="preserve">Figure </w:t>
      </w:r>
      <w:r w:rsidR="00700A3F">
        <w:rPr>
          <w:b/>
          <w:bCs/>
          <w:sz w:val="22"/>
          <w:szCs w:val="22"/>
        </w:rPr>
        <w:t>S</w:t>
      </w:r>
      <w:r w:rsidRPr="00BE1B6A">
        <w:rPr>
          <w:b/>
          <w:bCs/>
          <w:sz w:val="22"/>
          <w:szCs w:val="22"/>
        </w:rPr>
        <w:t>2</w:t>
      </w:r>
      <w:r w:rsidRPr="00BE1B6A">
        <w:rPr>
          <w:sz w:val="22"/>
          <w:szCs w:val="22"/>
        </w:rPr>
        <w:t>. Tipping behavior in the sustainability phase of the FRESH intervention model.</w:t>
      </w:r>
    </w:p>
    <w:p w14:paraId="56B51C09" w14:textId="77777777" w:rsidR="00BE07EB" w:rsidRDefault="00065E12" w:rsidP="00065E12">
      <w:pPr>
        <w:pStyle w:val="Caption"/>
        <w:rPr>
          <w:sz w:val="22"/>
          <w:szCs w:val="22"/>
        </w:rPr>
      </w:pPr>
      <w:r w:rsidRPr="00065E12">
        <w:rPr>
          <w:sz w:val="22"/>
          <w:szCs w:val="22"/>
        </w:rPr>
        <w:t xml:space="preserve">The heatmap shows the </w:t>
      </w:r>
      <w:r w:rsidR="00B534EC">
        <w:rPr>
          <w:sz w:val="22"/>
          <w:szCs w:val="22"/>
        </w:rPr>
        <w:t>trends</w:t>
      </w:r>
      <w:r w:rsidRPr="00065E12">
        <w:rPr>
          <w:sz w:val="22"/>
          <w:szCs w:val="22"/>
        </w:rPr>
        <w:t xml:space="preserve"> of HF menu adoption</w:t>
      </w:r>
      <w:r w:rsidR="00B534EC">
        <w:rPr>
          <w:sz w:val="22"/>
          <w:szCs w:val="22"/>
        </w:rPr>
        <w:t xml:space="preserve"> with respect to</w:t>
      </w:r>
      <w:r w:rsidRPr="00065E12">
        <w:rPr>
          <w:sz w:val="22"/>
          <w:szCs w:val="22"/>
        </w:rPr>
        <w:t xml:space="preserve"> two key parameters: the responsiveness of restaurant owners to customer demand signals (</w:t>
      </w:r>
      <w:r w:rsidR="00B534EC">
        <w:rPr>
          <w:sz w:val="22"/>
          <w:szCs w:val="22"/>
        </w:rPr>
        <w:t>C</w:t>
      </w:r>
      <w:r w:rsidRPr="00065E12">
        <w:rPr>
          <w:sz w:val="22"/>
          <w:szCs w:val="22"/>
        </w:rPr>
        <w:t>ustomer</w:t>
      </w:r>
      <w:r w:rsidR="00B534EC">
        <w:rPr>
          <w:sz w:val="22"/>
          <w:szCs w:val="22"/>
        </w:rPr>
        <w:t xml:space="preserve"> –</w:t>
      </w:r>
      <w:r w:rsidRPr="00065E12">
        <w:rPr>
          <w:sz w:val="22"/>
          <w:szCs w:val="22"/>
        </w:rPr>
        <w:t xml:space="preserve"> owner</w:t>
      </w:r>
      <w:r w:rsidR="00B534EC">
        <w:rPr>
          <w:sz w:val="22"/>
          <w:szCs w:val="22"/>
        </w:rPr>
        <w:t xml:space="preserve"> interaction</w:t>
      </w:r>
      <w:r w:rsidRPr="00065E12">
        <w:rPr>
          <w:sz w:val="22"/>
          <w:szCs w:val="22"/>
        </w:rPr>
        <w:t>) and the responsiveness of customers to HF menu offerings (</w:t>
      </w:r>
      <w:r w:rsidR="00B534EC">
        <w:rPr>
          <w:sz w:val="22"/>
          <w:szCs w:val="22"/>
        </w:rPr>
        <w:t>Menu – customer interest interaction</w:t>
      </w:r>
      <w:r w:rsidRPr="00065E12">
        <w:rPr>
          <w:sz w:val="22"/>
          <w:szCs w:val="22"/>
        </w:rPr>
        <w:t xml:space="preserve">). Each point represents the </w:t>
      </w:r>
      <w:r w:rsidR="00B534EC">
        <w:rPr>
          <w:sz w:val="22"/>
          <w:szCs w:val="22"/>
        </w:rPr>
        <w:t>slope of HF menu adoption during the sustainability (post-intervention) phase</w:t>
      </w:r>
      <w:r w:rsidRPr="00065E12">
        <w:rPr>
          <w:sz w:val="22"/>
          <w:szCs w:val="22"/>
        </w:rPr>
        <w:t>.</w:t>
      </w:r>
    </w:p>
    <w:p w14:paraId="30479BDC" w14:textId="12E1E86D" w:rsidR="00BE07EB" w:rsidRDefault="00065E12" w:rsidP="00065E12">
      <w:pPr>
        <w:pStyle w:val="Caption"/>
        <w:rPr>
          <w:sz w:val="22"/>
          <w:szCs w:val="22"/>
        </w:rPr>
      </w:pPr>
      <w:r w:rsidRPr="00BE07EB">
        <w:rPr>
          <w:b/>
          <w:bCs/>
          <w:sz w:val="22"/>
          <w:szCs w:val="22"/>
        </w:rPr>
        <w:t xml:space="preserve">Regions </w:t>
      </w:r>
      <w:r w:rsidR="00BE07EB" w:rsidRPr="00BE07EB">
        <w:rPr>
          <w:b/>
          <w:bCs/>
          <w:sz w:val="22"/>
          <w:szCs w:val="22"/>
        </w:rPr>
        <w:t>with positive HF slope</w:t>
      </w:r>
      <w:r w:rsidR="00BE07EB">
        <w:rPr>
          <w:sz w:val="22"/>
          <w:szCs w:val="22"/>
        </w:rPr>
        <w:t>: For every point in this region,</w:t>
      </w:r>
      <w:r w:rsidRPr="00065E12">
        <w:rPr>
          <w:sz w:val="22"/>
          <w:szCs w:val="22"/>
        </w:rPr>
        <w:t xml:space="preserve"> </w:t>
      </w:r>
      <w:r w:rsidR="00BE07EB">
        <w:rPr>
          <w:sz w:val="22"/>
          <w:szCs w:val="22"/>
        </w:rPr>
        <w:t xml:space="preserve">the number of </w:t>
      </w:r>
      <w:r w:rsidRPr="00065E12">
        <w:rPr>
          <w:sz w:val="22"/>
          <w:szCs w:val="22"/>
        </w:rPr>
        <w:t xml:space="preserve">HF menu items </w:t>
      </w:r>
      <w:r w:rsidR="00BE07EB">
        <w:rPr>
          <w:sz w:val="22"/>
          <w:szCs w:val="22"/>
        </w:rPr>
        <w:t>increase</w:t>
      </w:r>
      <w:r w:rsidR="00B101CE">
        <w:rPr>
          <w:sz w:val="22"/>
          <w:szCs w:val="22"/>
        </w:rPr>
        <w:t>s</w:t>
      </w:r>
      <w:r w:rsidR="00BE07EB">
        <w:rPr>
          <w:sz w:val="22"/>
          <w:szCs w:val="22"/>
        </w:rPr>
        <w:t xml:space="preserve"> after the end of the intervention. Hence, these points</w:t>
      </w:r>
      <w:r w:rsidR="00A221E6">
        <w:rPr>
          <w:sz w:val="22"/>
          <w:szCs w:val="22"/>
        </w:rPr>
        <w:t xml:space="preserve"> </w:t>
      </w:r>
      <w:r w:rsidRPr="00065E12">
        <w:rPr>
          <w:sz w:val="22"/>
          <w:szCs w:val="22"/>
        </w:rPr>
        <w:t>correspond to a self-sustaining adoption regime</w:t>
      </w:r>
    </w:p>
    <w:p w14:paraId="41439755" w14:textId="75373B88" w:rsidR="00BE07EB" w:rsidRDefault="00BE07EB" w:rsidP="00065E12">
      <w:pPr>
        <w:pStyle w:val="Caption"/>
        <w:rPr>
          <w:sz w:val="22"/>
          <w:szCs w:val="22"/>
        </w:rPr>
      </w:pPr>
      <w:r w:rsidRPr="00BE07EB">
        <w:rPr>
          <w:b/>
          <w:bCs/>
          <w:sz w:val="22"/>
          <w:szCs w:val="22"/>
        </w:rPr>
        <w:t>R</w:t>
      </w:r>
      <w:r w:rsidR="00065E12" w:rsidRPr="00BE07EB">
        <w:rPr>
          <w:b/>
          <w:bCs/>
          <w:sz w:val="22"/>
          <w:szCs w:val="22"/>
        </w:rPr>
        <w:t>egions</w:t>
      </w:r>
      <w:r w:rsidRPr="00BE07EB">
        <w:rPr>
          <w:b/>
          <w:bCs/>
          <w:sz w:val="22"/>
          <w:szCs w:val="22"/>
        </w:rPr>
        <w:t xml:space="preserve"> with </w:t>
      </w:r>
      <w:r>
        <w:rPr>
          <w:b/>
          <w:bCs/>
          <w:sz w:val="22"/>
          <w:szCs w:val="22"/>
        </w:rPr>
        <w:t>negative</w:t>
      </w:r>
      <w:r w:rsidRPr="00BE07EB">
        <w:rPr>
          <w:b/>
          <w:bCs/>
          <w:sz w:val="22"/>
          <w:szCs w:val="22"/>
        </w:rPr>
        <w:t xml:space="preserve"> HF slope</w:t>
      </w:r>
      <w:r>
        <w:rPr>
          <w:sz w:val="22"/>
          <w:szCs w:val="22"/>
        </w:rPr>
        <w:t>: For every point in this region, the number of</w:t>
      </w:r>
      <w:r w:rsidR="00065E12" w:rsidRPr="00065E12">
        <w:rPr>
          <w:sz w:val="22"/>
          <w:szCs w:val="22"/>
        </w:rPr>
        <w:t xml:space="preserve"> HF </w:t>
      </w:r>
      <w:r>
        <w:rPr>
          <w:sz w:val="22"/>
          <w:szCs w:val="22"/>
        </w:rPr>
        <w:t>menu items</w:t>
      </w:r>
      <w:r w:rsidR="00065E12" w:rsidRPr="00065E12">
        <w:rPr>
          <w:sz w:val="22"/>
          <w:szCs w:val="22"/>
        </w:rPr>
        <w:t xml:space="preserve"> decline</w:t>
      </w:r>
      <w:r>
        <w:rPr>
          <w:sz w:val="22"/>
          <w:szCs w:val="22"/>
        </w:rPr>
        <w:t xml:space="preserve"> after the end of the intervention. Hence, these points</w:t>
      </w:r>
      <w:r w:rsidR="00A221E6">
        <w:rPr>
          <w:sz w:val="22"/>
          <w:szCs w:val="22"/>
        </w:rPr>
        <w:t xml:space="preserve"> </w:t>
      </w:r>
      <w:r w:rsidR="00065E12" w:rsidRPr="00065E12">
        <w:rPr>
          <w:sz w:val="22"/>
          <w:szCs w:val="22"/>
        </w:rPr>
        <w:t xml:space="preserve">correspond to </w:t>
      </w:r>
      <w:r w:rsidR="00B101CE">
        <w:rPr>
          <w:sz w:val="22"/>
          <w:szCs w:val="22"/>
        </w:rPr>
        <w:t>reduced adoption</w:t>
      </w:r>
      <w:r w:rsidR="00065E12" w:rsidRPr="00065E12">
        <w:rPr>
          <w:sz w:val="22"/>
          <w:szCs w:val="22"/>
        </w:rPr>
        <w:t>.</w:t>
      </w:r>
    </w:p>
    <w:p w14:paraId="5B8A0A8D" w14:textId="0D2DB857" w:rsidR="009F12D2" w:rsidRDefault="00BE07EB" w:rsidP="00065E12">
      <w:pPr>
        <w:pStyle w:val="Caption"/>
        <w:rPr>
          <w:sz w:val="22"/>
          <w:szCs w:val="22"/>
        </w:rPr>
      </w:pPr>
      <w:r w:rsidRPr="00BE07EB">
        <w:rPr>
          <w:b/>
          <w:bCs/>
          <w:sz w:val="22"/>
          <w:szCs w:val="22"/>
        </w:rPr>
        <w:t>B</w:t>
      </w:r>
      <w:r w:rsidR="00065E12" w:rsidRPr="00BE07EB">
        <w:rPr>
          <w:b/>
          <w:bCs/>
          <w:sz w:val="22"/>
          <w:szCs w:val="22"/>
        </w:rPr>
        <w:t xml:space="preserve">oundary between </w:t>
      </w:r>
      <w:r w:rsidRPr="00BE07EB">
        <w:rPr>
          <w:b/>
          <w:bCs/>
          <w:sz w:val="22"/>
          <w:szCs w:val="22"/>
        </w:rPr>
        <w:t>positive and negative HF slope</w:t>
      </w:r>
      <w:r>
        <w:rPr>
          <w:sz w:val="22"/>
          <w:szCs w:val="22"/>
        </w:rPr>
        <w:t xml:space="preserve">: </w:t>
      </w:r>
      <w:r w:rsidR="00FB62DC">
        <w:rPr>
          <w:sz w:val="22"/>
          <w:szCs w:val="22"/>
        </w:rPr>
        <w:t>The</w:t>
      </w:r>
      <w:r>
        <w:rPr>
          <w:sz w:val="22"/>
          <w:szCs w:val="22"/>
        </w:rPr>
        <w:t xml:space="preserve"> points</w:t>
      </w:r>
      <w:r w:rsidR="00065E12" w:rsidRPr="00065E12">
        <w:rPr>
          <w:sz w:val="22"/>
          <w:szCs w:val="22"/>
        </w:rPr>
        <w:t xml:space="preserve"> </w:t>
      </w:r>
      <w:r w:rsidR="00FB62DC">
        <w:rPr>
          <w:sz w:val="22"/>
          <w:szCs w:val="22"/>
        </w:rPr>
        <w:t xml:space="preserve">along the dashed line </w:t>
      </w:r>
      <w:r>
        <w:rPr>
          <w:sz w:val="22"/>
          <w:szCs w:val="22"/>
        </w:rPr>
        <w:t>correspond to</w:t>
      </w:r>
      <w:r w:rsidR="00065E12" w:rsidRPr="00065E12">
        <w:rPr>
          <w:sz w:val="22"/>
          <w:szCs w:val="22"/>
        </w:rPr>
        <w:t xml:space="preserve"> tipping </w:t>
      </w:r>
      <w:r>
        <w:rPr>
          <w:sz w:val="22"/>
          <w:szCs w:val="22"/>
        </w:rPr>
        <w:t>points</w:t>
      </w:r>
      <w:r w:rsidR="00065E12" w:rsidRPr="00065E12">
        <w:rPr>
          <w:sz w:val="22"/>
          <w:szCs w:val="22"/>
        </w:rPr>
        <w:t xml:space="preserve"> </w:t>
      </w:r>
      <w:r w:rsidR="00B101CE">
        <w:rPr>
          <w:sz w:val="22"/>
          <w:szCs w:val="22"/>
        </w:rPr>
        <w:t>that</w:t>
      </w:r>
      <w:r>
        <w:rPr>
          <w:sz w:val="22"/>
          <w:szCs w:val="22"/>
        </w:rPr>
        <w:t xml:space="preserve"> </w:t>
      </w:r>
      <w:r w:rsidR="00B101CE">
        <w:rPr>
          <w:sz w:val="22"/>
          <w:szCs w:val="22"/>
        </w:rPr>
        <w:t>separate these regions</w:t>
      </w:r>
      <w:r>
        <w:rPr>
          <w:sz w:val="22"/>
          <w:szCs w:val="22"/>
        </w:rPr>
        <w:t>. This is where</w:t>
      </w:r>
      <w:r w:rsidR="00065E12" w:rsidRPr="00065E12">
        <w:rPr>
          <w:sz w:val="22"/>
          <w:szCs w:val="22"/>
        </w:rPr>
        <w:t xml:space="preserve"> reinforcing feedback between restaurants and customers becomes </w:t>
      </w:r>
      <w:r>
        <w:rPr>
          <w:sz w:val="22"/>
          <w:szCs w:val="22"/>
        </w:rPr>
        <w:t xml:space="preserve">sufficiently </w:t>
      </w:r>
      <w:r w:rsidR="00065E12" w:rsidRPr="00065E12">
        <w:rPr>
          <w:sz w:val="22"/>
          <w:szCs w:val="22"/>
        </w:rPr>
        <w:t>strong to overcome balancing processes such as engagement decay, menu depletion, and declining customer attention.</w:t>
      </w:r>
    </w:p>
    <w:p w14:paraId="3DDF83C7" w14:textId="68EB4B86" w:rsidR="002737C4" w:rsidRPr="00BE07EB" w:rsidRDefault="002737C4" w:rsidP="002737C4">
      <w:pPr>
        <w:pStyle w:val="Caption"/>
        <w:rPr>
          <w:sz w:val="22"/>
          <w:szCs w:val="22"/>
        </w:rPr>
      </w:pPr>
      <w:r w:rsidRPr="00BE07EB">
        <w:rPr>
          <w:sz w:val="22"/>
          <w:szCs w:val="22"/>
        </w:rPr>
        <w:t>The</w:t>
      </w:r>
      <w:r w:rsidR="00B101CE">
        <w:rPr>
          <w:sz w:val="22"/>
          <w:szCs w:val="22"/>
        </w:rPr>
        <w:t xml:space="preserve"> red</w:t>
      </w:r>
      <w:r w:rsidRPr="00BE07EB">
        <w:rPr>
          <w:sz w:val="22"/>
          <w:szCs w:val="22"/>
        </w:rPr>
        <w:t xml:space="preserve"> </w:t>
      </w:r>
      <w:r w:rsidR="00BE07EB" w:rsidRPr="00BE07EB">
        <w:rPr>
          <w:sz w:val="22"/>
          <w:szCs w:val="22"/>
        </w:rPr>
        <w:t>(-) and (+)</w:t>
      </w:r>
      <w:r w:rsidRPr="00BE07EB">
        <w:rPr>
          <w:sz w:val="22"/>
          <w:szCs w:val="22"/>
        </w:rPr>
        <w:t xml:space="preserve"> mark</w:t>
      </w:r>
      <w:r w:rsidR="00B101CE">
        <w:rPr>
          <w:sz w:val="22"/>
          <w:szCs w:val="22"/>
        </w:rPr>
        <w:t>er</w:t>
      </w:r>
      <w:r w:rsidRPr="00BE07EB">
        <w:rPr>
          <w:sz w:val="22"/>
          <w:szCs w:val="22"/>
        </w:rPr>
        <w:t xml:space="preserve">s </w:t>
      </w:r>
      <w:r w:rsidR="00B101CE">
        <w:rPr>
          <w:sz w:val="22"/>
          <w:szCs w:val="22"/>
        </w:rPr>
        <w:t>indicate</w:t>
      </w:r>
      <w:r w:rsidRPr="00BE07EB">
        <w:rPr>
          <w:sz w:val="22"/>
          <w:szCs w:val="22"/>
        </w:rPr>
        <w:t xml:space="preserve"> parameter </w:t>
      </w:r>
      <w:r w:rsidR="00146BD6">
        <w:rPr>
          <w:sz w:val="22"/>
          <w:szCs w:val="22"/>
        </w:rPr>
        <w:t>combinations corresponding to</w:t>
      </w:r>
      <w:r w:rsidRPr="00BE07EB">
        <w:rPr>
          <w:sz w:val="22"/>
          <w:szCs w:val="22"/>
        </w:rPr>
        <w:t xml:space="preserve"> </w:t>
      </w:r>
      <w:r w:rsidR="00BE07EB" w:rsidRPr="00BE07EB">
        <w:rPr>
          <w:sz w:val="22"/>
          <w:szCs w:val="22"/>
        </w:rPr>
        <w:t>decaying and sustaining HF menu offerings</w:t>
      </w:r>
      <w:r w:rsidR="00146BD6">
        <w:rPr>
          <w:sz w:val="22"/>
          <w:szCs w:val="22"/>
        </w:rPr>
        <w:t>, respectively</w:t>
      </w:r>
      <w:r w:rsidR="00BE07EB" w:rsidRPr="00BE07EB">
        <w:rPr>
          <w:sz w:val="22"/>
          <w:szCs w:val="22"/>
        </w:rPr>
        <w:t xml:space="preserve">. The </w:t>
      </w:r>
      <w:r w:rsidR="00146BD6">
        <w:rPr>
          <w:sz w:val="22"/>
          <w:szCs w:val="22"/>
        </w:rPr>
        <w:t>corresponding system trajectories are shown</w:t>
      </w:r>
      <w:r w:rsidRPr="00BE07EB">
        <w:rPr>
          <w:sz w:val="22"/>
          <w:szCs w:val="22"/>
        </w:rPr>
        <w:t xml:space="preserve"> in Figure S3.</w:t>
      </w:r>
    </w:p>
    <w:p w14:paraId="7236CB90" w14:textId="3B2C528B" w:rsidR="00AC6CA0" w:rsidRDefault="00065E12" w:rsidP="00BE1B6A">
      <w:pPr>
        <w:pStyle w:val="Caption"/>
        <w:jc w:val="center"/>
      </w:pPr>
      <w:r>
        <w:br w:type="column"/>
      </w:r>
      <w:r w:rsidR="00AC6CA0">
        <w:rPr>
          <w:noProof/>
        </w:rPr>
        <w:lastRenderedPageBreak/>
        <w:drawing>
          <wp:inline distT="0" distB="0" distL="0" distR="0" wp14:anchorId="2E67624F" wp14:editId="27F1538C">
            <wp:extent cx="4337080" cy="2766409"/>
            <wp:effectExtent l="0" t="0" r="0" b="2540"/>
            <wp:docPr id="140270829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708291" name="Picture 6"/>
                    <pic:cNvPicPr/>
                  </pic:nvPicPr>
                  <pic:blipFill>
                    <a:blip r:embed="rId8" cstate="print">
                      <a:extLst>
                        <a:ext uri="{28A0092B-C50C-407E-A947-70E740481C1C}">
                          <a14:useLocalDpi xmlns:a14="http://schemas.microsoft.com/office/drawing/2010/main" val="0"/>
                        </a:ext>
                      </a:extLst>
                    </a:blip>
                    <a:stretch>
                      <a:fillRect/>
                    </a:stretch>
                  </pic:blipFill>
                  <pic:spPr>
                    <a:xfrm>
                      <a:off x="0" y="0"/>
                      <a:ext cx="4337080" cy="2766409"/>
                    </a:xfrm>
                    <a:prstGeom prst="rect">
                      <a:avLst/>
                    </a:prstGeom>
                  </pic:spPr>
                </pic:pic>
              </a:graphicData>
            </a:graphic>
          </wp:inline>
        </w:drawing>
      </w:r>
    </w:p>
    <w:p w14:paraId="0173A9AC" w14:textId="77777777" w:rsidR="00AC6CA0" w:rsidRPr="00DE60DF" w:rsidRDefault="00AC6CA0" w:rsidP="00AC6CA0">
      <w:pPr>
        <w:rPr>
          <w:sz w:val="4"/>
          <w:szCs w:val="4"/>
        </w:rPr>
      </w:pPr>
    </w:p>
    <w:p w14:paraId="39EC6F1A" w14:textId="3073785B" w:rsidR="00266A1E" w:rsidRPr="00266A1E" w:rsidRDefault="00AC6CA0" w:rsidP="00AC6CA0">
      <w:pPr>
        <w:pStyle w:val="Caption"/>
        <w:jc w:val="center"/>
      </w:pPr>
      <w:r>
        <w:rPr>
          <w:noProof/>
        </w:rPr>
        <w:drawing>
          <wp:inline distT="0" distB="0" distL="0" distR="0" wp14:anchorId="644E911A" wp14:editId="69457047">
            <wp:extent cx="4306371" cy="2746821"/>
            <wp:effectExtent l="0" t="0" r="0" b="0"/>
            <wp:docPr id="107957711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577116" name="Picture 7"/>
                    <pic:cNvPicPr/>
                  </pic:nvPicPr>
                  <pic:blipFill>
                    <a:blip r:embed="rId9" cstate="print">
                      <a:extLst>
                        <a:ext uri="{28A0092B-C50C-407E-A947-70E740481C1C}">
                          <a14:useLocalDpi xmlns:a14="http://schemas.microsoft.com/office/drawing/2010/main" val="0"/>
                        </a:ext>
                      </a:extLst>
                    </a:blip>
                    <a:stretch>
                      <a:fillRect/>
                    </a:stretch>
                  </pic:blipFill>
                  <pic:spPr>
                    <a:xfrm>
                      <a:off x="0" y="0"/>
                      <a:ext cx="4306371" cy="2746821"/>
                    </a:xfrm>
                    <a:prstGeom prst="rect">
                      <a:avLst/>
                    </a:prstGeom>
                  </pic:spPr>
                </pic:pic>
              </a:graphicData>
            </a:graphic>
          </wp:inline>
        </w:drawing>
      </w:r>
    </w:p>
    <w:p w14:paraId="328D73AD" w14:textId="1AD4BAC8" w:rsidR="00065E12" w:rsidRPr="00065E12" w:rsidRDefault="00BE1B6A" w:rsidP="00065E12">
      <w:pPr>
        <w:pStyle w:val="Caption"/>
        <w:rPr>
          <w:sz w:val="22"/>
          <w:szCs w:val="22"/>
        </w:rPr>
      </w:pPr>
      <w:r>
        <w:rPr>
          <w:b/>
          <w:bCs/>
          <w:sz w:val="22"/>
          <w:szCs w:val="22"/>
        </w:rPr>
        <w:t>F</w:t>
      </w:r>
      <w:r w:rsidR="00065E12" w:rsidRPr="00BE1B6A">
        <w:rPr>
          <w:b/>
          <w:bCs/>
          <w:sz w:val="22"/>
          <w:szCs w:val="22"/>
        </w:rPr>
        <w:t xml:space="preserve">igure </w:t>
      </w:r>
      <w:r w:rsidR="00700A3F">
        <w:rPr>
          <w:b/>
          <w:bCs/>
          <w:sz w:val="22"/>
          <w:szCs w:val="22"/>
        </w:rPr>
        <w:t>S</w:t>
      </w:r>
      <w:r w:rsidR="00065E12" w:rsidRPr="00BE1B6A">
        <w:rPr>
          <w:b/>
          <w:bCs/>
          <w:sz w:val="22"/>
          <w:szCs w:val="22"/>
        </w:rPr>
        <w:t>3.</w:t>
      </w:r>
      <w:r w:rsidR="00065E12" w:rsidRPr="00065E12">
        <w:rPr>
          <w:sz w:val="22"/>
          <w:szCs w:val="22"/>
        </w:rPr>
        <w:t xml:space="preserve"> </w:t>
      </w:r>
      <w:r w:rsidR="00AC6CA0">
        <w:rPr>
          <w:sz w:val="22"/>
          <w:szCs w:val="22"/>
        </w:rPr>
        <w:t>System behavior during the implementation and post-intervention phases</w:t>
      </w:r>
      <w:r w:rsidR="00065E12" w:rsidRPr="00065E12">
        <w:rPr>
          <w:sz w:val="22"/>
          <w:szCs w:val="22"/>
        </w:rPr>
        <w:t>.</w:t>
      </w:r>
    </w:p>
    <w:p w14:paraId="2725AF10" w14:textId="168312C3" w:rsidR="00DE60DF" w:rsidRDefault="00065E12" w:rsidP="00065E12">
      <w:pPr>
        <w:pStyle w:val="Caption"/>
        <w:rPr>
          <w:sz w:val="22"/>
          <w:szCs w:val="22"/>
        </w:rPr>
      </w:pPr>
      <w:r w:rsidRPr="00065E12">
        <w:rPr>
          <w:sz w:val="22"/>
          <w:szCs w:val="22"/>
        </w:rPr>
        <w:t>Time trajectories of restaurant owner engagement</w:t>
      </w:r>
      <w:r w:rsidR="00AC6CA0">
        <w:rPr>
          <w:sz w:val="22"/>
          <w:szCs w:val="22"/>
        </w:rPr>
        <w:t>,</w:t>
      </w:r>
      <w:r w:rsidRPr="00065E12">
        <w:rPr>
          <w:sz w:val="22"/>
          <w:szCs w:val="22"/>
        </w:rPr>
        <w:t xml:space="preserve"> </w:t>
      </w:r>
      <w:r w:rsidR="00B93A07" w:rsidRPr="00065E12">
        <w:rPr>
          <w:sz w:val="22"/>
          <w:szCs w:val="22"/>
        </w:rPr>
        <w:t xml:space="preserve">customer interest </w:t>
      </w:r>
      <w:r w:rsidR="00B93A07">
        <w:rPr>
          <w:sz w:val="22"/>
          <w:szCs w:val="22"/>
        </w:rPr>
        <w:t xml:space="preserve">in HF, and </w:t>
      </w:r>
      <w:r w:rsidR="00643CBB">
        <w:rPr>
          <w:sz w:val="22"/>
          <w:szCs w:val="22"/>
        </w:rPr>
        <w:t xml:space="preserve">the </w:t>
      </w:r>
      <w:r w:rsidR="00B93A07">
        <w:rPr>
          <w:sz w:val="22"/>
          <w:szCs w:val="22"/>
        </w:rPr>
        <w:t xml:space="preserve">number of </w:t>
      </w:r>
      <w:r w:rsidRPr="00065E12">
        <w:rPr>
          <w:sz w:val="22"/>
          <w:szCs w:val="22"/>
        </w:rPr>
        <w:t>HF menu items</w:t>
      </w:r>
      <w:r w:rsidR="00B93A07">
        <w:rPr>
          <w:sz w:val="22"/>
          <w:szCs w:val="22"/>
        </w:rPr>
        <w:t xml:space="preserve"> (left axis)</w:t>
      </w:r>
      <w:r w:rsidRPr="00065E12">
        <w:rPr>
          <w:sz w:val="22"/>
          <w:szCs w:val="22"/>
        </w:rPr>
        <w:t xml:space="preserve"> under parameter settings</w:t>
      </w:r>
      <w:r w:rsidR="00AC6CA0">
        <w:rPr>
          <w:sz w:val="22"/>
          <w:szCs w:val="22"/>
        </w:rPr>
        <w:t xml:space="preserve"> shown at the top of each plot.</w:t>
      </w:r>
    </w:p>
    <w:p w14:paraId="5DECDB74" w14:textId="673B4D22" w:rsidR="00DE60DF" w:rsidRDefault="00AC6CA0" w:rsidP="00065E12">
      <w:pPr>
        <w:pStyle w:val="Caption"/>
        <w:rPr>
          <w:sz w:val="22"/>
          <w:szCs w:val="22"/>
        </w:rPr>
      </w:pPr>
      <w:r w:rsidRPr="00AC6CA0">
        <w:rPr>
          <w:b/>
          <w:bCs/>
          <w:sz w:val="22"/>
          <w:szCs w:val="22"/>
        </w:rPr>
        <w:t xml:space="preserve">Top plot illustrating </w:t>
      </w:r>
      <w:r>
        <w:rPr>
          <w:b/>
          <w:bCs/>
          <w:sz w:val="22"/>
          <w:szCs w:val="22"/>
        </w:rPr>
        <w:t>decaying</w:t>
      </w:r>
      <w:r w:rsidRPr="00AC6CA0">
        <w:rPr>
          <w:b/>
          <w:bCs/>
          <w:sz w:val="22"/>
          <w:szCs w:val="22"/>
        </w:rPr>
        <w:t xml:space="preserve"> intervention effects</w:t>
      </w:r>
      <w:r>
        <w:rPr>
          <w:sz w:val="22"/>
          <w:szCs w:val="22"/>
        </w:rPr>
        <w:t xml:space="preserve">: </w:t>
      </w:r>
      <w:r w:rsidR="00065E12" w:rsidRPr="00065E12">
        <w:rPr>
          <w:sz w:val="22"/>
          <w:szCs w:val="22"/>
        </w:rPr>
        <w:t xml:space="preserve">During the implementation phase, intervention activities increase restaurant engagement and HF offerings. After the intervention ends, the system </w:t>
      </w:r>
      <w:r w:rsidR="00643CBB">
        <w:rPr>
          <w:sz w:val="22"/>
          <w:szCs w:val="22"/>
        </w:rPr>
        <w:t>gradually</w:t>
      </w:r>
      <w:r w:rsidR="00DE60DF">
        <w:rPr>
          <w:sz w:val="22"/>
          <w:szCs w:val="22"/>
        </w:rPr>
        <w:t xml:space="preserve"> </w:t>
      </w:r>
      <w:r w:rsidR="00065E12" w:rsidRPr="00065E12">
        <w:rPr>
          <w:sz w:val="22"/>
          <w:szCs w:val="22"/>
        </w:rPr>
        <w:t>return</w:t>
      </w:r>
      <w:r w:rsidR="00643CBB">
        <w:rPr>
          <w:sz w:val="22"/>
          <w:szCs w:val="22"/>
        </w:rPr>
        <w:t>s</w:t>
      </w:r>
      <w:r w:rsidR="00065E12" w:rsidRPr="00065E12">
        <w:rPr>
          <w:sz w:val="22"/>
          <w:szCs w:val="22"/>
        </w:rPr>
        <w:t xml:space="preserve"> toward its pre-intervention equilibrium</w:t>
      </w:r>
      <w:r w:rsidR="00DE60DF">
        <w:rPr>
          <w:sz w:val="22"/>
          <w:szCs w:val="22"/>
        </w:rPr>
        <w:t xml:space="preserve"> with decreasing number of HF offerings.</w:t>
      </w:r>
    </w:p>
    <w:p w14:paraId="098E98D3" w14:textId="6B49AE3A" w:rsidR="00065E12" w:rsidRPr="00065E12" w:rsidRDefault="00DE60DF" w:rsidP="00065E12">
      <w:pPr>
        <w:pStyle w:val="Caption"/>
        <w:rPr>
          <w:sz w:val="22"/>
          <w:szCs w:val="22"/>
        </w:rPr>
      </w:pPr>
      <w:r>
        <w:rPr>
          <w:b/>
          <w:bCs/>
          <w:sz w:val="22"/>
          <w:szCs w:val="22"/>
        </w:rPr>
        <w:t>Bottom</w:t>
      </w:r>
      <w:r w:rsidRPr="00AC6CA0">
        <w:rPr>
          <w:b/>
          <w:bCs/>
          <w:sz w:val="22"/>
          <w:szCs w:val="22"/>
        </w:rPr>
        <w:t xml:space="preserve"> plot illustrating </w:t>
      </w:r>
      <w:r>
        <w:rPr>
          <w:b/>
          <w:bCs/>
          <w:sz w:val="22"/>
          <w:szCs w:val="22"/>
        </w:rPr>
        <w:t>sustained</w:t>
      </w:r>
      <w:r w:rsidRPr="00AC6CA0">
        <w:rPr>
          <w:b/>
          <w:bCs/>
          <w:sz w:val="22"/>
          <w:szCs w:val="22"/>
        </w:rPr>
        <w:t xml:space="preserve"> intervention effects</w:t>
      </w:r>
      <w:r>
        <w:rPr>
          <w:sz w:val="22"/>
          <w:szCs w:val="22"/>
        </w:rPr>
        <w:t xml:space="preserve">: </w:t>
      </w:r>
      <w:r w:rsidR="00643CBB">
        <w:rPr>
          <w:sz w:val="22"/>
          <w:szCs w:val="22"/>
        </w:rPr>
        <w:t>By i</w:t>
      </w:r>
      <w:r>
        <w:rPr>
          <w:sz w:val="22"/>
          <w:szCs w:val="22"/>
        </w:rPr>
        <w:t>ncreasing the responsiveness of restaurant owners to customer interest (C customer owner = 0.7)</w:t>
      </w:r>
      <w:r w:rsidR="00065E12" w:rsidRPr="00065E12">
        <w:rPr>
          <w:sz w:val="22"/>
          <w:szCs w:val="22"/>
        </w:rPr>
        <w:t xml:space="preserve"> </w:t>
      </w:r>
      <w:r>
        <w:rPr>
          <w:sz w:val="22"/>
          <w:szCs w:val="22"/>
        </w:rPr>
        <w:t xml:space="preserve">HF offerings </w:t>
      </w:r>
      <w:r w:rsidR="00A33E4E">
        <w:rPr>
          <w:sz w:val="22"/>
          <w:szCs w:val="22"/>
        </w:rPr>
        <w:t>are sustained</w:t>
      </w:r>
      <w:r>
        <w:rPr>
          <w:sz w:val="22"/>
          <w:szCs w:val="22"/>
        </w:rPr>
        <w:t xml:space="preserve"> </w:t>
      </w:r>
      <w:r w:rsidR="00643CBB">
        <w:rPr>
          <w:sz w:val="22"/>
          <w:szCs w:val="22"/>
        </w:rPr>
        <w:t>post-</w:t>
      </w:r>
      <w:r>
        <w:rPr>
          <w:sz w:val="22"/>
          <w:szCs w:val="22"/>
        </w:rPr>
        <w:t xml:space="preserve">intervention. It is noted that </w:t>
      </w:r>
      <w:r w:rsidR="00A33E4E">
        <w:rPr>
          <w:sz w:val="22"/>
          <w:szCs w:val="22"/>
        </w:rPr>
        <w:t>sustainment is predicted</w:t>
      </w:r>
      <w:r>
        <w:rPr>
          <w:sz w:val="22"/>
          <w:szCs w:val="22"/>
        </w:rPr>
        <w:t xml:space="preserve"> even while the </w:t>
      </w:r>
      <w:r w:rsidRPr="00065E12">
        <w:rPr>
          <w:sz w:val="22"/>
          <w:szCs w:val="22"/>
        </w:rPr>
        <w:t xml:space="preserve">responsiveness of customers to HF menu offerings </w:t>
      </w:r>
      <w:r>
        <w:rPr>
          <w:sz w:val="22"/>
          <w:szCs w:val="22"/>
        </w:rPr>
        <w:t>was reduced (C menu interest = 0.</w:t>
      </w:r>
      <w:r w:rsidR="00A33E4E">
        <w:rPr>
          <w:sz w:val="22"/>
          <w:szCs w:val="22"/>
        </w:rPr>
        <w:t>1</w:t>
      </w:r>
      <w:r>
        <w:rPr>
          <w:sz w:val="22"/>
          <w:szCs w:val="22"/>
        </w:rPr>
        <w:t xml:space="preserve">), </w:t>
      </w:r>
      <w:r w:rsidR="00643CBB">
        <w:rPr>
          <w:sz w:val="22"/>
          <w:szCs w:val="22"/>
        </w:rPr>
        <w:t>highlighting</w:t>
      </w:r>
      <w:r>
        <w:rPr>
          <w:sz w:val="22"/>
          <w:szCs w:val="22"/>
        </w:rPr>
        <w:t xml:space="preserve"> the importance of the </w:t>
      </w:r>
      <w:r w:rsidR="00643CBB">
        <w:rPr>
          <w:sz w:val="22"/>
          <w:szCs w:val="22"/>
        </w:rPr>
        <w:t xml:space="preserve">lower </w:t>
      </w:r>
      <w:r w:rsidR="00CF7E4B">
        <w:rPr>
          <w:sz w:val="22"/>
          <w:szCs w:val="22"/>
        </w:rPr>
        <w:t>segment</w:t>
      </w:r>
      <w:r w:rsidR="00643CBB">
        <w:rPr>
          <w:sz w:val="22"/>
          <w:szCs w:val="22"/>
        </w:rPr>
        <w:t xml:space="preserve"> of the reinforcing</w:t>
      </w:r>
      <w:r>
        <w:rPr>
          <w:sz w:val="22"/>
          <w:szCs w:val="22"/>
        </w:rPr>
        <w:t xml:space="preserve"> feedbac</w:t>
      </w:r>
      <w:r w:rsidR="00643CBB">
        <w:rPr>
          <w:sz w:val="22"/>
          <w:szCs w:val="22"/>
        </w:rPr>
        <w:t>k</w:t>
      </w:r>
      <w:r>
        <w:rPr>
          <w:sz w:val="22"/>
          <w:szCs w:val="22"/>
        </w:rPr>
        <w:t xml:space="preserve"> </w:t>
      </w:r>
      <w:r w:rsidR="00643CBB">
        <w:rPr>
          <w:sz w:val="22"/>
          <w:szCs w:val="22"/>
        </w:rPr>
        <w:t xml:space="preserve">loop between customers and restaurant owners </w:t>
      </w:r>
      <w:r>
        <w:rPr>
          <w:sz w:val="22"/>
          <w:szCs w:val="22"/>
        </w:rPr>
        <w:t>in Figure S1.</w:t>
      </w:r>
    </w:p>
    <w:sectPr w:rsidR="00065E12" w:rsidRPr="00065E1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Yu Gothic">
    <w:altName w:val="游ゴシック"/>
    <w:panose1 w:val="020B04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Myanmar Text">
    <w:panose1 w:val="020B0502040204020203"/>
    <w:charset w:val="00"/>
    <w:family w:val="swiss"/>
    <w:pitch w:val="variable"/>
    <w:sig w:usb0="80000003" w:usb1="00000000" w:usb2="00000400" w:usb3="00000000" w:csb0="00000001"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18B2426"/>
    <w:multiLevelType w:val="hybridMultilevel"/>
    <w:tmpl w:val="C560AB5E"/>
    <w:lvl w:ilvl="0" w:tplc="BC64DA2E">
      <w:numFmt w:val="bullet"/>
      <w:lvlText w:val=""/>
      <w:lvlJc w:val="left"/>
      <w:pPr>
        <w:ind w:left="720" w:hanging="360"/>
      </w:pPr>
      <w:rPr>
        <w:rFonts w:ascii="Symbol" w:eastAsiaTheme="minorEastAsia"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F175A68"/>
    <w:multiLevelType w:val="hybridMultilevel"/>
    <w:tmpl w:val="0D6665CE"/>
    <w:lvl w:ilvl="0" w:tplc="1E2A8516">
      <w:start w:val="1"/>
      <w:numFmt w:val="decimal"/>
      <w:lvlText w:val="%1."/>
      <w:lvlJc w:val="left"/>
      <w:pPr>
        <w:ind w:left="360" w:hanging="360"/>
      </w:pPr>
      <w:rPr>
        <w:rFonts w:ascii="Times New Roman" w:hAnsi="Times New Roman" w:cs="Times New Roman"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2A8C6C3A"/>
    <w:multiLevelType w:val="hybridMultilevel"/>
    <w:tmpl w:val="7B5CFF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4D916B7"/>
    <w:multiLevelType w:val="hybridMultilevel"/>
    <w:tmpl w:val="7FC4E2C2"/>
    <w:lvl w:ilvl="0" w:tplc="F1387958">
      <w:numFmt w:val="bullet"/>
      <w:lvlText w:val="•"/>
      <w:lvlJc w:val="left"/>
      <w:pPr>
        <w:ind w:left="360" w:hanging="360"/>
      </w:pPr>
      <w:rPr>
        <w:rFonts w:ascii="Times New Roman" w:eastAsiaTheme="minorEastAsia"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492379DC"/>
    <w:multiLevelType w:val="hybridMultilevel"/>
    <w:tmpl w:val="ACD8767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56FA0B4B"/>
    <w:multiLevelType w:val="hybridMultilevel"/>
    <w:tmpl w:val="D49CEA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D624274"/>
    <w:multiLevelType w:val="hybridMultilevel"/>
    <w:tmpl w:val="67708CD4"/>
    <w:lvl w:ilvl="0" w:tplc="4D0054C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FC70FEC"/>
    <w:multiLevelType w:val="hybridMultilevel"/>
    <w:tmpl w:val="21AAC0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35540149">
    <w:abstractNumId w:val="0"/>
  </w:num>
  <w:num w:numId="2" w16cid:durableId="1897548980">
    <w:abstractNumId w:val="5"/>
  </w:num>
  <w:num w:numId="3" w16cid:durableId="284042963">
    <w:abstractNumId w:val="6"/>
  </w:num>
  <w:num w:numId="4" w16cid:durableId="733091272">
    <w:abstractNumId w:val="4"/>
  </w:num>
  <w:num w:numId="5" w16cid:durableId="1278441542">
    <w:abstractNumId w:val="7"/>
  </w:num>
  <w:num w:numId="6" w16cid:durableId="1350908627">
    <w:abstractNumId w:val="3"/>
  </w:num>
  <w:num w:numId="7" w16cid:durableId="455222271">
    <w:abstractNumId w:val="2"/>
  </w:num>
  <w:num w:numId="8" w16cid:durableId="43051479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3E85"/>
    <w:rsid w:val="00004473"/>
    <w:rsid w:val="00010B33"/>
    <w:rsid w:val="0004137D"/>
    <w:rsid w:val="000413BD"/>
    <w:rsid w:val="00055D0C"/>
    <w:rsid w:val="00063A2A"/>
    <w:rsid w:val="00065E12"/>
    <w:rsid w:val="00071B99"/>
    <w:rsid w:val="00073053"/>
    <w:rsid w:val="00076065"/>
    <w:rsid w:val="000A1CEB"/>
    <w:rsid w:val="000A6899"/>
    <w:rsid w:val="000B7AB4"/>
    <w:rsid w:val="000C259C"/>
    <w:rsid w:val="000C54FE"/>
    <w:rsid w:val="000D6216"/>
    <w:rsid w:val="000E2593"/>
    <w:rsid w:val="000F0D89"/>
    <w:rsid w:val="0010512C"/>
    <w:rsid w:val="001071C3"/>
    <w:rsid w:val="001148AF"/>
    <w:rsid w:val="00134D8E"/>
    <w:rsid w:val="00143B5E"/>
    <w:rsid w:val="001454CF"/>
    <w:rsid w:val="00146BD6"/>
    <w:rsid w:val="00151CD6"/>
    <w:rsid w:val="00157025"/>
    <w:rsid w:val="0016057D"/>
    <w:rsid w:val="00164231"/>
    <w:rsid w:val="00177F26"/>
    <w:rsid w:val="00183E9E"/>
    <w:rsid w:val="001850A3"/>
    <w:rsid w:val="001928E3"/>
    <w:rsid w:val="0019572E"/>
    <w:rsid w:val="00196161"/>
    <w:rsid w:val="001A01A6"/>
    <w:rsid w:val="001A15F8"/>
    <w:rsid w:val="001A3E66"/>
    <w:rsid w:val="001B210A"/>
    <w:rsid w:val="001E3F26"/>
    <w:rsid w:val="001E4AF7"/>
    <w:rsid w:val="001F101A"/>
    <w:rsid w:val="001F3459"/>
    <w:rsid w:val="002005F9"/>
    <w:rsid w:val="002051BC"/>
    <w:rsid w:val="00211737"/>
    <w:rsid w:val="00214C39"/>
    <w:rsid w:val="00217EF5"/>
    <w:rsid w:val="00230945"/>
    <w:rsid w:val="00237E41"/>
    <w:rsid w:val="0025144C"/>
    <w:rsid w:val="00266A1E"/>
    <w:rsid w:val="002737C4"/>
    <w:rsid w:val="00281CB5"/>
    <w:rsid w:val="00290BF1"/>
    <w:rsid w:val="00297EF3"/>
    <w:rsid w:val="002A36D0"/>
    <w:rsid w:val="002B3A2C"/>
    <w:rsid w:val="002C1711"/>
    <w:rsid w:val="002C39C8"/>
    <w:rsid w:val="002C4B4F"/>
    <w:rsid w:val="002C5C53"/>
    <w:rsid w:val="002E3A29"/>
    <w:rsid w:val="002E5D3C"/>
    <w:rsid w:val="002E6AA8"/>
    <w:rsid w:val="002F2166"/>
    <w:rsid w:val="002F22F6"/>
    <w:rsid w:val="002F2309"/>
    <w:rsid w:val="002F4837"/>
    <w:rsid w:val="003016B0"/>
    <w:rsid w:val="003028AD"/>
    <w:rsid w:val="0030594F"/>
    <w:rsid w:val="00322915"/>
    <w:rsid w:val="00322BCB"/>
    <w:rsid w:val="003231F7"/>
    <w:rsid w:val="003468ED"/>
    <w:rsid w:val="0036428D"/>
    <w:rsid w:val="00365BA8"/>
    <w:rsid w:val="0037086A"/>
    <w:rsid w:val="003754D2"/>
    <w:rsid w:val="00396D6D"/>
    <w:rsid w:val="00397CEF"/>
    <w:rsid w:val="003A506E"/>
    <w:rsid w:val="003B016C"/>
    <w:rsid w:val="003C1A79"/>
    <w:rsid w:val="003C204F"/>
    <w:rsid w:val="003C6FD7"/>
    <w:rsid w:val="003D2D10"/>
    <w:rsid w:val="003E3D37"/>
    <w:rsid w:val="003F6EB5"/>
    <w:rsid w:val="00400570"/>
    <w:rsid w:val="00412691"/>
    <w:rsid w:val="00426103"/>
    <w:rsid w:val="00426AFE"/>
    <w:rsid w:val="0043052E"/>
    <w:rsid w:val="0044218B"/>
    <w:rsid w:val="00450F48"/>
    <w:rsid w:val="004516E7"/>
    <w:rsid w:val="004559C7"/>
    <w:rsid w:val="00464777"/>
    <w:rsid w:val="0046532A"/>
    <w:rsid w:val="004713C7"/>
    <w:rsid w:val="004761E3"/>
    <w:rsid w:val="004803DA"/>
    <w:rsid w:val="00491606"/>
    <w:rsid w:val="00493B09"/>
    <w:rsid w:val="00495F2B"/>
    <w:rsid w:val="004A5134"/>
    <w:rsid w:val="004D4405"/>
    <w:rsid w:val="004D7379"/>
    <w:rsid w:val="004F12EC"/>
    <w:rsid w:val="004F55C4"/>
    <w:rsid w:val="004F72E3"/>
    <w:rsid w:val="005006EC"/>
    <w:rsid w:val="005151FD"/>
    <w:rsid w:val="005222ED"/>
    <w:rsid w:val="00540650"/>
    <w:rsid w:val="00566D51"/>
    <w:rsid w:val="00573D2D"/>
    <w:rsid w:val="00575CE1"/>
    <w:rsid w:val="00575E92"/>
    <w:rsid w:val="00587B7F"/>
    <w:rsid w:val="00592F52"/>
    <w:rsid w:val="00593B56"/>
    <w:rsid w:val="00594A35"/>
    <w:rsid w:val="005B04F8"/>
    <w:rsid w:val="005B36B1"/>
    <w:rsid w:val="005B465F"/>
    <w:rsid w:val="005B4797"/>
    <w:rsid w:val="005C6A2D"/>
    <w:rsid w:val="005D0C58"/>
    <w:rsid w:val="005E5CC7"/>
    <w:rsid w:val="00603E85"/>
    <w:rsid w:val="006052F1"/>
    <w:rsid w:val="00610A0B"/>
    <w:rsid w:val="006145A3"/>
    <w:rsid w:val="00615A1A"/>
    <w:rsid w:val="00620B44"/>
    <w:rsid w:val="00632A42"/>
    <w:rsid w:val="00634E1E"/>
    <w:rsid w:val="0064020B"/>
    <w:rsid w:val="00641C09"/>
    <w:rsid w:val="00643CBB"/>
    <w:rsid w:val="00651E34"/>
    <w:rsid w:val="00684390"/>
    <w:rsid w:val="00694D43"/>
    <w:rsid w:val="006970E8"/>
    <w:rsid w:val="00697543"/>
    <w:rsid w:val="006B10D5"/>
    <w:rsid w:val="006B1D96"/>
    <w:rsid w:val="006C6B2A"/>
    <w:rsid w:val="006D36B0"/>
    <w:rsid w:val="006E2043"/>
    <w:rsid w:val="006E3243"/>
    <w:rsid w:val="006E5261"/>
    <w:rsid w:val="006F2D06"/>
    <w:rsid w:val="006F562E"/>
    <w:rsid w:val="00700A3F"/>
    <w:rsid w:val="0071686C"/>
    <w:rsid w:val="00731C4C"/>
    <w:rsid w:val="0073799B"/>
    <w:rsid w:val="00753376"/>
    <w:rsid w:val="007577A3"/>
    <w:rsid w:val="007879A1"/>
    <w:rsid w:val="007A1830"/>
    <w:rsid w:val="007A7E60"/>
    <w:rsid w:val="007B3D9F"/>
    <w:rsid w:val="007B559A"/>
    <w:rsid w:val="007B64F7"/>
    <w:rsid w:val="007C66B1"/>
    <w:rsid w:val="007C7FBC"/>
    <w:rsid w:val="00804D65"/>
    <w:rsid w:val="0080505F"/>
    <w:rsid w:val="00822750"/>
    <w:rsid w:val="00825431"/>
    <w:rsid w:val="00850D92"/>
    <w:rsid w:val="00856288"/>
    <w:rsid w:val="00856700"/>
    <w:rsid w:val="00870F4E"/>
    <w:rsid w:val="00874EC3"/>
    <w:rsid w:val="008A1B8E"/>
    <w:rsid w:val="008A304C"/>
    <w:rsid w:val="008A6841"/>
    <w:rsid w:val="008B11C8"/>
    <w:rsid w:val="008B565A"/>
    <w:rsid w:val="008B62B5"/>
    <w:rsid w:val="008B6E12"/>
    <w:rsid w:val="008B7111"/>
    <w:rsid w:val="008C4C46"/>
    <w:rsid w:val="008C4F85"/>
    <w:rsid w:val="008D6E60"/>
    <w:rsid w:val="008F1850"/>
    <w:rsid w:val="008F496E"/>
    <w:rsid w:val="00907999"/>
    <w:rsid w:val="00914ACD"/>
    <w:rsid w:val="00937571"/>
    <w:rsid w:val="009629BD"/>
    <w:rsid w:val="00974BCB"/>
    <w:rsid w:val="00974F45"/>
    <w:rsid w:val="009777FE"/>
    <w:rsid w:val="00982203"/>
    <w:rsid w:val="00982907"/>
    <w:rsid w:val="009C78FA"/>
    <w:rsid w:val="009D5E5D"/>
    <w:rsid w:val="009E1A80"/>
    <w:rsid w:val="009F12D2"/>
    <w:rsid w:val="009F4B1D"/>
    <w:rsid w:val="00A012A8"/>
    <w:rsid w:val="00A059EC"/>
    <w:rsid w:val="00A12E54"/>
    <w:rsid w:val="00A148C5"/>
    <w:rsid w:val="00A1707A"/>
    <w:rsid w:val="00A221E6"/>
    <w:rsid w:val="00A33E4E"/>
    <w:rsid w:val="00A350AC"/>
    <w:rsid w:val="00A3660A"/>
    <w:rsid w:val="00A36A24"/>
    <w:rsid w:val="00A377B0"/>
    <w:rsid w:val="00A52103"/>
    <w:rsid w:val="00A55F7A"/>
    <w:rsid w:val="00A567D6"/>
    <w:rsid w:val="00A608C4"/>
    <w:rsid w:val="00A8316A"/>
    <w:rsid w:val="00A9423F"/>
    <w:rsid w:val="00AA0DEA"/>
    <w:rsid w:val="00AB060B"/>
    <w:rsid w:val="00AB49F3"/>
    <w:rsid w:val="00AB5DFF"/>
    <w:rsid w:val="00AC582B"/>
    <w:rsid w:val="00AC6453"/>
    <w:rsid w:val="00AC6CA0"/>
    <w:rsid w:val="00AC7300"/>
    <w:rsid w:val="00AF156B"/>
    <w:rsid w:val="00B01FD1"/>
    <w:rsid w:val="00B101CE"/>
    <w:rsid w:val="00B13B72"/>
    <w:rsid w:val="00B141B9"/>
    <w:rsid w:val="00B4077D"/>
    <w:rsid w:val="00B4159A"/>
    <w:rsid w:val="00B41FA0"/>
    <w:rsid w:val="00B50DBC"/>
    <w:rsid w:val="00B534EC"/>
    <w:rsid w:val="00B6573F"/>
    <w:rsid w:val="00B82ACF"/>
    <w:rsid w:val="00B84328"/>
    <w:rsid w:val="00B93A07"/>
    <w:rsid w:val="00B95B7C"/>
    <w:rsid w:val="00BA124B"/>
    <w:rsid w:val="00BA1BE7"/>
    <w:rsid w:val="00BA4599"/>
    <w:rsid w:val="00BA5751"/>
    <w:rsid w:val="00BB3525"/>
    <w:rsid w:val="00BB69BF"/>
    <w:rsid w:val="00BC342D"/>
    <w:rsid w:val="00BC6133"/>
    <w:rsid w:val="00BC6E2A"/>
    <w:rsid w:val="00BE07EB"/>
    <w:rsid w:val="00BE11B4"/>
    <w:rsid w:val="00BE1B6A"/>
    <w:rsid w:val="00BF31A6"/>
    <w:rsid w:val="00C060A0"/>
    <w:rsid w:val="00C06FAE"/>
    <w:rsid w:val="00C4779C"/>
    <w:rsid w:val="00C54948"/>
    <w:rsid w:val="00C62233"/>
    <w:rsid w:val="00C649D2"/>
    <w:rsid w:val="00C762DD"/>
    <w:rsid w:val="00C90F4F"/>
    <w:rsid w:val="00CA01AF"/>
    <w:rsid w:val="00CA1820"/>
    <w:rsid w:val="00CE5FE1"/>
    <w:rsid w:val="00CF02CF"/>
    <w:rsid w:val="00CF7E4B"/>
    <w:rsid w:val="00D174DE"/>
    <w:rsid w:val="00D218C3"/>
    <w:rsid w:val="00D406CF"/>
    <w:rsid w:val="00D45CCE"/>
    <w:rsid w:val="00D560B1"/>
    <w:rsid w:val="00D67738"/>
    <w:rsid w:val="00D67EB0"/>
    <w:rsid w:val="00D71067"/>
    <w:rsid w:val="00D72097"/>
    <w:rsid w:val="00D72FF5"/>
    <w:rsid w:val="00D8313D"/>
    <w:rsid w:val="00D84C71"/>
    <w:rsid w:val="00D950D8"/>
    <w:rsid w:val="00D9633C"/>
    <w:rsid w:val="00D96A81"/>
    <w:rsid w:val="00DA49EB"/>
    <w:rsid w:val="00DA798D"/>
    <w:rsid w:val="00DB04C9"/>
    <w:rsid w:val="00DD1A99"/>
    <w:rsid w:val="00DE2ACB"/>
    <w:rsid w:val="00DE3034"/>
    <w:rsid w:val="00DE56C8"/>
    <w:rsid w:val="00DE60DF"/>
    <w:rsid w:val="00DE6B83"/>
    <w:rsid w:val="00DE783F"/>
    <w:rsid w:val="00DF43E0"/>
    <w:rsid w:val="00DF5198"/>
    <w:rsid w:val="00DF56E3"/>
    <w:rsid w:val="00E007FF"/>
    <w:rsid w:val="00E0726D"/>
    <w:rsid w:val="00E07B4E"/>
    <w:rsid w:val="00E21CF6"/>
    <w:rsid w:val="00E3195F"/>
    <w:rsid w:val="00E35265"/>
    <w:rsid w:val="00E46BA1"/>
    <w:rsid w:val="00E7103E"/>
    <w:rsid w:val="00E848A2"/>
    <w:rsid w:val="00E852A9"/>
    <w:rsid w:val="00E86002"/>
    <w:rsid w:val="00E94B9B"/>
    <w:rsid w:val="00EA2125"/>
    <w:rsid w:val="00EB3BBC"/>
    <w:rsid w:val="00ED0AE9"/>
    <w:rsid w:val="00ED1FC7"/>
    <w:rsid w:val="00ED2976"/>
    <w:rsid w:val="00ED2EDC"/>
    <w:rsid w:val="00ED4098"/>
    <w:rsid w:val="00ED6A9D"/>
    <w:rsid w:val="00ED7896"/>
    <w:rsid w:val="00EE1262"/>
    <w:rsid w:val="00EE2DDE"/>
    <w:rsid w:val="00F040F5"/>
    <w:rsid w:val="00F05AB1"/>
    <w:rsid w:val="00F111BC"/>
    <w:rsid w:val="00F172C3"/>
    <w:rsid w:val="00F230D4"/>
    <w:rsid w:val="00F23D52"/>
    <w:rsid w:val="00F25C72"/>
    <w:rsid w:val="00F3659A"/>
    <w:rsid w:val="00F3751A"/>
    <w:rsid w:val="00F405E2"/>
    <w:rsid w:val="00F43B8D"/>
    <w:rsid w:val="00F457CD"/>
    <w:rsid w:val="00F4627F"/>
    <w:rsid w:val="00F47D63"/>
    <w:rsid w:val="00F6323F"/>
    <w:rsid w:val="00F657BE"/>
    <w:rsid w:val="00F751A6"/>
    <w:rsid w:val="00F764C9"/>
    <w:rsid w:val="00F9111B"/>
    <w:rsid w:val="00F97465"/>
    <w:rsid w:val="00FB3FE5"/>
    <w:rsid w:val="00FB62DC"/>
    <w:rsid w:val="00FB6A49"/>
    <w:rsid w:val="00FC36EC"/>
    <w:rsid w:val="00FD64B7"/>
    <w:rsid w:val="00FE3CC3"/>
    <w:rsid w:val="00FF42C7"/>
    <w:rsid w:val="00FF4E0D"/>
    <w:rsid w:val="00FF71C6"/>
  </w:rsids>
  <m:mathPr>
    <m:mathFont m:val="Cambria Math"/>
    <m:brkBin m:val="before"/>
    <m:brkBinSub m:val="--"/>
    <m:smallFrac m:val="0"/>
    <m:dispDef/>
    <m:lMargin m:val="0"/>
    <m:rMargin m:val="0"/>
    <m:defJc m:val="centerGroup"/>
    <m:wrapIndent m:val="1440"/>
    <m:intLim m:val="subSup"/>
    <m:naryLim m:val="undOvr"/>
  </m:mathPr>
  <w:themeFontLang w:val="en-US" w:eastAsia="ja-JP" w:bidi="my-M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CC8924"/>
  <w15:chartTrackingRefBased/>
  <w15:docId w15:val="{7F0AFE1A-A482-C348-80B4-3DB30C9347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3E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03E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03E8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03E8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03E8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03E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3E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3E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3E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3E8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03E8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03E8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03E8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03E8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03E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3E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3E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3E85"/>
    <w:rPr>
      <w:rFonts w:eastAsiaTheme="majorEastAsia" w:cstheme="majorBidi"/>
      <w:color w:val="272727" w:themeColor="text1" w:themeTint="D8"/>
    </w:rPr>
  </w:style>
  <w:style w:type="paragraph" w:styleId="Title">
    <w:name w:val="Title"/>
    <w:basedOn w:val="Normal"/>
    <w:next w:val="Normal"/>
    <w:link w:val="TitleChar"/>
    <w:uiPriority w:val="10"/>
    <w:qFormat/>
    <w:rsid w:val="00603E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3E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3E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3E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3E85"/>
    <w:pPr>
      <w:spacing w:before="160"/>
      <w:jc w:val="center"/>
    </w:pPr>
    <w:rPr>
      <w:i/>
      <w:iCs/>
      <w:color w:val="404040" w:themeColor="text1" w:themeTint="BF"/>
    </w:rPr>
  </w:style>
  <w:style w:type="character" w:customStyle="1" w:styleId="QuoteChar">
    <w:name w:val="Quote Char"/>
    <w:basedOn w:val="DefaultParagraphFont"/>
    <w:link w:val="Quote"/>
    <w:uiPriority w:val="29"/>
    <w:rsid w:val="00603E85"/>
    <w:rPr>
      <w:i/>
      <w:iCs/>
      <w:color w:val="404040" w:themeColor="text1" w:themeTint="BF"/>
    </w:rPr>
  </w:style>
  <w:style w:type="paragraph" w:styleId="ListParagraph">
    <w:name w:val="List Paragraph"/>
    <w:basedOn w:val="Normal"/>
    <w:uiPriority w:val="34"/>
    <w:qFormat/>
    <w:rsid w:val="00603E85"/>
    <w:pPr>
      <w:ind w:left="720"/>
      <w:contextualSpacing/>
    </w:pPr>
  </w:style>
  <w:style w:type="character" w:styleId="IntenseEmphasis">
    <w:name w:val="Intense Emphasis"/>
    <w:basedOn w:val="DefaultParagraphFont"/>
    <w:uiPriority w:val="21"/>
    <w:qFormat/>
    <w:rsid w:val="00603E85"/>
    <w:rPr>
      <w:i/>
      <w:iCs/>
      <w:color w:val="0F4761" w:themeColor="accent1" w:themeShade="BF"/>
    </w:rPr>
  </w:style>
  <w:style w:type="paragraph" w:styleId="IntenseQuote">
    <w:name w:val="Intense Quote"/>
    <w:basedOn w:val="Normal"/>
    <w:next w:val="Normal"/>
    <w:link w:val="IntenseQuoteChar"/>
    <w:uiPriority w:val="30"/>
    <w:qFormat/>
    <w:rsid w:val="00603E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03E85"/>
    <w:rPr>
      <w:i/>
      <w:iCs/>
      <w:color w:val="0F4761" w:themeColor="accent1" w:themeShade="BF"/>
    </w:rPr>
  </w:style>
  <w:style w:type="character" w:styleId="IntenseReference">
    <w:name w:val="Intense Reference"/>
    <w:basedOn w:val="DefaultParagraphFont"/>
    <w:uiPriority w:val="32"/>
    <w:qFormat/>
    <w:rsid w:val="00603E85"/>
    <w:rPr>
      <w:b/>
      <w:bCs/>
      <w:smallCaps/>
      <w:color w:val="0F4761" w:themeColor="accent1" w:themeShade="BF"/>
      <w:spacing w:val="5"/>
    </w:rPr>
  </w:style>
  <w:style w:type="paragraph" w:styleId="Revision">
    <w:name w:val="Revision"/>
    <w:hidden/>
    <w:uiPriority w:val="99"/>
    <w:semiHidden/>
    <w:rsid w:val="00C762DD"/>
    <w:pPr>
      <w:spacing w:after="0" w:line="240" w:lineRule="auto"/>
    </w:pPr>
  </w:style>
  <w:style w:type="character" w:styleId="CommentReference">
    <w:name w:val="annotation reference"/>
    <w:basedOn w:val="DefaultParagraphFont"/>
    <w:uiPriority w:val="99"/>
    <w:semiHidden/>
    <w:unhideWhenUsed/>
    <w:rsid w:val="00593B56"/>
    <w:rPr>
      <w:sz w:val="16"/>
      <w:szCs w:val="16"/>
    </w:rPr>
  </w:style>
  <w:style w:type="paragraph" w:styleId="CommentText">
    <w:name w:val="annotation text"/>
    <w:basedOn w:val="Normal"/>
    <w:link w:val="CommentTextChar"/>
    <w:uiPriority w:val="99"/>
    <w:semiHidden/>
    <w:unhideWhenUsed/>
    <w:rsid w:val="00593B56"/>
    <w:pPr>
      <w:spacing w:line="240" w:lineRule="auto"/>
    </w:pPr>
    <w:rPr>
      <w:sz w:val="20"/>
      <w:szCs w:val="20"/>
    </w:rPr>
  </w:style>
  <w:style w:type="character" w:customStyle="1" w:styleId="CommentTextChar">
    <w:name w:val="Comment Text Char"/>
    <w:basedOn w:val="DefaultParagraphFont"/>
    <w:link w:val="CommentText"/>
    <w:uiPriority w:val="99"/>
    <w:semiHidden/>
    <w:rsid w:val="00593B56"/>
    <w:rPr>
      <w:sz w:val="20"/>
      <w:szCs w:val="20"/>
    </w:rPr>
  </w:style>
  <w:style w:type="paragraph" w:styleId="CommentSubject">
    <w:name w:val="annotation subject"/>
    <w:basedOn w:val="CommentText"/>
    <w:next w:val="CommentText"/>
    <w:link w:val="CommentSubjectChar"/>
    <w:uiPriority w:val="99"/>
    <w:semiHidden/>
    <w:unhideWhenUsed/>
    <w:rsid w:val="00593B56"/>
    <w:rPr>
      <w:b/>
      <w:bCs/>
    </w:rPr>
  </w:style>
  <w:style w:type="character" w:customStyle="1" w:styleId="CommentSubjectChar">
    <w:name w:val="Comment Subject Char"/>
    <w:basedOn w:val="CommentTextChar"/>
    <w:link w:val="CommentSubject"/>
    <w:uiPriority w:val="99"/>
    <w:semiHidden/>
    <w:rsid w:val="00593B56"/>
    <w:rPr>
      <w:b/>
      <w:bCs/>
      <w:sz w:val="20"/>
      <w:szCs w:val="20"/>
    </w:rPr>
  </w:style>
  <w:style w:type="character" w:styleId="Hyperlink">
    <w:name w:val="Hyperlink"/>
    <w:basedOn w:val="DefaultParagraphFont"/>
    <w:uiPriority w:val="99"/>
    <w:unhideWhenUsed/>
    <w:rsid w:val="00593B56"/>
    <w:rPr>
      <w:color w:val="467886" w:themeColor="hyperlink"/>
      <w:u w:val="single"/>
    </w:rPr>
  </w:style>
  <w:style w:type="character" w:styleId="UnresolvedMention">
    <w:name w:val="Unresolved Mention"/>
    <w:basedOn w:val="DefaultParagraphFont"/>
    <w:uiPriority w:val="99"/>
    <w:semiHidden/>
    <w:unhideWhenUsed/>
    <w:rsid w:val="00593B56"/>
    <w:rPr>
      <w:color w:val="605E5C"/>
      <w:shd w:val="clear" w:color="auto" w:fill="E1DFDD"/>
    </w:rPr>
  </w:style>
  <w:style w:type="paragraph" w:styleId="Caption">
    <w:name w:val="caption"/>
    <w:basedOn w:val="Normal"/>
    <w:next w:val="Normal"/>
    <w:uiPriority w:val="35"/>
    <w:unhideWhenUsed/>
    <w:qFormat/>
    <w:rsid w:val="009F12D2"/>
    <w:pPr>
      <w:spacing w:after="200" w:line="240" w:lineRule="auto"/>
    </w:pPr>
    <w:rPr>
      <w:i/>
      <w:iCs/>
      <w:color w:val="0E2841" w:themeColor="text2"/>
      <w:sz w:val="18"/>
      <w:szCs w:val="18"/>
    </w:rPr>
  </w:style>
  <w:style w:type="paragraph" w:customStyle="1" w:styleId="p1">
    <w:name w:val="p1"/>
    <w:basedOn w:val="Normal"/>
    <w:rsid w:val="003231F7"/>
    <w:pPr>
      <w:spacing w:before="100" w:beforeAutospacing="1" w:after="100" w:afterAutospacing="1" w:line="240" w:lineRule="auto"/>
    </w:pPr>
    <w:rPr>
      <w:rFonts w:ascii="Times New Roman" w:eastAsia="Times New Roman" w:hAnsi="Times New Roman" w:cs="Times New Roman"/>
      <w:kern w:val="0"/>
      <w:lang w:eastAsia="zh-C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D41674-E907-D847-9254-E8840FA711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3</Pages>
  <Words>673</Words>
  <Characters>3842</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Tak Igusa</dc:creator>
  <cp:keywords/>
  <dc:description/>
  <cp:lastModifiedBy>Tak Igusa</cp:lastModifiedBy>
  <cp:revision>3</cp:revision>
  <dcterms:created xsi:type="dcterms:W3CDTF">2026-03-19T02:52:00Z</dcterms:created>
  <dcterms:modified xsi:type="dcterms:W3CDTF">2026-03-19T02:52:00Z</dcterms:modified>
</cp:coreProperties>
</file>