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357" w:rsidRDefault="004F0717" w:rsidP="004F0717">
      <w:pPr>
        <w:jc w:val="both"/>
        <w:rPr>
          <w:rFonts w:ascii="Times New Roman" w:hAnsi="Times New Roman" w:cs="Times New Roman"/>
          <w:sz w:val="28"/>
          <w:szCs w:val="28"/>
        </w:rPr>
      </w:pPr>
      <w:r w:rsidRPr="004F0717">
        <w:rPr>
          <w:rFonts w:ascii="Times New Roman" w:hAnsi="Times New Roman" w:cs="Times New Roman"/>
          <w:sz w:val="28"/>
          <w:szCs w:val="28"/>
        </w:rPr>
        <w:t>Динамика нейронной сети описывается системой дифференциальных уравнений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F0717" w:rsidRPr="004F0717" w:rsidRDefault="004F0717" w:rsidP="004F071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   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   t∈[0;T]</m:t>
              </m:r>
            </m:e>
          </m:nary>
        </m:oMath>
      </m:oMathPara>
    </w:p>
    <w:p w:rsidR="004F0717" w:rsidRPr="004F0717" w:rsidRDefault="004F0717" w:rsidP="004F071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-количество нейроно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</w:p>
    <w:p w:rsidR="004F0717" w:rsidRPr="004F0717" w:rsidRDefault="004F0717" w:rsidP="004F0717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-время, на котором рассматривается процес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4F0717" w:rsidRPr="004F0717" w:rsidRDefault="004F0717" w:rsidP="004F0717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-характеристика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i-</m:t>
          </m:r>
          <m:r>
            <w:rPr>
              <w:rFonts w:ascii="Cambria Math" w:hAnsi="Cambria Math" w:cs="Times New Roman"/>
              <w:sz w:val="28"/>
              <w:szCs w:val="28"/>
            </w:rPr>
            <m:t>го нейрон</m:t>
          </m:r>
          <m:r>
            <w:rPr>
              <w:rFonts w:ascii="Cambria Math" w:hAnsi="Cambria Math" w:cs="Times New Roman"/>
              <w:sz w:val="28"/>
              <w:szCs w:val="28"/>
            </w:rPr>
            <m:t>а</m:t>
          </m:r>
        </m:oMath>
      </m:oMathPara>
    </w:p>
    <w:p w:rsidR="004F0717" w:rsidRPr="004F0717" w:rsidRDefault="004F0717" w:rsidP="004F0717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-коэффициент затухани</m:t>
          </m:r>
          <m:r>
            <w:rPr>
              <w:rFonts w:ascii="Cambria Math" w:hAnsi="Cambria Math" w:cs="Times New Roman"/>
              <w:sz w:val="28"/>
              <w:szCs w:val="28"/>
            </w:rPr>
            <m:t>я</m:t>
          </m:r>
        </m:oMath>
      </m:oMathPara>
    </w:p>
    <w:p w:rsidR="004F0717" w:rsidRPr="004F0717" w:rsidRDefault="004F0717" w:rsidP="004F0717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-синаптические весовые коэффициент</m:t>
          </m:r>
          <m:r>
            <w:rPr>
              <w:rFonts w:ascii="Cambria Math" w:hAnsi="Cambria Math" w:cs="Times New Roman"/>
              <w:sz w:val="28"/>
              <w:szCs w:val="28"/>
            </w:rPr>
            <m:t>ы</m:t>
          </m:r>
        </m:oMath>
      </m:oMathPara>
    </w:p>
    <w:p w:rsidR="004F0717" w:rsidRDefault="004F0717" w:rsidP="009470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Задано начальное состояние каждого нейрона:</w:t>
      </w:r>
    </w:p>
    <w:p w:rsidR="004F0717" w:rsidRPr="00947072" w:rsidRDefault="004F0717" w:rsidP="009470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</m:oMath>
      </m:oMathPara>
    </w:p>
    <w:p w:rsidR="00947072" w:rsidRDefault="00947072" w:rsidP="009470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Введены ограничения для весовых коэффициентов:</w:t>
      </w:r>
    </w:p>
    <w:p w:rsidR="00947072" w:rsidRPr="00947072" w:rsidRDefault="00947072" w:rsidP="00947072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B,  </m:t>
          </m:r>
          <m:r>
            <w:rPr>
              <w:rFonts w:ascii="Cambria Math" w:hAnsi="Cambria Math" w:cs="Times New Roman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t∈[0;T]</m:t>
          </m:r>
        </m:oMath>
      </m:oMathPara>
    </w:p>
    <w:p w:rsidR="00947072" w:rsidRDefault="00947072" w:rsidP="009470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данной задачи оптимального управления является обучение НС. Обучающая выборка:</w:t>
      </w:r>
    </w:p>
    <w:p w:rsidR="00947072" w:rsidRPr="00947072" w:rsidRDefault="00947072" w:rsidP="0094707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947072" w:rsidRDefault="0094707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следующий целевой функционал:</w:t>
      </w:r>
    </w:p>
    <w:p w:rsidR="00947072" w:rsidRPr="00947072" w:rsidRDefault="0094707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box>
            <m:boxPr>
              <m:diff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box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→inf</m:t>
          </m:r>
        </m:oMath>
      </m:oMathPara>
    </w:p>
    <w:p w:rsidR="00947072" w:rsidRPr="00947072" w:rsidRDefault="00947072" w:rsidP="000834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Здесь</w:t>
      </w:r>
      <w:r w:rsidR="000834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345E">
        <w:rPr>
          <w:rFonts w:ascii="Times New Roman" w:eastAsiaTheme="minorEastAsia" w:hAnsi="Times New Roman" w:cs="Times New Roman"/>
          <w:sz w:val="28"/>
          <w:szCs w:val="28"/>
        </w:rPr>
        <w:t xml:space="preserve">– штрафные коэффициенты,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описывает результат об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учения, </w:t>
      </w:r>
      <w:r w:rsidR="0008345E">
        <w:rPr>
          <w:rFonts w:ascii="Times New Roman" w:eastAsiaTheme="minorEastAsia" w:hAnsi="Times New Roman" w:cs="Times New Roman"/>
          <w:sz w:val="28"/>
          <w:szCs w:val="28"/>
        </w:rPr>
        <w:t xml:space="preserve">а выражение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8345E">
        <w:rPr>
          <w:rFonts w:ascii="Times New Roman" w:eastAsiaTheme="minorEastAsia" w:hAnsi="Times New Roman" w:cs="Times New Roman"/>
          <w:sz w:val="28"/>
          <w:szCs w:val="28"/>
        </w:rPr>
        <w:t xml:space="preserve"> – минимизирует энергию сети.</w:t>
      </w:r>
    </w:p>
    <w:sectPr w:rsidR="00947072" w:rsidRPr="00947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17"/>
    <w:rsid w:val="00044E91"/>
    <w:rsid w:val="0008345E"/>
    <w:rsid w:val="004F0717"/>
    <w:rsid w:val="00947072"/>
    <w:rsid w:val="00E1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6D5C"/>
  <w15:chartTrackingRefBased/>
  <w15:docId w15:val="{8A33C3B6-09F5-4D0E-AA91-2C9E459D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Тихомирова Дарья Геннадьевна</dc:creator>
  <cp:keywords/>
  <dc:description/>
  <cp:lastModifiedBy>Тихомирова Дарья Геннадьевна</cp:lastModifiedBy>
  <cp:revision>1</cp:revision>
  <dcterms:created xsi:type="dcterms:W3CDTF">2017-11-23T03:52:00Z</dcterms:created>
  <dcterms:modified xsi:type="dcterms:W3CDTF">2017-11-23T04:16:00Z</dcterms:modified>
</cp:coreProperties>
</file>