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EEB83" w14:textId="77777777" w:rsidR="00053F8A" w:rsidRDefault="00053F8A">
      <w:pPr>
        <w:pStyle w:val="Heading1"/>
        <w:jc w:val="center"/>
      </w:pPr>
    </w:p>
    <w:p w14:paraId="0B4DB6C4" w14:textId="77777777" w:rsidR="00053F8A" w:rsidRDefault="00053F8A">
      <w:pPr>
        <w:pStyle w:val="Heading1"/>
        <w:jc w:val="center"/>
      </w:pPr>
    </w:p>
    <w:p w14:paraId="3F693D31" w14:textId="77777777" w:rsidR="00053F8A" w:rsidRDefault="004A651F">
      <w:pPr>
        <w:pStyle w:val="Title"/>
        <w:jc w:val="center"/>
        <w:rPr>
          <w:b/>
          <w:bCs/>
          <w:sz w:val="44"/>
          <w:szCs w:val="44"/>
        </w:rPr>
      </w:pPr>
      <w:bookmarkStart w:id="0" w:name="__RefHeading__1699_435126117"/>
      <w:bookmarkEnd w:id="0"/>
      <w:r>
        <w:rPr>
          <w:b/>
          <w:bCs/>
          <w:sz w:val="44"/>
          <w:szCs w:val="44"/>
        </w:rPr>
        <w:t>Спам филтър</w:t>
      </w:r>
    </w:p>
    <w:p w14:paraId="435D5F49" w14:textId="77777777" w:rsidR="00053F8A" w:rsidRDefault="00053F8A">
      <w:pPr>
        <w:pStyle w:val="TextBody"/>
        <w:jc w:val="center"/>
      </w:pPr>
    </w:p>
    <w:p w14:paraId="701D4F3B" w14:textId="77777777" w:rsidR="00053F8A" w:rsidRDefault="00053F8A">
      <w:pPr>
        <w:jc w:val="center"/>
      </w:pPr>
    </w:p>
    <w:p w14:paraId="2F7570DD" w14:textId="77777777" w:rsidR="00053F8A" w:rsidRDefault="00053F8A">
      <w:pPr>
        <w:jc w:val="center"/>
      </w:pPr>
    </w:p>
    <w:p w14:paraId="47778D73" w14:textId="77777777" w:rsidR="00053F8A" w:rsidRDefault="004A651F">
      <w:pPr>
        <w:jc w:val="center"/>
      </w:pPr>
      <w:r>
        <w:t>Изготвили</w:t>
      </w:r>
    </w:p>
    <w:p w14:paraId="507A5356" w14:textId="77777777" w:rsidR="00053F8A" w:rsidRDefault="004A651F">
      <w:pPr>
        <w:jc w:val="center"/>
      </w:pPr>
      <w:proofErr w:type="gramStart"/>
      <w:r>
        <w:t>Владимир Кузмов, ф.н.</w:t>
      </w:r>
      <w:proofErr w:type="gramEnd"/>
      <w:r>
        <w:t xml:space="preserve"> 25535, ИИОЗ</w:t>
      </w:r>
    </w:p>
    <w:p w14:paraId="7FDBECEB" w14:textId="77777777" w:rsidR="00053F8A" w:rsidRDefault="004A651F">
      <w:pPr>
        <w:jc w:val="center"/>
      </w:pPr>
      <w:proofErr w:type="gramStart"/>
      <w:r>
        <w:t>Тихомир Кожухарски ф.н.</w:t>
      </w:r>
      <w:proofErr w:type="gramEnd"/>
      <w:r>
        <w:t xml:space="preserve"> 25387, ИИ</w:t>
      </w:r>
    </w:p>
    <w:p w14:paraId="331CFC0B" w14:textId="77777777" w:rsidR="00053F8A" w:rsidRDefault="00053F8A">
      <w:pPr>
        <w:jc w:val="center"/>
      </w:pPr>
    </w:p>
    <w:p w14:paraId="79FDF175" w14:textId="77777777" w:rsidR="00053F8A" w:rsidRDefault="00053F8A">
      <w:pPr>
        <w:jc w:val="center"/>
      </w:pPr>
    </w:p>
    <w:p w14:paraId="1E250FF0" w14:textId="77777777" w:rsidR="00053F8A" w:rsidRDefault="00053F8A">
      <w:pPr>
        <w:jc w:val="center"/>
      </w:pPr>
    </w:p>
    <w:p w14:paraId="0EE13C89" w14:textId="77777777" w:rsidR="00053F8A" w:rsidRDefault="00053F8A">
      <w:pPr>
        <w:jc w:val="center"/>
      </w:pPr>
    </w:p>
    <w:p w14:paraId="71DC1F25" w14:textId="77777777" w:rsidR="00053F8A" w:rsidRDefault="00053F8A">
      <w:pPr>
        <w:jc w:val="center"/>
      </w:pPr>
    </w:p>
    <w:p w14:paraId="24A3C44E" w14:textId="77777777" w:rsidR="00053F8A" w:rsidRDefault="00053F8A">
      <w:pPr>
        <w:jc w:val="center"/>
      </w:pPr>
    </w:p>
    <w:p w14:paraId="39AEB389" w14:textId="77777777" w:rsidR="00053F8A" w:rsidRDefault="00053F8A">
      <w:pPr>
        <w:jc w:val="center"/>
      </w:pPr>
    </w:p>
    <w:p w14:paraId="7E2A6861" w14:textId="77777777" w:rsidR="00053F8A" w:rsidRDefault="00053F8A">
      <w:pPr>
        <w:jc w:val="center"/>
      </w:pPr>
    </w:p>
    <w:p w14:paraId="3BF35ABB" w14:textId="77777777" w:rsidR="00053F8A" w:rsidRDefault="00053F8A">
      <w:pPr>
        <w:jc w:val="center"/>
      </w:pPr>
    </w:p>
    <w:p w14:paraId="01EC9DC4" w14:textId="77777777" w:rsidR="00053F8A" w:rsidRDefault="00053F8A">
      <w:pPr>
        <w:jc w:val="center"/>
      </w:pPr>
    </w:p>
    <w:p w14:paraId="6D6D15E8" w14:textId="77777777" w:rsidR="00053F8A" w:rsidRDefault="00053F8A">
      <w:pPr>
        <w:jc w:val="center"/>
      </w:pPr>
    </w:p>
    <w:p w14:paraId="0CEE5DD9" w14:textId="77777777" w:rsidR="00053F8A" w:rsidRDefault="00053F8A">
      <w:pPr>
        <w:jc w:val="center"/>
      </w:pPr>
    </w:p>
    <w:p w14:paraId="2F92FBEA" w14:textId="77777777" w:rsidR="00053F8A" w:rsidRDefault="00053F8A">
      <w:pPr>
        <w:jc w:val="center"/>
      </w:pPr>
    </w:p>
    <w:p w14:paraId="34D70EAF" w14:textId="77777777" w:rsidR="00053F8A" w:rsidRDefault="00053F8A">
      <w:pPr>
        <w:jc w:val="center"/>
      </w:pPr>
    </w:p>
    <w:p w14:paraId="395B1EC6" w14:textId="77777777" w:rsidR="00053F8A" w:rsidRDefault="00053F8A">
      <w:pPr>
        <w:jc w:val="center"/>
      </w:pPr>
    </w:p>
    <w:p w14:paraId="77B86B8A" w14:textId="77777777" w:rsidR="00053F8A" w:rsidRDefault="00053F8A">
      <w:pPr>
        <w:jc w:val="center"/>
      </w:pPr>
    </w:p>
    <w:p w14:paraId="790296A0" w14:textId="77777777" w:rsidR="00053F8A" w:rsidRDefault="00053F8A">
      <w:pPr>
        <w:jc w:val="center"/>
      </w:pPr>
    </w:p>
    <w:p w14:paraId="73595DF3" w14:textId="77777777" w:rsidR="00053F8A" w:rsidRDefault="00053F8A">
      <w:pPr>
        <w:jc w:val="center"/>
      </w:pPr>
    </w:p>
    <w:p w14:paraId="46762DC9" w14:textId="77777777" w:rsidR="00053F8A" w:rsidRDefault="00053F8A">
      <w:pPr>
        <w:jc w:val="center"/>
      </w:pPr>
    </w:p>
    <w:p w14:paraId="3EC75142" w14:textId="77777777" w:rsidR="00053F8A" w:rsidRDefault="00053F8A">
      <w:pPr>
        <w:jc w:val="center"/>
      </w:pPr>
    </w:p>
    <w:p w14:paraId="7F8537A0" w14:textId="77777777" w:rsidR="00053F8A" w:rsidRDefault="00053F8A">
      <w:pPr>
        <w:jc w:val="center"/>
      </w:pPr>
    </w:p>
    <w:p w14:paraId="34B3EF7C" w14:textId="77777777" w:rsidR="00053F8A" w:rsidRDefault="00053F8A">
      <w:pPr>
        <w:jc w:val="center"/>
      </w:pPr>
    </w:p>
    <w:p w14:paraId="75F73359" w14:textId="77777777" w:rsidR="00053F8A" w:rsidRDefault="00053F8A">
      <w:pPr>
        <w:jc w:val="center"/>
      </w:pPr>
    </w:p>
    <w:p w14:paraId="2779CC3A" w14:textId="77777777" w:rsidR="00053F8A" w:rsidRDefault="00053F8A">
      <w:pPr>
        <w:jc w:val="center"/>
      </w:pPr>
    </w:p>
    <w:p w14:paraId="069CA052" w14:textId="77777777" w:rsidR="00053F8A" w:rsidRDefault="00053F8A">
      <w:pPr>
        <w:jc w:val="center"/>
      </w:pPr>
    </w:p>
    <w:p w14:paraId="41BF15B3" w14:textId="77777777" w:rsidR="00053F8A" w:rsidRDefault="00053F8A">
      <w:pPr>
        <w:jc w:val="center"/>
      </w:pPr>
    </w:p>
    <w:p w14:paraId="5AB03870" w14:textId="77777777" w:rsidR="00053F8A" w:rsidRDefault="00053F8A">
      <w:pPr>
        <w:jc w:val="center"/>
      </w:pPr>
    </w:p>
    <w:p w14:paraId="3571F44F" w14:textId="77777777" w:rsidR="00053F8A" w:rsidRDefault="00053F8A"/>
    <w:p w14:paraId="6FB64972" w14:textId="77777777" w:rsidR="00053F8A" w:rsidRDefault="004A651F">
      <w:pPr>
        <w:jc w:val="right"/>
      </w:pPr>
      <w:r>
        <w:t>02.06.2017</w:t>
      </w:r>
    </w:p>
    <w:p w14:paraId="3F2C96F2" w14:textId="77777777" w:rsidR="00053F8A" w:rsidRDefault="004A651F">
      <w:pPr>
        <w:jc w:val="right"/>
      </w:pPr>
      <w:r>
        <w:br w:type="page"/>
      </w:r>
    </w:p>
    <w:p w14:paraId="2CA7978F" w14:textId="77777777" w:rsidR="00053F8A" w:rsidRDefault="00053F8A"/>
    <w:p w14:paraId="346E1407" w14:textId="77777777" w:rsidR="00053F8A" w:rsidRDefault="004A651F">
      <w:pPr>
        <w:pStyle w:val="ContentsHeading"/>
      </w:pPr>
      <w:r>
        <w:t>Съдържание</w:t>
      </w:r>
    </w:p>
    <w:p w14:paraId="7E032A87" w14:textId="77777777" w:rsidR="00053F8A" w:rsidRDefault="004A651F">
      <w:pPr>
        <w:pStyle w:val="Contents1"/>
      </w:pPr>
      <w:r>
        <w:fldChar w:fldCharType="begin"/>
      </w:r>
      <w:r>
        <w:instrText>TOC \f \o "1-9" \h</w:instrText>
      </w:r>
      <w:r>
        <w:fldChar w:fldCharType="separate"/>
      </w:r>
      <w:hyperlink w:anchor="__RefHeading__1701_435126117">
        <w:r>
          <w:rPr>
            <w:rStyle w:val="IndexLink"/>
          </w:rPr>
          <w:t>Декларация за липса на плагиатство</w:t>
        </w:r>
        <w:r>
          <w:rPr>
            <w:rStyle w:val="IndexLink"/>
          </w:rPr>
          <w:tab/>
          <w:t>3</w:t>
        </w:r>
      </w:hyperlink>
    </w:p>
    <w:p w14:paraId="5A838303" w14:textId="77777777" w:rsidR="00053F8A" w:rsidRDefault="004A651F">
      <w:pPr>
        <w:pStyle w:val="Contents1"/>
      </w:pPr>
      <w:hyperlink w:anchor="__RefHeading__1483_435126117">
        <w:r>
          <w:rPr>
            <w:rStyle w:val="IndexLink"/>
          </w:rPr>
          <w:t>1. Мотивация</w:t>
        </w:r>
        <w:r>
          <w:rPr>
            <w:rStyle w:val="IndexLink"/>
          </w:rPr>
          <w:tab/>
          <w:t>4</w:t>
        </w:r>
      </w:hyperlink>
    </w:p>
    <w:p w14:paraId="0246019B" w14:textId="77777777" w:rsidR="00053F8A" w:rsidRDefault="004A651F">
      <w:pPr>
        <w:pStyle w:val="Contents1"/>
      </w:pPr>
      <w:hyperlink w:anchor="__RefHeading__1497_435126117">
        <w:r>
          <w:rPr>
            <w:rStyle w:val="IndexLink"/>
          </w:rPr>
          <w:t>2. Кратък обзор</w:t>
        </w:r>
        <w:r>
          <w:rPr>
            <w:rStyle w:val="IndexLink"/>
          </w:rPr>
          <w:tab/>
          <w:t>4</w:t>
        </w:r>
      </w:hyperlink>
    </w:p>
    <w:p w14:paraId="52B83FEB" w14:textId="77777777" w:rsidR="00053F8A" w:rsidRDefault="004A651F">
      <w:pPr>
        <w:pStyle w:val="Contents1"/>
      </w:pPr>
      <w:hyperlink w:anchor="__RefHeading__1485_435126117">
        <w:r>
          <w:rPr>
            <w:rStyle w:val="IndexLink"/>
          </w:rPr>
          <w:t>3. Нашето решение</w:t>
        </w:r>
        <w:r>
          <w:rPr>
            <w:rStyle w:val="IndexLink"/>
          </w:rPr>
          <w:tab/>
          <w:t>5</w:t>
        </w:r>
      </w:hyperlink>
    </w:p>
    <w:p w14:paraId="01790573" w14:textId="77777777" w:rsidR="00053F8A" w:rsidRDefault="004A651F">
      <w:pPr>
        <w:pStyle w:val="Contents1"/>
      </w:pPr>
      <w:hyperlink w:anchor="__RefHeading__1487_435126117">
        <w:r>
          <w:rPr>
            <w:rStyle w:val="IndexLink"/>
          </w:rPr>
          <w:t>4. Програмна реализация</w:t>
        </w:r>
        <w:r>
          <w:rPr>
            <w:rStyle w:val="IndexLink"/>
          </w:rPr>
          <w:tab/>
          <w:t>7</w:t>
        </w:r>
      </w:hyperlink>
    </w:p>
    <w:p w14:paraId="1AD2C68D" w14:textId="77777777" w:rsidR="00053F8A" w:rsidRDefault="004A651F">
      <w:pPr>
        <w:pStyle w:val="Contents1"/>
      </w:pPr>
      <w:hyperlink w:anchor="__RefHeading__1489_435126117">
        <w:r>
          <w:rPr>
            <w:rStyle w:val="IndexLink"/>
          </w:rPr>
          <w:t>5. Резултати от експерименти</w:t>
        </w:r>
        <w:r>
          <w:rPr>
            <w:rStyle w:val="IndexLink"/>
          </w:rPr>
          <w:tab/>
          <w:t>8</w:t>
        </w:r>
      </w:hyperlink>
    </w:p>
    <w:p w14:paraId="2317C46D" w14:textId="77777777" w:rsidR="00053F8A" w:rsidRDefault="004A651F">
      <w:pPr>
        <w:pStyle w:val="Contents1"/>
      </w:pPr>
      <w:hyperlink w:anchor="__RefHeading__1491_435126117">
        <w:r>
          <w:rPr>
            <w:rStyle w:val="IndexLink"/>
          </w:rPr>
          <w:t>6. Заключение</w:t>
        </w:r>
        <w:r>
          <w:rPr>
            <w:rStyle w:val="IndexLink"/>
          </w:rPr>
          <w:tab/>
          <w:t>8</w:t>
        </w:r>
      </w:hyperlink>
    </w:p>
    <w:p w14:paraId="61D74739" w14:textId="77777777" w:rsidR="00053F8A" w:rsidRDefault="004A651F">
      <w:pPr>
        <w:pStyle w:val="Contents1"/>
      </w:pPr>
      <w:hyperlink w:anchor="__RefHeading__1493_435126117">
        <w:r>
          <w:rPr>
            <w:rStyle w:val="IndexLink"/>
          </w:rPr>
          <w:t>Използвана литература и ресурси:</w:t>
        </w:r>
        <w:r>
          <w:rPr>
            <w:rStyle w:val="IndexLink"/>
          </w:rPr>
          <w:tab/>
          <w:t>9</w:t>
        </w:r>
      </w:hyperlink>
      <w:r>
        <w:fldChar w:fldCharType="end"/>
      </w:r>
    </w:p>
    <w:p w14:paraId="1AD4520E" w14:textId="77777777" w:rsidR="00053F8A" w:rsidRDefault="004A651F">
      <w:pPr>
        <w:pStyle w:val="TextBody"/>
      </w:pPr>
      <w:r>
        <w:br w:type="page"/>
      </w:r>
    </w:p>
    <w:p w14:paraId="5E5C93F0" w14:textId="77777777" w:rsidR="00053F8A" w:rsidRDefault="004A651F">
      <w:pPr>
        <w:pStyle w:val="Heading1"/>
        <w:jc w:val="center"/>
      </w:pPr>
      <w:bookmarkStart w:id="1" w:name="__RefHeading__1701_435126117"/>
      <w:bookmarkEnd w:id="1"/>
      <w:r>
        <w:lastRenderedPageBreak/>
        <w:t>Декларация за липса на плагиатство</w:t>
      </w:r>
    </w:p>
    <w:p w14:paraId="20A44883" w14:textId="77777777" w:rsidR="00053F8A" w:rsidRDefault="00053F8A">
      <w:pPr>
        <w:pStyle w:val="TextBody"/>
      </w:pPr>
    </w:p>
    <w:p w14:paraId="597E99C3" w14:textId="77777777" w:rsidR="00053F8A" w:rsidRDefault="004A651F">
      <w:pPr>
        <w:pStyle w:val="TextBody"/>
      </w:pPr>
      <w:r>
        <w:t xml:space="preserve">- Тази курсова работа е наша работа, като </w:t>
      </w:r>
      <w:proofErr w:type="gramStart"/>
      <w:r>
        <w:t>всички  изречения</w:t>
      </w:r>
      <w:proofErr w:type="gramEnd"/>
      <w:r>
        <w:t>, илюстрации и програми от други  хора са изрично цитирани.</w:t>
      </w:r>
    </w:p>
    <w:p w14:paraId="68DDB550" w14:textId="77777777" w:rsidR="00053F8A" w:rsidRDefault="004A651F">
      <w:pPr>
        <w:pStyle w:val="TextBody"/>
      </w:pPr>
      <w:r>
        <w:t>- Тази курсова работа или нейна версия не са представени в друг университет или друга учебна институция.</w:t>
      </w:r>
    </w:p>
    <w:p w14:paraId="1C81B859" w14:textId="77777777" w:rsidR="00053F8A" w:rsidRDefault="004A651F">
      <w:pPr>
        <w:pStyle w:val="TextBody"/>
      </w:pPr>
      <w:r>
        <w:t xml:space="preserve">- Разбираме, че ако се установи плагиатство </w:t>
      </w:r>
      <w:proofErr w:type="gramStart"/>
      <w:r>
        <w:t>в  работата</w:t>
      </w:r>
      <w:proofErr w:type="gramEnd"/>
      <w:r>
        <w:t xml:space="preserve"> ни ще получим оценка “Слаб”.</w:t>
      </w:r>
    </w:p>
    <w:p w14:paraId="3789F298" w14:textId="77777777" w:rsidR="00053F8A" w:rsidRDefault="004A651F">
      <w:pPr>
        <w:pStyle w:val="TextBody"/>
      </w:pPr>
      <w:r>
        <w:t>- Трите имена и подпис на студентите:</w:t>
      </w:r>
      <w:r>
        <w:br w:type="page"/>
      </w:r>
    </w:p>
    <w:p w14:paraId="422C76E7" w14:textId="77777777" w:rsidR="00053F8A" w:rsidRDefault="00053F8A">
      <w:pPr>
        <w:pStyle w:val="TextBody"/>
      </w:pPr>
    </w:p>
    <w:p w14:paraId="3EDA52E9" w14:textId="77777777" w:rsidR="00053F8A" w:rsidRDefault="004A651F">
      <w:pPr>
        <w:pStyle w:val="Heading1"/>
      </w:pPr>
      <w:bookmarkStart w:id="2" w:name="__RefHeading__1483_435126117"/>
      <w:bookmarkEnd w:id="2"/>
      <w:r>
        <w:t>1. Мотивация</w:t>
      </w:r>
    </w:p>
    <w:p w14:paraId="58AB8A10" w14:textId="77777777" w:rsidR="00053F8A" w:rsidRDefault="004A651F">
      <w:pPr>
        <w:pStyle w:val="TextBody"/>
        <w:ind w:firstLine="720"/>
      </w:pPr>
      <w:proofErr w:type="gramStart"/>
      <w:r>
        <w:t>Спам съобщенията са наболял проблем, с който много компании се борят от десетки години, но все още няма решение, което да гарантира 100% успеваемост при разпознаването на това дали едно съобщение е спам или не.</w:t>
      </w:r>
      <w:proofErr w:type="gramEnd"/>
      <w:r>
        <w:t xml:space="preserve"> </w:t>
      </w:r>
      <w:proofErr w:type="gramStart"/>
      <w:r>
        <w:t>Те са нежелани електронни съобщения, които са най-често с рекламно съдържание.</w:t>
      </w:r>
      <w:proofErr w:type="gramEnd"/>
      <w:r>
        <w:t xml:space="preserve"> Най-често, спам съобщенията имат следните форми:</w:t>
      </w:r>
    </w:p>
    <w:p w14:paraId="47DC6459" w14:textId="77777777" w:rsidR="00053F8A" w:rsidRDefault="004A651F">
      <w:pPr>
        <w:pStyle w:val="TextBody"/>
        <w:numPr>
          <w:ilvl w:val="0"/>
          <w:numId w:val="2"/>
        </w:numPr>
      </w:pPr>
      <w:r>
        <w:t>писма, изпратени на електронната поща</w:t>
      </w:r>
    </w:p>
    <w:p w14:paraId="6D0290AF" w14:textId="77777777" w:rsidR="00053F8A" w:rsidRDefault="004A651F">
      <w:pPr>
        <w:pStyle w:val="TextBody"/>
        <w:numPr>
          <w:ilvl w:val="0"/>
          <w:numId w:val="2"/>
        </w:numPr>
      </w:pPr>
      <w:r>
        <w:t>кратки съобщения на мобилните устройства (SMS)</w:t>
      </w:r>
    </w:p>
    <w:p w14:paraId="16756810" w14:textId="77777777" w:rsidR="00053F8A" w:rsidRDefault="004A651F">
      <w:pPr>
        <w:pStyle w:val="TextBody"/>
        <w:numPr>
          <w:ilvl w:val="0"/>
          <w:numId w:val="2"/>
        </w:numPr>
      </w:pPr>
      <w:r>
        <w:t>коментари в блогове</w:t>
      </w:r>
    </w:p>
    <w:p w14:paraId="3125E33D" w14:textId="77777777" w:rsidR="00053F8A" w:rsidRDefault="004A651F">
      <w:pPr>
        <w:pStyle w:val="TextBody"/>
        <w:numPr>
          <w:ilvl w:val="0"/>
          <w:numId w:val="2"/>
        </w:numPr>
      </w:pPr>
      <w:r>
        <w:t>коментари във форуми</w:t>
      </w:r>
    </w:p>
    <w:p w14:paraId="158B6232" w14:textId="77777777" w:rsidR="00053F8A" w:rsidRDefault="004A651F">
      <w:pPr>
        <w:pStyle w:val="TextBody"/>
      </w:pPr>
      <w:proofErr w:type="gramStart"/>
      <w:r>
        <w:t>В тази курсова работа ще разгледаме по-конкретно проблема със спам email-ите.</w:t>
      </w:r>
      <w:proofErr w:type="gramEnd"/>
    </w:p>
    <w:p w14:paraId="1F42D323" w14:textId="77777777" w:rsidR="00053F8A" w:rsidRDefault="004A651F">
      <w:pPr>
        <w:pStyle w:val="TextBody"/>
        <w:ind w:firstLine="720"/>
      </w:pPr>
      <w:proofErr w:type="gramStart"/>
      <w:r>
        <w:t>Получаването на спам пречи на нормалната работа с изброените електронни услуги, тъй като потребителите трябва да отсеят ръчно спам имейлите от останалите.</w:t>
      </w:r>
      <w:proofErr w:type="gramEnd"/>
      <w:r>
        <w:t xml:space="preserve"> </w:t>
      </w:r>
    </w:p>
    <w:p w14:paraId="61AA9751" w14:textId="77777777" w:rsidR="00053F8A" w:rsidRDefault="004A651F">
      <w:pPr>
        <w:pStyle w:val="TextBody"/>
        <w:ind w:firstLine="720"/>
      </w:pPr>
      <w:proofErr w:type="gramStart"/>
      <w:r>
        <w:t>Целта на нашият проект е да представим различни подходи за автоматична класификация на имейли като спам (spam) или не спам (ham), използвайки подходи от машинното самообучение.</w:t>
      </w:r>
      <w:proofErr w:type="gramEnd"/>
      <w:r>
        <w:t xml:space="preserve"> </w:t>
      </w:r>
      <w:proofErr w:type="gramStart"/>
      <w:r>
        <w:t>За целта ще бъдат разгледани множество класификатори и ще бъдат сравнени резултатите чрез различни метрики.</w:t>
      </w:r>
      <w:proofErr w:type="gramEnd"/>
      <w:r>
        <w:t xml:space="preserve"> </w:t>
      </w:r>
    </w:p>
    <w:p w14:paraId="687BE1B4" w14:textId="77777777" w:rsidR="00053F8A" w:rsidRDefault="004A651F">
      <w:pPr>
        <w:pStyle w:val="Heading1"/>
      </w:pPr>
      <w:bookmarkStart w:id="3" w:name="__RefHeading__1497_435126117"/>
      <w:bookmarkEnd w:id="3"/>
      <w:r>
        <w:t>2. Кратък обзор</w:t>
      </w:r>
    </w:p>
    <w:p w14:paraId="738EAA14" w14:textId="77777777" w:rsidR="00053F8A" w:rsidRDefault="004A651F">
      <w:pPr>
        <w:pStyle w:val="TextBody"/>
        <w:ind w:firstLine="720"/>
      </w:pPr>
      <w:proofErr w:type="gramStart"/>
      <w:r>
        <w:t>Има много техники, които се прилагат в борбата със спама.</w:t>
      </w:r>
      <w:proofErr w:type="gramEnd"/>
      <w:r>
        <w:t xml:space="preserve"> </w:t>
      </w:r>
      <w:proofErr w:type="gramStart"/>
      <w:r>
        <w:t>За съжаление няма техника, която напълно да решава проблема със спама.</w:t>
      </w:r>
      <w:proofErr w:type="gramEnd"/>
      <w:r>
        <w:t xml:space="preserve"> </w:t>
      </w:r>
      <w:proofErr w:type="gramStart"/>
      <w:r>
        <w:t>Всяка техника има своите предимства и недостатъци и се опитва да постигне баланс, с който да се избегне неправилното отхвърляне на легитимни имейли (false positive) и пропускане на спам имейли (false negative).</w:t>
      </w:r>
      <w:proofErr w:type="gramEnd"/>
      <w:r>
        <w:t xml:space="preserve"> Анти-спам техниките могат да бъдат разбити на големи категории:</w:t>
      </w:r>
    </w:p>
    <w:p w14:paraId="431FAC7D" w14:textId="77777777" w:rsidR="00053F8A" w:rsidRDefault="00053F8A"/>
    <w:p w14:paraId="31290E8E" w14:textId="77777777" w:rsidR="00053F8A" w:rsidRDefault="004A651F">
      <w:pPr>
        <w:numPr>
          <w:ilvl w:val="0"/>
          <w:numId w:val="3"/>
        </w:numPr>
      </w:pPr>
      <w:r>
        <w:t>техники, които изискват действие от страна на някой човек</w:t>
      </w:r>
    </w:p>
    <w:p w14:paraId="0F201A95" w14:textId="77777777" w:rsidR="00053F8A" w:rsidRDefault="004A651F">
      <w:pPr>
        <w:numPr>
          <w:ilvl w:val="0"/>
          <w:numId w:val="3"/>
        </w:numPr>
      </w:pPr>
      <w:r>
        <w:t>техники, които могат да бъдат автоматизирани от администратори на email услугите</w:t>
      </w:r>
    </w:p>
    <w:p w14:paraId="5DA8740F" w14:textId="77777777" w:rsidR="00053F8A" w:rsidRDefault="004A651F">
      <w:pPr>
        <w:numPr>
          <w:ilvl w:val="0"/>
          <w:numId w:val="3"/>
        </w:numPr>
      </w:pPr>
      <w:r>
        <w:t>техники, които могат да бъдат автоматизирани от хората, които изпращат съобщенията</w:t>
      </w:r>
    </w:p>
    <w:p w14:paraId="22794A8D" w14:textId="77777777" w:rsidR="00053F8A" w:rsidRDefault="004A651F">
      <w:pPr>
        <w:numPr>
          <w:ilvl w:val="0"/>
          <w:numId w:val="3"/>
        </w:numPr>
      </w:pPr>
      <w:r>
        <w:t>техники, които се прилагат от правоохранителните органи</w:t>
      </w:r>
    </w:p>
    <w:p w14:paraId="222DDAAB" w14:textId="77777777" w:rsidR="00053F8A" w:rsidRDefault="00053F8A"/>
    <w:p w14:paraId="542A849F" w14:textId="77777777" w:rsidR="00053F8A" w:rsidRDefault="004A651F">
      <w:pPr>
        <w:ind w:firstLine="720"/>
      </w:pPr>
      <w:proofErr w:type="gramStart"/>
      <w:r>
        <w:t>В повечето случаи хората са по-склонни да получат някой спам имейл в повече, пред това да се блокира легитимен имейл.</w:t>
      </w:r>
      <w:proofErr w:type="gramEnd"/>
      <w:r>
        <w:t xml:space="preserve"> </w:t>
      </w:r>
      <w:proofErr w:type="gramStart"/>
      <w:r>
        <w:t>Откриването на добър баланс между false positive и false negative е от съществено значение за една анти-спам система да бъде успешна.</w:t>
      </w:r>
      <w:proofErr w:type="gramEnd"/>
      <w:r>
        <w:t xml:space="preserve"> </w:t>
      </w:r>
    </w:p>
    <w:p w14:paraId="7E2EB1EE" w14:textId="77777777" w:rsidR="00053F8A" w:rsidRDefault="004A651F">
      <w:pPr>
        <w:ind w:firstLine="720"/>
      </w:pPr>
      <w:proofErr w:type="gramStart"/>
      <w:r>
        <w:t>Една обещаваща техника за борба със спам е поддръжката и използването на DNS черни списъци (DNSLB – DNS Blacklist).</w:t>
      </w:r>
      <w:proofErr w:type="gramEnd"/>
      <w:r>
        <w:t xml:space="preserve"> Те представляват списъци от домейн имена и IP адреси на сървъри от следните типове:</w:t>
      </w:r>
    </w:p>
    <w:p w14:paraId="606D066C" w14:textId="77777777" w:rsidR="00053F8A" w:rsidRDefault="00053F8A"/>
    <w:p w14:paraId="519C4CF4" w14:textId="77777777" w:rsidR="00053F8A" w:rsidRDefault="004A651F">
      <w:pPr>
        <w:numPr>
          <w:ilvl w:val="0"/>
          <w:numId w:val="4"/>
        </w:numPr>
      </w:pPr>
      <w:r>
        <w:lastRenderedPageBreak/>
        <w:t>такива, за които се знае, че изпращат спам или се знае, че са имейл сървъри,</w:t>
      </w:r>
    </w:p>
    <w:p w14:paraId="7440FFCF" w14:textId="77777777" w:rsidR="00053F8A" w:rsidRDefault="004A651F">
      <w:pPr>
        <w:numPr>
          <w:ilvl w:val="0"/>
          <w:numId w:val="4"/>
        </w:numPr>
      </w:pPr>
      <w:r>
        <w:t>имейл сървъри, които не изискват автентикация при изпращането на имейли</w:t>
      </w:r>
    </w:p>
    <w:p w14:paraId="7CA299DD" w14:textId="77777777" w:rsidR="00053F8A" w:rsidRDefault="004A651F">
      <w:pPr>
        <w:numPr>
          <w:ilvl w:val="0"/>
          <w:numId w:val="4"/>
        </w:numPr>
      </w:pPr>
      <w:r>
        <w:t>прокси сървъри</w:t>
      </w:r>
    </w:p>
    <w:p w14:paraId="04F5A242" w14:textId="77777777" w:rsidR="00053F8A" w:rsidRDefault="004A651F">
      <w:pPr>
        <w:numPr>
          <w:ilvl w:val="0"/>
          <w:numId w:val="4"/>
        </w:numPr>
      </w:pPr>
      <w:r>
        <w:t>други адреси, за които се знае, че не би трябвало да изпращат имейли (например адреси, заделени за IP адреси на крайни клиенти на интернет доставчици)</w:t>
      </w:r>
    </w:p>
    <w:p w14:paraId="5E5E71E6" w14:textId="77777777" w:rsidR="00053F8A" w:rsidRDefault="00053F8A"/>
    <w:p w14:paraId="68448009" w14:textId="77777777" w:rsidR="00053F8A" w:rsidRDefault="004A651F">
      <w:proofErr w:type="gramStart"/>
      <w:r>
        <w:t>Използването на такива черни списъци води до постигането на много добри резултати.</w:t>
      </w:r>
      <w:proofErr w:type="gramEnd"/>
    </w:p>
    <w:p w14:paraId="26F0C04C" w14:textId="77777777" w:rsidR="00053F8A" w:rsidRDefault="00053F8A"/>
    <w:p w14:paraId="7D0DF414" w14:textId="77777777" w:rsidR="00053F8A" w:rsidRDefault="004A651F">
      <w:pPr>
        <w:ind w:firstLine="720"/>
      </w:pPr>
      <w:proofErr w:type="gramStart"/>
      <w:r>
        <w:t>Много често се използват техники за засичане на спам, базирани на съдържанието на имейла, като например засичането на ключови думи, от сорта на “viagra” или с използването на статистически методи.</w:t>
      </w:r>
      <w:proofErr w:type="gramEnd"/>
      <w:r>
        <w:t xml:space="preserve"> </w:t>
      </w:r>
      <w:proofErr w:type="gramStart"/>
      <w:r>
        <w:t>Такъв тип техники биха могли да са доста точни, ако са настроени правилно спрямо вида на легитимните имейли, които се очаква да се получават.</w:t>
      </w:r>
      <w:proofErr w:type="gramEnd"/>
      <w:r>
        <w:t xml:space="preserve"> </w:t>
      </w:r>
      <w:proofErr w:type="gramStart"/>
      <w:r>
        <w:t>От друга страна, биха могли да допускат грешки, като например, засичането като спам дума на низа “cialis” в думата “specialist”.</w:t>
      </w:r>
      <w:proofErr w:type="gramEnd"/>
      <w:r>
        <w:t xml:space="preserve"> Хората, които пращат спам много често се опитват да прескочат такива бариери, като използват техники като:</w:t>
      </w:r>
    </w:p>
    <w:p w14:paraId="1B59A69E" w14:textId="77777777" w:rsidR="00053F8A" w:rsidRDefault="00053F8A"/>
    <w:p w14:paraId="5959BEE8" w14:textId="77777777" w:rsidR="00053F8A" w:rsidRDefault="004A651F">
      <w:pPr>
        <w:numPr>
          <w:ilvl w:val="0"/>
          <w:numId w:val="5"/>
        </w:numPr>
      </w:pPr>
      <w:r>
        <w:t>замяната на букви, с техния вариант с ударение или пък с алтернативна буква, която се изобразява по същия начин, но има различно вътрешно представяне (например подмяната на латинската буква “A” с нейния вариант на кирилица “A”)</w:t>
      </w:r>
    </w:p>
    <w:p w14:paraId="62FDBD5F" w14:textId="77777777" w:rsidR="00053F8A" w:rsidRDefault="004A651F">
      <w:pPr>
        <w:numPr>
          <w:ilvl w:val="0"/>
          <w:numId w:val="5"/>
        </w:numPr>
      </w:pPr>
      <w:r>
        <w:t>вмъкването на други символи между буквите, като интервали или други символи, които не се принтират, за да могат да попречат разпознаването по шаблони.</w:t>
      </w:r>
    </w:p>
    <w:p w14:paraId="3B56BF5A" w14:textId="77777777" w:rsidR="00053F8A" w:rsidRDefault="00053F8A"/>
    <w:p w14:paraId="09F7B15F" w14:textId="77777777" w:rsidR="00053F8A" w:rsidRDefault="004A651F">
      <w:pPr>
        <w:ind w:firstLine="720"/>
      </w:pPr>
      <w:proofErr w:type="gramStart"/>
      <w:r>
        <w:t>Поради тази причина, за автоматично разпознаване на спам имейли се използват не само прости шаблони, които биха могли лесно да бъдат заблудени, а и методи от машинното самообучение, които да откриват по-сложни признаци за това дали едно съобщение е спам или не.</w:t>
      </w:r>
      <w:proofErr w:type="gramEnd"/>
      <w:r>
        <w:t xml:space="preserve"> </w:t>
      </w:r>
      <w:proofErr w:type="gramStart"/>
      <w:r>
        <w:t>Използват се класификационни модели, които са предварително тренирани, за двоично разпознаване.</w:t>
      </w:r>
      <w:proofErr w:type="gramEnd"/>
      <w:r>
        <w:t xml:space="preserve"> </w:t>
      </w:r>
      <w:proofErr w:type="gramStart"/>
      <w:r>
        <w:t>В пакетите на някои имейл сървърни системи се съдържат модели, които са предварително тренирани върху големи обеми от имейли.</w:t>
      </w:r>
      <w:proofErr w:type="gramEnd"/>
      <w:r>
        <w:t xml:space="preserve"> </w:t>
      </w:r>
      <w:proofErr w:type="gramStart"/>
      <w:r>
        <w:t>Голямо предимство е, че моделите биха могли лесно да бъдат тренирани върху наличните имейли, за да могат да се приспособят към предметната област на съобщенията, които се получават на конкретния имейл сървър.</w:t>
      </w:r>
      <w:proofErr w:type="gramEnd"/>
    </w:p>
    <w:p w14:paraId="7E5C3C89" w14:textId="77777777" w:rsidR="00053F8A" w:rsidRDefault="004A651F">
      <w:pPr>
        <w:pStyle w:val="Heading1"/>
      </w:pPr>
      <w:bookmarkStart w:id="4" w:name="__RefHeading__1485_435126117"/>
      <w:bookmarkEnd w:id="4"/>
      <w:r>
        <w:t>3. Нашето решение</w:t>
      </w:r>
    </w:p>
    <w:p w14:paraId="338B485C" w14:textId="77777777" w:rsidR="00053F8A" w:rsidRDefault="004A651F">
      <w:pPr>
        <w:pStyle w:val="TextBody"/>
        <w:ind w:firstLine="720"/>
      </w:pPr>
      <w:proofErr w:type="gramStart"/>
      <w:r>
        <w:t>Решихме да разгледаме подробно представянето на някои от най-известните алгоритми за класификация, познати от машинното самообучение, при използването им за класификация на имейл съобщения като спам или не-спам (ham).</w:t>
      </w:r>
      <w:proofErr w:type="gramEnd"/>
      <w:r>
        <w:t xml:space="preserve"> </w:t>
      </w:r>
      <w:proofErr w:type="gramStart"/>
      <w:r>
        <w:t>За тренирането на моделите използвахме колекцията от спам и легитимни имейли “Enron”.</w:t>
      </w:r>
      <w:proofErr w:type="gramEnd"/>
    </w:p>
    <w:p w14:paraId="0163BD2E" w14:textId="77777777" w:rsidR="00053F8A" w:rsidRDefault="004A651F">
      <w:pPr>
        <w:pStyle w:val="TextBody"/>
      </w:pPr>
      <w:r>
        <w:rPr>
          <w:b/>
          <w:bCs/>
        </w:rPr>
        <w:t>TODO: Малко повече за дейтасета, ако остане време</w:t>
      </w:r>
    </w:p>
    <w:p w14:paraId="6A5D3353" w14:textId="77777777" w:rsidR="00053F8A" w:rsidRDefault="004A651F">
      <w:pPr>
        <w:pStyle w:val="Heading2"/>
      </w:pPr>
      <w:r>
        <w:t>3.1. Features</w:t>
      </w:r>
    </w:p>
    <w:p w14:paraId="1486D80A" w14:textId="77777777" w:rsidR="00053F8A" w:rsidRDefault="004A651F">
      <w:pPr>
        <w:pStyle w:val="TextBody"/>
      </w:pPr>
      <w:r>
        <w:t>Направихме изследвания със следните видове feature-и:</w:t>
      </w:r>
    </w:p>
    <w:p w14:paraId="141AB141" w14:textId="77777777" w:rsidR="00053F8A" w:rsidRDefault="004A651F">
      <w:pPr>
        <w:pStyle w:val="TextBody"/>
        <w:numPr>
          <w:ilvl w:val="0"/>
          <w:numId w:val="6"/>
        </w:numPr>
      </w:pPr>
      <w:r>
        <w:t>Feature-и, базирани на символи:</w:t>
      </w:r>
    </w:p>
    <w:p w14:paraId="5F0ED83D" w14:textId="77777777" w:rsidR="00053F8A" w:rsidRDefault="004A651F">
      <w:pPr>
        <w:pStyle w:val="TextBody"/>
        <w:numPr>
          <w:ilvl w:val="1"/>
          <w:numId w:val="6"/>
        </w:numPr>
      </w:pPr>
      <w:r>
        <w:t>Броя на символите в съдържанието на съобщението</w:t>
      </w:r>
    </w:p>
    <w:p w14:paraId="578A7CE4" w14:textId="77777777" w:rsidR="00053F8A" w:rsidRDefault="004A651F">
      <w:pPr>
        <w:pStyle w:val="TextBody"/>
        <w:numPr>
          <w:ilvl w:val="1"/>
          <w:numId w:val="6"/>
        </w:numPr>
      </w:pPr>
      <w:r>
        <w:t>Съотношението на броя на буквите, към общия брой символи в съобщението</w:t>
      </w:r>
    </w:p>
    <w:p w14:paraId="76E623C5" w14:textId="77777777" w:rsidR="00053F8A" w:rsidRDefault="004A651F">
      <w:pPr>
        <w:pStyle w:val="TextBody"/>
        <w:numPr>
          <w:ilvl w:val="1"/>
          <w:numId w:val="6"/>
        </w:numPr>
      </w:pPr>
      <w:r>
        <w:lastRenderedPageBreak/>
        <w:t>Съотношението на броя на цифрите, към общия брой символи в съобщението</w:t>
      </w:r>
    </w:p>
    <w:p w14:paraId="75F740D0" w14:textId="77777777" w:rsidR="00053F8A" w:rsidRDefault="004A651F">
      <w:pPr>
        <w:pStyle w:val="TextBody"/>
        <w:numPr>
          <w:ilvl w:val="1"/>
          <w:numId w:val="6"/>
        </w:numPr>
      </w:pPr>
      <w:r>
        <w:t xml:space="preserve">Съотношението на броя на интервалите, към общия брой символи в съобщението </w:t>
      </w:r>
    </w:p>
    <w:p w14:paraId="297E5C55" w14:textId="77777777" w:rsidR="00053F8A" w:rsidRDefault="004A651F">
      <w:pPr>
        <w:pStyle w:val="TextBody"/>
        <w:numPr>
          <w:ilvl w:val="1"/>
          <w:numId w:val="6"/>
        </w:numPr>
      </w:pPr>
      <w:r>
        <w:t>Съотношението на броя на специалните символи, към общия брой символи в съобщението</w:t>
      </w:r>
    </w:p>
    <w:p w14:paraId="6FA8EA97" w14:textId="77777777" w:rsidR="00053F8A" w:rsidRDefault="004A651F">
      <w:pPr>
        <w:pStyle w:val="TextBody"/>
        <w:numPr>
          <w:ilvl w:val="0"/>
          <w:numId w:val="7"/>
        </w:numPr>
      </w:pPr>
      <w:r>
        <w:t>Feature-и, базирани на думи:</w:t>
      </w:r>
    </w:p>
    <w:p w14:paraId="3E3C8829" w14:textId="77777777" w:rsidR="00053F8A" w:rsidRDefault="004A651F">
      <w:pPr>
        <w:pStyle w:val="TextBody"/>
        <w:numPr>
          <w:ilvl w:val="1"/>
          <w:numId w:val="6"/>
        </w:numPr>
      </w:pPr>
      <w:r>
        <w:t>Bag-of-words – представяме съдържанието на имейлите като вектор от честотата на срещанията на 3000-те най-често срещани думи в корпуса</w:t>
      </w:r>
    </w:p>
    <w:p w14:paraId="3340568D" w14:textId="77777777" w:rsidR="00053F8A" w:rsidRDefault="004A651F">
      <w:pPr>
        <w:pStyle w:val="TextBody"/>
        <w:numPr>
          <w:ilvl w:val="1"/>
          <w:numId w:val="6"/>
        </w:numPr>
      </w:pPr>
      <w:r>
        <w:t>Брой думи в съдържанието</w:t>
      </w:r>
    </w:p>
    <w:p w14:paraId="464527E7" w14:textId="77777777" w:rsidR="00053F8A" w:rsidRDefault="004A651F">
      <w:pPr>
        <w:pStyle w:val="TextBody"/>
        <w:numPr>
          <w:ilvl w:val="1"/>
          <w:numId w:val="6"/>
        </w:numPr>
      </w:pPr>
      <w:r>
        <w:t>Съотношението на броя на кратките думи (с дължина по-малка или равна на 2), към общия брой на думите в съдържанието</w:t>
      </w:r>
    </w:p>
    <w:p w14:paraId="6618AA19" w14:textId="77777777" w:rsidR="00053F8A" w:rsidRDefault="004A651F">
      <w:pPr>
        <w:pStyle w:val="TextBody"/>
        <w:numPr>
          <w:ilvl w:val="1"/>
          <w:numId w:val="6"/>
        </w:numPr>
      </w:pPr>
      <w:r>
        <w:t>Средната дължина на думите</w:t>
      </w:r>
    </w:p>
    <w:p w14:paraId="5B427179" w14:textId="77777777" w:rsidR="00053F8A" w:rsidRDefault="004A651F">
      <w:pPr>
        <w:pStyle w:val="TextBody"/>
        <w:numPr>
          <w:ilvl w:val="1"/>
          <w:numId w:val="6"/>
        </w:numPr>
      </w:pPr>
      <w:r>
        <w:t>Съотношението на броя на уникалнитедуми, към общия брой на думите в текста</w:t>
      </w:r>
    </w:p>
    <w:p w14:paraId="1F081A7B" w14:textId="77777777" w:rsidR="00053F8A" w:rsidRDefault="004A651F">
      <w:pPr>
        <w:pStyle w:val="TextBody"/>
        <w:numPr>
          <w:ilvl w:val="1"/>
          <w:numId w:val="6"/>
        </w:numPr>
      </w:pPr>
      <w:r>
        <w:t>Броя на уникалните спам думи</w:t>
      </w:r>
    </w:p>
    <w:p w14:paraId="14ECAD43" w14:textId="77777777" w:rsidR="00053F8A" w:rsidRDefault="004A651F">
      <w:pPr>
        <w:pStyle w:val="TextBody"/>
        <w:numPr>
          <w:ilvl w:val="1"/>
          <w:numId w:val="6"/>
        </w:numPr>
      </w:pPr>
      <w:r>
        <w:t>Булева наличност на спам думи</w:t>
      </w:r>
    </w:p>
    <w:p w14:paraId="56BFAF3E" w14:textId="77777777" w:rsidR="00053F8A" w:rsidRDefault="004A651F">
      <w:pPr>
        <w:pStyle w:val="TextBody"/>
        <w:numPr>
          <w:ilvl w:val="0"/>
          <w:numId w:val="6"/>
        </w:numPr>
      </w:pPr>
      <w:r>
        <w:t>Ниво на сложност на текста (например – 6-ти клас, 12-ти клас и т.н.)</w:t>
      </w:r>
    </w:p>
    <w:p w14:paraId="12B2B771" w14:textId="77777777" w:rsidR="00053F8A" w:rsidRDefault="004A651F">
      <w:pPr>
        <w:pStyle w:val="TextBody"/>
        <w:ind w:firstLine="720"/>
      </w:pPr>
      <w:proofErr w:type="gramStart"/>
      <w:r>
        <w:t>След като съберем всички feature-и за всички обекти от колекцията, ние ги нормализираме, за да можем да елиминираме негативното въздействие на екстремални стойности върху класификационната точност.</w:t>
      </w:r>
      <w:proofErr w:type="gramEnd"/>
    </w:p>
    <w:p w14:paraId="6D341C53" w14:textId="77777777" w:rsidR="00053F8A" w:rsidRDefault="004A651F">
      <w:pPr>
        <w:pStyle w:val="Heading2"/>
      </w:pPr>
      <w:r>
        <w:t>3.2. Класификатори</w:t>
      </w:r>
    </w:p>
    <w:p w14:paraId="032F97CA" w14:textId="77777777" w:rsidR="00053F8A" w:rsidRDefault="004A651F">
      <w:r>
        <w:t>За нашите изследвания, решихме да използваме следните класификатори:</w:t>
      </w:r>
    </w:p>
    <w:p w14:paraId="53DEC8C5" w14:textId="77777777" w:rsidR="00053F8A" w:rsidRDefault="00053F8A"/>
    <w:p w14:paraId="24C903BD" w14:textId="77777777" w:rsidR="00053F8A" w:rsidRDefault="004A651F">
      <w:r>
        <w:rPr>
          <w:b/>
          <w:bCs/>
        </w:rPr>
        <w:t>TODO: Описание на всеки алгоритъм, ако ни остане време</w:t>
      </w:r>
    </w:p>
    <w:p w14:paraId="4EA12FCB" w14:textId="77777777" w:rsidR="00053F8A" w:rsidRDefault="00053F8A"/>
    <w:p w14:paraId="18B35930" w14:textId="77777777" w:rsidR="00053F8A" w:rsidRDefault="004A651F">
      <w:pPr>
        <w:numPr>
          <w:ilvl w:val="0"/>
          <w:numId w:val="8"/>
        </w:numPr>
      </w:pPr>
      <w:r>
        <w:t>SVM (linear kernel)</w:t>
      </w:r>
    </w:p>
    <w:p w14:paraId="33714321" w14:textId="77777777" w:rsidR="00053F8A" w:rsidRDefault="004A651F">
      <w:pPr>
        <w:numPr>
          <w:ilvl w:val="0"/>
          <w:numId w:val="8"/>
        </w:numPr>
      </w:pPr>
      <w:r>
        <w:t>SVM RBF</w:t>
      </w:r>
    </w:p>
    <w:p w14:paraId="1B2927C6" w14:textId="77777777" w:rsidR="00053F8A" w:rsidRDefault="004A651F">
      <w:pPr>
        <w:numPr>
          <w:ilvl w:val="0"/>
          <w:numId w:val="8"/>
        </w:numPr>
      </w:pPr>
      <w:r>
        <w:t>TwinSVM</w:t>
      </w:r>
    </w:p>
    <w:p w14:paraId="14E7A828" w14:textId="77777777" w:rsidR="00053F8A" w:rsidRDefault="004A651F">
      <w:pPr>
        <w:numPr>
          <w:ilvl w:val="0"/>
          <w:numId w:val="8"/>
        </w:numPr>
      </w:pPr>
      <w:r>
        <w:t>Multinomial Naive Bayes</w:t>
      </w:r>
    </w:p>
    <w:p w14:paraId="162AB61D" w14:textId="77777777" w:rsidR="00053F8A" w:rsidRDefault="004A651F">
      <w:pPr>
        <w:numPr>
          <w:ilvl w:val="0"/>
          <w:numId w:val="8"/>
        </w:numPr>
      </w:pPr>
      <w:r>
        <w:t>KnearestNeighbours</w:t>
      </w:r>
    </w:p>
    <w:p w14:paraId="7F99371F" w14:textId="77777777" w:rsidR="00053F8A" w:rsidRDefault="004A651F">
      <w:pPr>
        <w:numPr>
          <w:ilvl w:val="0"/>
          <w:numId w:val="8"/>
        </w:numPr>
      </w:pPr>
      <w:r>
        <w:t>Decision Tree</w:t>
      </w:r>
    </w:p>
    <w:p w14:paraId="33E49021" w14:textId="77777777" w:rsidR="00053F8A" w:rsidRDefault="004A651F">
      <w:pPr>
        <w:numPr>
          <w:ilvl w:val="0"/>
          <w:numId w:val="8"/>
        </w:numPr>
      </w:pPr>
      <w:r>
        <w:t>Random Forest</w:t>
      </w:r>
    </w:p>
    <w:p w14:paraId="627A232B" w14:textId="77777777" w:rsidR="00053F8A" w:rsidRDefault="004A651F">
      <w:pPr>
        <w:numPr>
          <w:ilvl w:val="0"/>
          <w:numId w:val="8"/>
        </w:numPr>
      </w:pPr>
      <w:r>
        <w:t>Artificial Neural Network</w:t>
      </w:r>
    </w:p>
    <w:p w14:paraId="02A41905" w14:textId="77777777" w:rsidR="00053F8A" w:rsidRDefault="004A651F">
      <w:pPr>
        <w:numPr>
          <w:ilvl w:val="0"/>
          <w:numId w:val="8"/>
        </w:numPr>
      </w:pPr>
      <w:r>
        <w:t>Linear Discriminant Analysis</w:t>
      </w:r>
    </w:p>
    <w:p w14:paraId="6C60739C" w14:textId="77777777" w:rsidR="00053F8A" w:rsidRDefault="004A651F">
      <w:pPr>
        <w:numPr>
          <w:ilvl w:val="0"/>
          <w:numId w:val="8"/>
        </w:numPr>
      </w:pPr>
      <w:r>
        <w:t>Quadratic Discriminant Analysis</w:t>
      </w:r>
    </w:p>
    <w:p w14:paraId="4B401A9D" w14:textId="77777777" w:rsidR="00053F8A" w:rsidRDefault="00053F8A"/>
    <w:p w14:paraId="7549DC03" w14:textId="77777777" w:rsidR="00053F8A" w:rsidRDefault="004A651F">
      <w:pPr>
        <w:pStyle w:val="Heading2"/>
      </w:pPr>
      <w:r>
        <w:lastRenderedPageBreak/>
        <w:t>3.3. Използвани метрики за оценяване</w:t>
      </w:r>
    </w:p>
    <w:p w14:paraId="2D8A5D45" w14:textId="77777777" w:rsidR="00053F8A" w:rsidRDefault="004A651F">
      <w:r>
        <w:t>Оценихме качеството на класификация на избраните модели, със следните метрики:</w:t>
      </w:r>
    </w:p>
    <w:p w14:paraId="3028F569" w14:textId="77777777" w:rsidR="00053F8A" w:rsidRDefault="00053F8A"/>
    <w:p w14:paraId="2E5B92B7" w14:textId="77777777" w:rsidR="00053F8A" w:rsidRDefault="004A651F">
      <w:pPr>
        <w:numPr>
          <w:ilvl w:val="0"/>
          <w:numId w:val="9"/>
        </w:numPr>
      </w:pPr>
      <w:r>
        <w:t>Precision</w:t>
      </w:r>
    </w:p>
    <w:p w14:paraId="0A183A98" w14:textId="77777777" w:rsidR="00053F8A" w:rsidRDefault="004A651F">
      <w:pPr>
        <w:numPr>
          <w:ilvl w:val="0"/>
          <w:numId w:val="9"/>
        </w:numPr>
      </w:pPr>
      <w:r>
        <w:t>Recall</w:t>
      </w:r>
    </w:p>
    <w:p w14:paraId="5E8C90F7" w14:textId="77777777" w:rsidR="00053F8A" w:rsidRDefault="004A651F">
      <w:pPr>
        <w:numPr>
          <w:ilvl w:val="0"/>
          <w:numId w:val="9"/>
        </w:numPr>
      </w:pPr>
      <w:r>
        <w:t>F1</w:t>
      </w:r>
    </w:p>
    <w:p w14:paraId="51A232F7" w14:textId="77777777" w:rsidR="00053F8A" w:rsidRDefault="004A651F">
      <w:pPr>
        <w:numPr>
          <w:ilvl w:val="0"/>
          <w:numId w:val="9"/>
        </w:numPr>
      </w:pPr>
      <w:r>
        <w:t>Accuracy</w:t>
      </w:r>
    </w:p>
    <w:p w14:paraId="568A0266" w14:textId="77777777" w:rsidR="00053F8A" w:rsidRDefault="004A651F">
      <w:pPr>
        <w:pStyle w:val="Heading1"/>
      </w:pPr>
      <w:bookmarkStart w:id="5" w:name="__RefHeading__1487_435126117"/>
      <w:bookmarkEnd w:id="5"/>
      <w:r>
        <w:t>4. Програмна реализация</w:t>
      </w:r>
    </w:p>
    <w:p w14:paraId="078AE6A3" w14:textId="77777777" w:rsidR="00053F8A" w:rsidRDefault="004A651F">
      <w:pPr>
        <w:pStyle w:val="Heading2"/>
      </w:pPr>
      <w:r>
        <w:t>4.1. Среда за разработка и използвани библиотеки</w:t>
      </w:r>
    </w:p>
    <w:p w14:paraId="76BEBE0C" w14:textId="77777777" w:rsidR="00053F8A" w:rsidRDefault="004A651F">
      <w:pPr>
        <w:ind w:firstLine="720"/>
      </w:pPr>
      <w:proofErr w:type="gramStart"/>
      <w:r>
        <w:t>Поради огромното количество налични библиотеки за машинно самообучение за Python, решихме да го използваме точно него като програмен език, с който да направим нашите изследвания.</w:t>
      </w:r>
      <w:proofErr w:type="gramEnd"/>
      <w:r>
        <w:t xml:space="preserve"> Приложението може да бъде стартирано с Python 3.x. Следва списък от използваните допълнителни библиотеки и съответните им версии:</w:t>
      </w:r>
    </w:p>
    <w:p w14:paraId="0E8DD377" w14:textId="77777777" w:rsidR="00053F8A" w:rsidRDefault="00053F8A"/>
    <w:p w14:paraId="71F62E81" w14:textId="77777777" w:rsidR="00053F8A" w:rsidRDefault="004A651F">
      <w:pPr>
        <w:numPr>
          <w:ilvl w:val="0"/>
          <w:numId w:val="10"/>
        </w:numPr>
      </w:pPr>
      <w:proofErr w:type="gramStart"/>
      <w:r>
        <w:t>sklearn</w:t>
      </w:r>
      <w:proofErr w:type="gramEnd"/>
      <w:r>
        <w:t xml:space="preserve"> 0.18.1</w:t>
      </w:r>
    </w:p>
    <w:p w14:paraId="0C630680" w14:textId="77777777" w:rsidR="00053F8A" w:rsidRDefault="004A651F">
      <w:pPr>
        <w:numPr>
          <w:ilvl w:val="0"/>
          <w:numId w:val="10"/>
        </w:numPr>
      </w:pPr>
      <w:proofErr w:type="gramStart"/>
      <w:r>
        <w:t>scipy</w:t>
      </w:r>
      <w:proofErr w:type="gramEnd"/>
      <w:r>
        <w:t xml:space="preserve"> 0.19.0</w:t>
      </w:r>
    </w:p>
    <w:p w14:paraId="4DFD04E3" w14:textId="77777777" w:rsidR="00053F8A" w:rsidRDefault="004A651F">
      <w:pPr>
        <w:numPr>
          <w:ilvl w:val="0"/>
          <w:numId w:val="10"/>
        </w:numPr>
      </w:pPr>
      <w:proofErr w:type="gramStart"/>
      <w:r>
        <w:t>tensorflow</w:t>
      </w:r>
      <w:proofErr w:type="gramEnd"/>
      <w:r>
        <w:t xml:space="preserve"> 1.1.0</w:t>
      </w:r>
    </w:p>
    <w:p w14:paraId="7EB14EA1" w14:textId="77777777" w:rsidR="00053F8A" w:rsidRDefault="004A651F">
      <w:pPr>
        <w:numPr>
          <w:ilvl w:val="0"/>
          <w:numId w:val="10"/>
        </w:numPr>
      </w:pPr>
      <w:proofErr w:type="gramStart"/>
      <w:r>
        <w:t>numpy</w:t>
      </w:r>
      <w:proofErr w:type="gramEnd"/>
      <w:r>
        <w:t xml:space="preserve"> 1.12</w:t>
      </w:r>
    </w:p>
    <w:p w14:paraId="73227258" w14:textId="77777777" w:rsidR="00053F8A" w:rsidRDefault="00053F8A"/>
    <w:p w14:paraId="0B897D8D" w14:textId="77777777" w:rsidR="00053F8A" w:rsidRDefault="004A651F">
      <w:pPr>
        <w:pStyle w:val="Heading2"/>
      </w:pPr>
      <w:r>
        <w:t xml:space="preserve">4.2. Разработени </w:t>
      </w:r>
      <w:bookmarkStart w:id="6" w:name="__DdeLink__1266_435126117"/>
      <w:bookmarkEnd w:id="6"/>
      <w:r>
        <w:t>скриптове</w:t>
      </w:r>
    </w:p>
    <w:p w14:paraId="34A24D22" w14:textId="77777777" w:rsidR="00053F8A" w:rsidRDefault="004A651F">
      <w:r>
        <w:t>Реализирахме спам филтъра като набор от python скриптове, състоящ се от следните модули:</w:t>
      </w:r>
    </w:p>
    <w:p w14:paraId="5175F30F" w14:textId="77777777" w:rsidR="00053F8A" w:rsidRDefault="00053F8A"/>
    <w:p w14:paraId="34FA5AE5" w14:textId="77777777" w:rsidR="00053F8A" w:rsidRDefault="004A651F">
      <w:pPr>
        <w:numPr>
          <w:ilvl w:val="0"/>
          <w:numId w:val="11"/>
        </w:numPr>
      </w:pPr>
      <w:proofErr w:type="gramStart"/>
      <w:r>
        <w:t>pipeline.py</w:t>
      </w:r>
      <w:proofErr w:type="gramEnd"/>
      <w:r>
        <w:t xml:space="preserve"> - това е главният модул, който има следните функции:</w:t>
      </w:r>
    </w:p>
    <w:p w14:paraId="037DD1DF" w14:textId="77777777" w:rsidR="00053F8A" w:rsidRDefault="004A651F">
      <w:pPr>
        <w:numPr>
          <w:ilvl w:val="1"/>
          <w:numId w:val="11"/>
        </w:numPr>
      </w:pPr>
      <w:r>
        <w:t>Зарежда данните от Enron колекцията</w:t>
      </w:r>
    </w:p>
    <w:p w14:paraId="0CE900DA" w14:textId="77777777" w:rsidR="00053F8A" w:rsidRDefault="004A651F">
      <w:pPr>
        <w:numPr>
          <w:ilvl w:val="1"/>
          <w:numId w:val="11"/>
        </w:numPr>
      </w:pPr>
      <w:r>
        <w:t>Разбива данните на тренировъчни и тестови, в съотношение 3:2</w:t>
      </w:r>
    </w:p>
    <w:p w14:paraId="61D25E72" w14:textId="77777777" w:rsidR="00053F8A" w:rsidRDefault="004A651F">
      <w:pPr>
        <w:numPr>
          <w:ilvl w:val="1"/>
          <w:numId w:val="11"/>
        </w:numPr>
      </w:pPr>
      <w:r>
        <w:t>Трансформира всеки мейл от заредените данни във вектор от feature-и, използвайки избраните feature модули. По този начин, всички имейли от колекцията се преобразуват във feature матрица и отделен вектор с целевите стойности.</w:t>
      </w:r>
    </w:p>
    <w:p w14:paraId="5E7E1E8B" w14:textId="77777777" w:rsidR="00053F8A" w:rsidRDefault="004A651F">
      <w:pPr>
        <w:numPr>
          <w:ilvl w:val="1"/>
          <w:numId w:val="11"/>
        </w:numPr>
      </w:pPr>
      <w:r>
        <w:t>Тренира избраните модели, с получената feature матрица и вектора с целевите стойности.</w:t>
      </w:r>
    </w:p>
    <w:p w14:paraId="2766A040" w14:textId="77777777" w:rsidR="00053F8A" w:rsidRDefault="004A651F">
      <w:pPr>
        <w:numPr>
          <w:ilvl w:val="1"/>
          <w:numId w:val="11"/>
        </w:numPr>
      </w:pPr>
      <w:r>
        <w:t>Проверява и принтира точността на всеки от избраните модели, използвайки вече описаните метрики, с подготвените тестови данни.</w:t>
      </w:r>
    </w:p>
    <w:p w14:paraId="271E845A" w14:textId="77777777" w:rsidR="00053F8A" w:rsidRDefault="004A651F">
      <w:pPr>
        <w:numPr>
          <w:ilvl w:val="0"/>
          <w:numId w:val="11"/>
        </w:numPr>
      </w:pPr>
      <w:proofErr w:type="gramStart"/>
      <w:r>
        <w:t>model.py</w:t>
      </w:r>
      <w:proofErr w:type="gramEnd"/>
      <w:r>
        <w:t xml:space="preserve"> – съдържа функции, които използваме за преобразуването на събраните feature-и във feature матрица</w:t>
      </w:r>
    </w:p>
    <w:p w14:paraId="58C84703" w14:textId="77777777" w:rsidR="00053F8A" w:rsidRDefault="004A651F">
      <w:pPr>
        <w:numPr>
          <w:ilvl w:val="0"/>
          <w:numId w:val="11"/>
        </w:numPr>
      </w:pPr>
      <w:proofErr w:type="gramStart"/>
      <w:r>
        <w:t>twinsvm</w:t>
      </w:r>
      <w:proofErr w:type="gramEnd"/>
      <w:r>
        <w:t xml:space="preserve"> – пакет (директория), предоставящ имплементация на TwinSVM, който е свален от тук: </w:t>
      </w:r>
      <w:hyperlink r:id="rId6">
        <w:r>
          <w:rPr>
            <w:rStyle w:val="InternetLink"/>
          </w:rPr>
          <w:t>https://github.com/AK101111/Twin-SVM</w:t>
        </w:r>
      </w:hyperlink>
      <w:hyperlink>
        <w:r>
          <w:t>.</w:t>
        </w:r>
      </w:hyperlink>
    </w:p>
    <w:p w14:paraId="16592186" w14:textId="77777777" w:rsidR="00053F8A" w:rsidRDefault="004A651F">
      <w:pPr>
        <w:numPr>
          <w:ilvl w:val="0"/>
          <w:numId w:val="11"/>
        </w:numPr>
      </w:pPr>
      <w:proofErr w:type="gramStart"/>
      <w:r>
        <w:t>features</w:t>
      </w:r>
      <w:proofErr w:type="gramEnd"/>
      <w:r>
        <w:t xml:space="preserve"> – пакет, съдържащ класовете, които извличат feature-ите, които използваме</w:t>
      </w:r>
    </w:p>
    <w:p w14:paraId="7467C694" w14:textId="77777777" w:rsidR="00053F8A" w:rsidRDefault="004A651F">
      <w:pPr>
        <w:numPr>
          <w:ilvl w:val="1"/>
          <w:numId w:val="11"/>
        </w:numPr>
      </w:pPr>
      <w:proofErr w:type="gramStart"/>
      <w:r>
        <w:t>character</w:t>
      </w:r>
      <w:proofErr w:type="gramEnd"/>
      <w:r>
        <w:t>_based – пакет с класове за излвличане на feature-и, основани на символи</w:t>
      </w:r>
    </w:p>
    <w:p w14:paraId="4C39FEBF" w14:textId="77777777" w:rsidR="00053F8A" w:rsidRDefault="004A651F">
      <w:pPr>
        <w:numPr>
          <w:ilvl w:val="2"/>
          <w:numId w:val="11"/>
        </w:numPr>
      </w:pPr>
      <w:proofErr w:type="gramStart"/>
      <w:r>
        <w:t>alpha</w:t>
      </w:r>
      <w:proofErr w:type="gramEnd"/>
      <w:r>
        <w:t>_ratio.py – модул, съдържащ класа, който извлича feature-а за съотношението на броя букви къ</w:t>
      </w:r>
      <w:bookmarkStart w:id="7" w:name="_GoBack"/>
      <w:bookmarkEnd w:id="7"/>
      <w:r>
        <w:t>м общия брой символи</w:t>
      </w:r>
    </w:p>
    <w:p w14:paraId="67EEBD47" w14:textId="77777777" w:rsidR="00053F8A" w:rsidRDefault="004A651F">
      <w:pPr>
        <w:numPr>
          <w:ilvl w:val="2"/>
          <w:numId w:val="11"/>
        </w:numPr>
      </w:pPr>
      <w:proofErr w:type="gramStart"/>
      <w:r>
        <w:t>digit</w:t>
      </w:r>
      <w:proofErr w:type="gramEnd"/>
      <w:r>
        <w:t>_ratio.py – модул, съдържащ класа, който извлича feature-а за съотношението на броя цифри към общия брой символи</w:t>
      </w:r>
    </w:p>
    <w:p w14:paraId="4CE0291B" w14:textId="77777777" w:rsidR="00053F8A" w:rsidRDefault="004A651F">
      <w:pPr>
        <w:numPr>
          <w:ilvl w:val="2"/>
          <w:numId w:val="11"/>
        </w:numPr>
      </w:pPr>
      <w:proofErr w:type="gramStart"/>
      <w:r>
        <w:lastRenderedPageBreak/>
        <w:t>special</w:t>
      </w:r>
      <w:proofErr w:type="gramEnd"/>
      <w:r>
        <w:t>_chars_ratio.py – модул, съдържащ класа, който извлича feature-а за съотношението на броя специални символи към общия брой символи</w:t>
      </w:r>
    </w:p>
    <w:p w14:paraId="4E95C241" w14:textId="77777777" w:rsidR="00053F8A" w:rsidRDefault="004A651F">
      <w:pPr>
        <w:numPr>
          <w:ilvl w:val="2"/>
          <w:numId w:val="11"/>
        </w:numPr>
      </w:pPr>
      <w:proofErr w:type="gramStart"/>
      <w:r>
        <w:t>whitespace</w:t>
      </w:r>
      <w:proofErr w:type="gramEnd"/>
      <w:r>
        <w:t>_ratio.py – модул, съдържащ класа, който извлича feature-а за съотношението на броя интервални символи към общия брой символи</w:t>
      </w:r>
    </w:p>
    <w:p w14:paraId="624A2276" w14:textId="77777777" w:rsidR="00053F8A" w:rsidRDefault="004A651F">
      <w:pPr>
        <w:numPr>
          <w:ilvl w:val="2"/>
          <w:numId w:val="11"/>
        </w:numPr>
      </w:pPr>
      <w:proofErr w:type="gramStart"/>
      <w:r>
        <w:t>number</w:t>
      </w:r>
      <w:proofErr w:type="gramEnd"/>
      <w:r>
        <w:t xml:space="preserve">_of_characters.py – </w:t>
      </w:r>
      <w:bookmarkStart w:id="8" w:name="__DdeLink__1270_435126117"/>
      <w:r>
        <w:t xml:space="preserve">модул, съдържащ класа, който извлича feature-а за </w:t>
      </w:r>
      <w:bookmarkEnd w:id="8"/>
      <w:r>
        <w:t>броя на символите в имейл съобщението</w:t>
      </w:r>
    </w:p>
    <w:p w14:paraId="5118E374" w14:textId="77777777" w:rsidR="00053F8A" w:rsidRDefault="004A651F">
      <w:pPr>
        <w:numPr>
          <w:ilvl w:val="1"/>
          <w:numId w:val="11"/>
        </w:numPr>
      </w:pPr>
      <w:proofErr w:type="gramStart"/>
      <w:r>
        <w:t>word</w:t>
      </w:r>
      <w:proofErr w:type="gramEnd"/>
      <w:r>
        <w:t>_based – пакет с класове за излвличане на feature-и, основани на думи</w:t>
      </w:r>
    </w:p>
    <w:p w14:paraId="42DACA22" w14:textId="77777777" w:rsidR="00053F8A" w:rsidRDefault="004A651F">
      <w:pPr>
        <w:numPr>
          <w:ilvl w:val="2"/>
          <w:numId w:val="11"/>
        </w:numPr>
      </w:pPr>
      <w:proofErr w:type="gramStart"/>
      <w:r>
        <w:t>average</w:t>
      </w:r>
      <w:proofErr w:type="gramEnd"/>
      <w:r>
        <w:t>_word_len.py - модул, съдържащ класа, който извлича feature-а за средната дължина на думите в текста</w:t>
      </w:r>
    </w:p>
    <w:p w14:paraId="5E8950E4" w14:textId="77777777" w:rsidR="00053F8A" w:rsidRDefault="004A651F">
      <w:pPr>
        <w:numPr>
          <w:ilvl w:val="2"/>
          <w:numId w:val="11"/>
        </w:numPr>
      </w:pPr>
      <w:proofErr w:type="gramStart"/>
      <w:r>
        <w:t>number</w:t>
      </w:r>
      <w:proofErr w:type="gramEnd"/>
      <w:r>
        <w:t>_of_words.py - модул, съдържащ класа, който извлича feature-а за броя на думите в имейла</w:t>
      </w:r>
    </w:p>
    <w:p w14:paraId="54F13329" w14:textId="77777777" w:rsidR="00053F8A" w:rsidRDefault="004A651F">
      <w:pPr>
        <w:numPr>
          <w:ilvl w:val="2"/>
          <w:numId w:val="11"/>
        </w:numPr>
      </w:pPr>
      <w:proofErr w:type="gramStart"/>
      <w:r>
        <w:t>short</w:t>
      </w:r>
      <w:proofErr w:type="gramEnd"/>
      <w:r>
        <w:t>_words_ratio.py - модул, съдържащ класа, който извлича feature-а за съотношението на броя на кратките думи, към общия брой на думите в имейла</w:t>
      </w:r>
    </w:p>
    <w:p w14:paraId="4444A128" w14:textId="77777777" w:rsidR="00053F8A" w:rsidRDefault="004A651F">
      <w:pPr>
        <w:numPr>
          <w:ilvl w:val="2"/>
          <w:numId w:val="11"/>
        </w:numPr>
      </w:pPr>
      <w:proofErr w:type="gramStart"/>
      <w:r>
        <w:t>unique</w:t>
      </w:r>
      <w:proofErr w:type="gramEnd"/>
      <w:r>
        <w:t>_words_ratio.py - модул, съдържащ класа, който извлича feature-а за съотношението на броя на уникалните думи, към общия брой на думите в имейла</w:t>
      </w:r>
    </w:p>
    <w:p w14:paraId="17E75FA3" w14:textId="77777777" w:rsidR="00053F8A" w:rsidRDefault="004A651F">
      <w:pPr>
        <w:numPr>
          <w:ilvl w:val="2"/>
          <w:numId w:val="11"/>
        </w:numPr>
      </w:pPr>
      <w:proofErr w:type="gramStart"/>
      <w:r>
        <w:t>word</w:t>
      </w:r>
      <w:proofErr w:type="gramEnd"/>
      <w:r>
        <w:t>_counts.py - модул, съдържащ класа, който извлича feature-ите за честотата на срещане на 3000-те най-често срещани думи в използвания корпус</w:t>
      </w:r>
    </w:p>
    <w:p w14:paraId="224CBD78" w14:textId="77777777" w:rsidR="00053F8A" w:rsidRDefault="004A651F">
      <w:pPr>
        <w:numPr>
          <w:ilvl w:val="2"/>
          <w:numId w:val="11"/>
        </w:numPr>
      </w:pPr>
      <w:proofErr w:type="gramStart"/>
      <w:r>
        <w:t>spam</w:t>
      </w:r>
      <w:proofErr w:type="gramEnd"/>
      <w:r>
        <w:t>_words.py - модул, съдържащ класа, който извлича feature-а за броя на уникалните спам думи, които са намерени в имейла</w:t>
      </w:r>
    </w:p>
    <w:p w14:paraId="750D627B" w14:textId="77777777" w:rsidR="00053F8A" w:rsidRDefault="004A651F">
      <w:pPr>
        <w:numPr>
          <w:ilvl w:val="2"/>
          <w:numId w:val="11"/>
        </w:numPr>
      </w:pPr>
      <w:proofErr w:type="gramStart"/>
      <w:r>
        <w:t>spam</w:t>
      </w:r>
      <w:proofErr w:type="gramEnd"/>
      <w:r>
        <w:t>_regexes.py - модул, съдържащ всички регулярни изрази, които се използват за откриване на спам думи в имейлите. Тези регулярни изрази са взети от конфигурацията на приложението spamassassin.</w:t>
      </w:r>
    </w:p>
    <w:p w14:paraId="1D880A3D" w14:textId="77777777" w:rsidR="00053F8A" w:rsidRDefault="002357E5" w:rsidP="002357E5">
      <w:pPr>
        <w:numPr>
          <w:ilvl w:val="1"/>
          <w:numId w:val="11"/>
        </w:numPr>
      </w:pPr>
      <w:proofErr w:type="gramStart"/>
      <w:r w:rsidRPr="002357E5">
        <w:t>flesch</w:t>
      </w:r>
      <w:proofErr w:type="gramEnd"/>
      <w:r w:rsidR="004A651F">
        <w:t>_reading_score.py - модул, съдържащ класа, който извлича feature-а за сложността на текста</w:t>
      </w:r>
    </w:p>
    <w:p w14:paraId="06FD7BE3" w14:textId="77777777" w:rsidR="00053F8A" w:rsidRDefault="00053F8A"/>
    <w:p w14:paraId="45867002" w14:textId="77777777" w:rsidR="00053F8A" w:rsidRDefault="004A651F">
      <w:pPr>
        <w:pStyle w:val="Heading1"/>
      </w:pPr>
      <w:bookmarkStart w:id="9" w:name="__RefHeading__1489_435126117"/>
      <w:bookmarkEnd w:id="9"/>
      <w:r>
        <w:t>5. Резултати от експерименти</w:t>
      </w:r>
    </w:p>
    <w:p w14:paraId="5183CD93" w14:textId="77777777" w:rsidR="00053F8A" w:rsidRPr="00480D54" w:rsidRDefault="00480D54">
      <w:pPr>
        <w:pStyle w:val="TextBody"/>
        <w:rPr>
          <w:rFonts w:ascii="Times New Roman" w:hAnsi="Times New Roman" w:cs="Times New Roman"/>
          <w:lang w:val="bg-BG"/>
        </w:rPr>
      </w:pPr>
      <w:r>
        <w:rPr>
          <w:rFonts w:ascii="Times New Roman" w:hAnsi="Times New Roman" w:cs="Times New Roman"/>
          <w:lang w:val="bg-BG"/>
        </w:rPr>
        <w:t>Таблица 1 – резултати от експерименти проведени върху всички фичъри</w:t>
      </w:r>
      <w:r w:rsidR="003561A8">
        <w:rPr>
          <w:rFonts w:ascii="Times New Roman" w:hAnsi="Times New Roman" w:cs="Times New Roman"/>
          <w:lang w:val="bg-BG"/>
        </w:rPr>
        <w:t>, без топ 3000 използвани думи (11 фичъра).</w:t>
      </w:r>
    </w:p>
    <w:tbl>
      <w:tblPr>
        <w:tblStyle w:val="LightList-Accent1"/>
        <w:tblW w:w="10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276"/>
        <w:gridCol w:w="1275"/>
        <w:gridCol w:w="1284"/>
        <w:gridCol w:w="1189"/>
        <w:gridCol w:w="1418"/>
        <w:gridCol w:w="1291"/>
      </w:tblGrid>
      <w:tr w:rsidR="00F00DE2" w14:paraId="2ADC55E1" w14:textId="77777777" w:rsidTr="00F00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7259DE" w14:textId="77777777" w:rsidR="00480D54" w:rsidRDefault="00480D54">
            <w:pPr>
              <w:pStyle w:val="TextBody"/>
            </w:pPr>
            <w:r>
              <w:t>Algorithm</w:t>
            </w:r>
          </w:p>
        </w:tc>
        <w:tc>
          <w:tcPr>
            <w:tcW w:w="1276" w:type="dxa"/>
          </w:tcPr>
          <w:p w14:paraId="65EE6ED7" w14:textId="77777777" w:rsidR="00480D54" w:rsidRDefault="00480D54" w:rsidP="002357E5">
            <w:pPr>
              <w:pStyle w:val="TextBody"/>
              <w:jc w:val="center"/>
              <w:cnfStyle w:val="100000000000" w:firstRow="1" w:lastRow="0" w:firstColumn="0" w:lastColumn="0" w:oddVBand="0" w:evenVBand="0" w:oddHBand="0" w:evenHBand="0" w:firstRowFirstColumn="0" w:firstRowLastColumn="0" w:lastRowFirstColumn="0" w:lastRowLastColumn="0"/>
            </w:pPr>
            <w:r>
              <w:t>Precision</w:t>
            </w:r>
          </w:p>
        </w:tc>
        <w:tc>
          <w:tcPr>
            <w:tcW w:w="1275" w:type="dxa"/>
          </w:tcPr>
          <w:p w14:paraId="071F1C1B" w14:textId="77777777" w:rsidR="00480D54" w:rsidRDefault="00480D54" w:rsidP="002357E5">
            <w:pPr>
              <w:pStyle w:val="TextBody"/>
              <w:jc w:val="center"/>
              <w:cnfStyle w:val="100000000000" w:firstRow="1" w:lastRow="0" w:firstColumn="0" w:lastColumn="0" w:oddVBand="0" w:evenVBand="0" w:oddHBand="0" w:evenHBand="0" w:firstRowFirstColumn="0" w:firstRowLastColumn="0" w:lastRowFirstColumn="0" w:lastRowLastColumn="0"/>
            </w:pPr>
            <w:r>
              <w:t>Recall</w:t>
            </w:r>
          </w:p>
        </w:tc>
        <w:tc>
          <w:tcPr>
            <w:tcW w:w="1284" w:type="dxa"/>
          </w:tcPr>
          <w:p w14:paraId="4F85DDCC" w14:textId="77777777" w:rsidR="00480D54" w:rsidRDefault="00480D54" w:rsidP="002357E5">
            <w:pPr>
              <w:pStyle w:val="TextBody"/>
              <w:jc w:val="center"/>
              <w:cnfStyle w:val="100000000000" w:firstRow="1" w:lastRow="0" w:firstColumn="0" w:lastColumn="0" w:oddVBand="0" w:evenVBand="0" w:oddHBand="0" w:evenHBand="0" w:firstRowFirstColumn="0" w:firstRowLastColumn="0" w:lastRowFirstColumn="0" w:lastRowLastColumn="0"/>
            </w:pPr>
            <w:r>
              <w:t>F1</w:t>
            </w:r>
          </w:p>
        </w:tc>
        <w:tc>
          <w:tcPr>
            <w:tcW w:w="1189" w:type="dxa"/>
          </w:tcPr>
          <w:p w14:paraId="5D9AB878" w14:textId="77777777" w:rsidR="00480D54" w:rsidRDefault="00480D54" w:rsidP="002357E5">
            <w:pPr>
              <w:pStyle w:val="TextBody"/>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Accuracy</w:t>
            </w:r>
          </w:p>
        </w:tc>
        <w:tc>
          <w:tcPr>
            <w:tcW w:w="1418" w:type="dxa"/>
          </w:tcPr>
          <w:p w14:paraId="13A3B9E0" w14:textId="77777777" w:rsidR="00480D54" w:rsidRDefault="002357E5" w:rsidP="002357E5">
            <w:pPr>
              <w:pStyle w:val="TextBody"/>
              <w:jc w:val="center"/>
              <w:cnfStyle w:val="100000000000" w:firstRow="1" w:lastRow="0" w:firstColumn="0" w:lastColumn="0" w:oddVBand="0" w:evenVBand="0" w:oddHBand="0" w:evenHBand="0" w:firstRowFirstColumn="0" w:firstRowLastColumn="0" w:lastRowFirstColumn="0" w:lastRowLastColumn="0"/>
            </w:pPr>
            <w:r>
              <w:t>Training</w:t>
            </w:r>
            <w:r w:rsidR="00480D54">
              <w:t xml:space="preserve"> time</w:t>
            </w:r>
            <w:r>
              <w:t xml:space="preserve"> (min)</w:t>
            </w:r>
          </w:p>
        </w:tc>
        <w:tc>
          <w:tcPr>
            <w:tcW w:w="1291" w:type="dxa"/>
          </w:tcPr>
          <w:p w14:paraId="0B1E7788" w14:textId="77777777" w:rsidR="002357E5" w:rsidRDefault="002357E5" w:rsidP="002357E5">
            <w:pPr>
              <w:pStyle w:val="TextBody"/>
              <w:jc w:val="center"/>
              <w:cnfStyle w:val="100000000000" w:firstRow="1" w:lastRow="0" w:firstColumn="0" w:lastColumn="0" w:oddVBand="0" w:evenVBand="0" w:oddHBand="0" w:evenHBand="0" w:firstRowFirstColumn="0" w:firstRowLastColumn="0" w:lastRowFirstColumn="0" w:lastRowLastColumn="0"/>
            </w:pPr>
            <w:r>
              <w:t>Prediction</w:t>
            </w:r>
            <w:r w:rsidR="00480D54">
              <w:t xml:space="preserve"> time</w:t>
            </w:r>
            <w:r>
              <w:t xml:space="preserve"> (min)</w:t>
            </w:r>
          </w:p>
        </w:tc>
      </w:tr>
      <w:tr w:rsidR="00F00DE2" w:rsidRPr="00480D54" w14:paraId="63265550"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1D7586D" w14:textId="77777777" w:rsidR="00480D54" w:rsidRPr="00480D54" w:rsidRDefault="00480D54">
            <w:pPr>
              <w:pStyle w:val="TextBody"/>
              <w:rPr>
                <w:b w:val="0"/>
              </w:rPr>
            </w:pPr>
            <w:r w:rsidRPr="00480D54">
              <w:rPr>
                <w:b w:val="0"/>
              </w:rPr>
              <w:t>SVC</w:t>
            </w:r>
            <w:r w:rsidR="002357E5">
              <w:rPr>
                <w:b w:val="0"/>
              </w:rPr>
              <w:t xml:space="preserve"> (linear)</w:t>
            </w:r>
          </w:p>
        </w:tc>
        <w:tc>
          <w:tcPr>
            <w:tcW w:w="1276" w:type="dxa"/>
          </w:tcPr>
          <w:p w14:paraId="1D683693"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0.68</w:t>
            </w:r>
          </w:p>
        </w:tc>
        <w:tc>
          <w:tcPr>
            <w:tcW w:w="1275" w:type="dxa"/>
          </w:tcPr>
          <w:p w14:paraId="42026B3C"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0.65</w:t>
            </w:r>
          </w:p>
        </w:tc>
        <w:tc>
          <w:tcPr>
            <w:tcW w:w="1284" w:type="dxa"/>
          </w:tcPr>
          <w:p w14:paraId="71D8C1B9"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0.66</w:t>
            </w:r>
          </w:p>
        </w:tc>
        <w:tc>
          <w:tcPr>
            <w:tcW w:w="1189" w:type="dxa"/>
          </w:tcPr>
          <w:p w14:paraId="238CC9C0"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66.44</w:t>
            </w:r>
          </w:p>
        </w:tc>
        <w:tc>
          <w:tcPr>
            <w:tcW w:w="1418" w:type="dxa"/>
          </w:tcPr>
          <w:p w14:paraId="6B2481D2"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t>13</w:t>
            </w:r>
          </w:p>
        </w:tc>
        <w:tc>
          <w:tcPr>
            <w:tcW w:w="1291" w:type="dxa"/>
          </w:tcPr>
          <w:p w14:paraId="72954288"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2</w:t>
            </w:r>
          </w:p>
        </w:tc>
      </w:tr>
      <w:tr w:rsidR="00F00DE2" w:rsidRPr="00480D54" w14:paraId="304C072F"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50A3CC48" w14:textId="77777777" w:rsidR="00480D54" w:rsidRPr="00480D54" w:rsidRDefault="002357E5">
            <w:pPr>
              <w:pStyle w:val="TextBody"/>
              <w:rPr>
                <w:b w:val="0"/>
              </w:rPr>
            </w:pPr>
            <w:r>
              <w:rPr>
                <w:b w:val="0"/>
              </w:rPr>
              <w:t>SVC (rbf)</w:t>
            </w:r>
          </w:p>
        </w:tc>
        <w:tc>
          <w:tcPr>
            <w:tcW w:w="1276" w:type="dxa"/>
          </w:tcPr>
          <w:p w14:paraId="36E0C76A"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0.68</w:t>
            </w:r>
          </w:p>
        </w:tc>
        <w:tc>
          <w:tcPr>
            <w:tcW w:w="1275" w:type="dxa"/>
          </w:tcPr>
          <w:p w14:paraId="684EFE81"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0.84</w:t>
            </w:r>
          </w:p>
        </w:tc>
        <w:tc>
          <w:tcPr>
            <w:tcW w:w="1284" w:type="dxa"/>
          </w:tcPr>
          <w:p w14:paraId="39868244"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0.76</w:t>
            </w:r>
          </w:p>
        </w:tc>
        <w:tc>
          <w:tcPr>
            <w:tcW w:w="1189" w:type="dxa"/>
          </w:tcPr>
          <w:p w14:paraId="784037A7"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72.25</w:t>
            </w:r>
          </w:p>
        </w:tc>
        <w:tc>
          <w:tcPr>
            <w:tcW w:w="1418" w:type="dxa"/>
          </w:tcPr>
          <w:p w14:paraId="52A3F069"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t>15</w:t>
            </w:r>
          </w:p>
        </w:tc>
        <w:tc>
          <w:tcPr>
            <w:tcW w:w="1291" w:type="dxa"/>
          </w:tcPr>
          <w:p w14:paraId="764AD7F7"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t>4</w:t>
            </w:r>
          </w:p>
        </w:tc>
      </w:tr>
      <w:tr w:rsidR="00F00DE2" w:rsidRPr="00480D54" w14:paraId="35FE328E"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FBC51A4" w14:textId="77777777" w:rsidR="002357E5" w:rsidRDefault="002357E5">
            <w:pPr>
              <w:pStyle w:val="TextBody"/>
              <w:rPr>
                <w:b w:val="0"/>
              </w:rPr>
            </w:pPr>
            <w:r w:rsidRPr="002357E5">
              <w:rPr>
                <w:b w:val="0"/>
              </w:rPr>
              <w:t>MultinomialNB</w:t>
            </w:r>
          </w:p>
        </w:tc>
        <w:tc>
          <w:tcPr>
            <w:tcW w:w="1276" w:type="dxa"/>
          </w:tcPr>
          <w:p w14:paraId="2694E9EE" w14:textId="77777777" w:rsidR="002357E5" w:rsidRP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357E5">
              <w:t>0.59</w:t>
            </w:r>
          </w:p>
        </w:tc>
        <w:tc>
          <w:tcPr>
            <w:tcW w:w="1275" w:type="dxa"/>
          </w:tcPr>
          <w:p w14:paraId="39DF11EC" w14:textId="77777777" w:rsidR="002357E5" w:rsidRP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357E5">
              <w:t>0.73</w:t>
            </w:r>
          </w:p>
        </w:tc>
        <w:tc>
          <w:tcPr>
            <w:tcW w:w="1284" w:type="dxa"/>
          </w:tcPr>
          <w:p w14:paraId="3DBF68FF" w14:textId="77777777" w:rsidR="002357E5" w:rsidRP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357E5">
              <w:t>0.65</w:t>
            </w:r>
          </w:p>
        </w:tc>
        <w:tc>
          <w:tcPr>
            <w:tcW w:w="1189" w:type="dxa"/>
          </w:tcPr>
          <w:p w14:paraId="732BC571" w14:textId="77777777" w:rsidR="002357E5" w:rsidRP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357E5">
              <w:t>59.87</w:t>
            </w:r>
          </w:p>
        </w:tc>
        <w:tc>
          <w:tcPr>
            <w:tcW w:w="1418" w:type="dxa"/>
          </w:tcPr>
          <w:p w14:paraId="714272D7" w14:textId="77777777" w:rsid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1D3C8670" w14:textId="77777777" w:rsid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00DE2" w:rsidRPr="002357E5" w14:paraId="062144D9"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73E65071" w14:textId="77777777" w:rsidR="002357E5" w:rsidRPr="002357E5" w:rsidRDefault="002357E5">
            <w:pPr>
              <w:pStyle w:val="TextBody"/>
              <w:rPr>
                <w:rFonts w:ascii="Times New Roman" w:hAnsi="Times New Roman" w:cs="Times New Roman"/>
                <w:b w:val="0"/>
              </w:rPr>
            </w:pPr>
            <w:proofErr w:type="gramStart"/>
            <w:r>
              <w:rPr>
                <w:rFonts w:ascii="Times New Roman" w:hAnsi="Times New Roman" w:cs="Times New Roman"/>
                <w:b w:val="0"/>
              </w:rPr>
              <w:t>k</w:t>
            </w:r>
            <w:r w:rsidRPr="002357E5">
              <w:rPr>
                <w:rFonts w:ascii="Times New Roman" w:hAnsi="Times New Roman" w:cs="Times New Roman"/>
                <w:b w:val="0"/>
              </w:rPr>
              <w:t>NN</w:t>
            </w:r>
            <w:proofErr w:type="gramEnd"/>
          </w:p>
        </w:tc>
        <w:tc>
          <w:tcPr>
            <w:tcW w:w="1276" w:type="dxa"/>
          </w:tcPr>
          <w:p w14:paraId="65A8FD9A"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0.72</w:t>
            </w:r>
          </w:p>
        </w:tc>
        <w:tc>
          <w:tcPr>
            <w:tcW w:w="1275" w:type="dxa"/>
          </w:tcPr>
          <w:p w14:paraId="1F15F535"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0.73</w:t>
            </w:r>
          </w:p>
        </w:tc>
        <w:tc>
          <w:tcPr>
            <w:tcW w:w="1284" w:type="dxa"/>
          </w:tcPr>
          <w:p w14:paraId="286CBA30"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0.73</w:t>
            </w:r>
          </w:p>
        </w:tc>
        <w:tc>
          <w:tcPr>
            <w:tcW w:w="1189" w:type="dxa"/>
          </w:tcPr>
          <w:p w14:paraId="6E2F854C"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72.06</w:t>
            </w:r>
          </w:p>
        </w:tc>
        <w:tc>
          <w:tcPr>
            <w:tcW w:w="1418" w:type="dxa"/>
          </w:tcPr>
          <w:p w14:paraId="3019A7DA"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634917C1"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t>1</w:t>
            </w:r>
          </w:p>
        </w:tc>
      </w:tr>
      <w:tr w:rsidR="00F00DE2" w:rsidRPr="002357E5" w14:paraId="53545709"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5AE45E" w14:textId="77777777" w:rsidR="002357E5" w:rsidRDefault="002357E5">
            <w:pPr>
              <w:pStyle w:val="TextBody"/>
              <w:rPr>
                <w:rFonts w:ascii="Times New Roman" w:hAnsi="Times New Roman" w:cs="Times New Roman"/>
                <w:b w:val="0"/>
              </w:rPr>
            </w:pPr>
            <w:r w:rsidRPr="002357E5">
              <w:rPr>
                <w:rFonts w:ascii="Times New Roman" w:hAnsi="Times New Roman" w:cs="Times New Roman"/>
                <w:b w:val="0"/>
              </w:rPr>
              <w:t>Neural</w:t>
            </w:r>
            <w:r>
              <w:rPr>
                <w:rFonts w:ascii="Times New Roman" w:hAnsi="Times New Roman" w:cs="Times New Roman"/>
                <w:b w:val="0"/>
              </w:rPr>
              <w:t xml:space="preserve"> </w:t>
            </w:r>
            <w:r w:rsidRPr="002357E5">
              <w:rPr>
                <w:rFonts w:ascii="Times New Roman" w:hAnsi="Times New Roman" w:cs="Times New Roman"/>
                <w:b w:val="0"/>
              </w:rPr>
              <w:t>Network</w:t>
            </w:r>
          </w:p>
        </w:tc>
        <w:tc>
          <w:tcPr>
            <w:tcW w:w="1276" w:type="dxa"/>
          </w:tcPr>
          <w:p w14:paraId="4AF7B214" w14:textId="77777777" w:rsidR="002357E5" w:rsidRP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A60C4">
              <w:t>0.51</w:t>
            </w:r>
          </w:p>
        </w:tc>
        <w:tc>
          <w:tcPr>
            <w:tcW w:w="1275" w:type="dxa"/>
          </w:tcPr>
          <w:p w14:paraId="1B77917E" w14:textId="77777777" w:rsidR="002357E5" w:rsidRP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A60C4">
              <w:t>1.0</w:t>
            </w:r>
          </w:p>
        </w:tc>
        <w:tc>
          <w:tcPr>
            <w:tcW w:w="1284" w:type="dxa"/>
          </w:tcPr>
          <w:p w14:paraId="55155BA6" w14:textId="77777777" w:rsidR="002357E5" w:rsidRP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A60C4">
              <w:t>0.67</w:t>
            </w:r>
          </w:p>
        </w:tc>
        <w:tc>
          <w:tcPr>
            <w:tcW w:w="1189" w:type="dxa"/>
          </w:tcPr>
          <w:p w14:paraId="2F69D715" w14:textId="77777777" w:rsidR="002357E5" w:rsidRP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A60C4">
              <w:t>50.92</w:t>
            </w:r>
          </w:p>
        </w:tc>
        <w:tc>
          <w:tcPr>
            <w:tcW w:w="1418" w:type="dxa"/>
          </w:tcPr>
          <w:p w14:paraId="0A6D0A10" w14:textId="77777777" w:rsid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1427BB97" w14:textId="77777777" w:rsid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00DE2" w:rsidRPr="00F00DE2" w14:paraId="181C539B"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659BE389" w14:textId="77777777" w:rsidR="00F00DE2" w:rsidRPr="00F00DE2" w:rsidRDefault="00F00DE2">
            <w:pPr>
              <w:pStyle w:val="TextBody"/>
              <w:rPr>
                <w:rFonts w:ascii="Times New Roman" w:hAnsi="Times New Roman" w:cs="Times New Roman"/>
                <w:b w:val="0"/>
              </w:rPr>
            </w:pPr>
            <w:r w:rsidRPr="00F00DE2">
              <w:rPr>
                <w:rFonts w:ascii="Times New Roman" w:hAnsi="Times New Roman" w:cs="Times New Roman"/>
                <w:b w:val="0"/>
              </w:rPr>
              <w:t>DecisionTree</w:t>
            </w:r>
          </w:p>
        </w:tc>
        <w:tc>
          <w:tcPr>
            <w:tcW w:w="1276" w:type="dxa"/>
          </w:tcPr>
          <w:p w14:paraId="2874F4DC"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0.72</w:t>
            </w:r>
          </w:p>
        </w:tc>
        <w:tc>
          <w:tcPr>
            <w:tcW w:w="1275" w:type="dxa"/>
          </w:tcPr>
          <w:p w14:paraId="29E25997"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0.67</w:t>
            </w:r>
          </w:p>
        </w:tc>
        <w:tc>
          <w:tcPr>
            <w:tcW w:w="1284" w:type="dxa"/>
          </w:tcPr>
          <w:p w14:paraId="6B93BC23"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0.69</w:t>
            </w:r>
          </w:p>
        </w:tc>
        <w:tc>
          <w:tcPr>
            <w:tcW w:w="1189" w:type="dxa"/>
          </w:tcPr>
          <w:p w14:paraId="1DA57318"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69.77</w:t>
            </w:r>
          </w:p>
        </w:tc>
        <w:tc>
          <w:tcPr>
            <w:tcW w:w="1418" w:type="dxa"/>
          </w:tcPr>
          <w:p w14:paraId="6F3D143E"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w:t>
            </w:r>
          </w:p>
        </w:tc>
        <w:tc>
          <w:tcPr>
            <w:tcW w:w="1291" w:type="dxa"/>
          </w:tcPr>
          <w:p w14:paraId="153E7507"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w:t>
            </w:r>
          </w:p>
        </w:tc>
      </w:tr>
      <w:tr w:rsidR="00F00DE2" w:rsidRPr="00F00DE2" w14:paraId="3E677E6E"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1C00E6B" w14:textId="77777777" w:rsidR="00F00DE2" w:rsidRPr="00F00DE2" w:rsidRDefault="00F00DE2">
            <w:pPr>
              <w:pStyle w:val="TextBody"/>
              <w:rPr>
                <w:rFonts w:ascii="Times New Roman" w:hAnsi="Times New Roman" w:cs="Times New Roman"/>
                <w:b w:val="0"/>
              </w:rPr>
            </w:pPr>
            <w:r w:rsidRPr="00F00DE2">
              <w:rPr>
                <w:rFonts w:ascii="Times New Roman" w:hAnsi="Times New Roman" w:cs="Times New Roman"/>
                <w:b w:val="0"/>
              </w:rPr>
              <w:t>RandomForest</w:t>
            </w:r>
          </w:p>
        </w:tc>
        <w:tc>
          <w:tcPr>
            <w:tcW w:w="1276" w:type="dxa"/>
          </w:tcPr>
          <w:p w14:paraId="0FF5DFB0"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F00DE2">
              <w:t>0.67</w:t>
            </w:r>
          </w:p>
        </w:tc>
        <w:tc>
          <w:tcPr>
            <w:tcW w:w="1275" w:type="dxa"/>
          </w:tcPr>
          <w:p w14:paraId="66931AFB"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F00DE2">
              <w:t>0.8</w:t>
            </w:r>
          </w:p>
        </w:tc>
        <w:tc>
          <w:tcPr>
            <w:tcW w:w="1284" w:type="dxa"/>
          </w:tcPr>
          <w:p w14:paraId="347F0A4B"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F00DE2">
              <w:t>0.73</w:t>
            </w:r>
          </w:p>
        </w:tc>
        <w:tc>
          <w:tcPr>
            <w:tcW w:w="1189" w:type="dxa"/>
          </w:tcPr>
          <w:p w14:paraId="08BAA36F"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F00DE2">
              <w:t>69.67</w:t>
            </w:r>
          </w:p>
        </w:tc>
        <w:tc>
          <w:tcPr>
            <w:tcW w:w="1418" w:type="dxa"/>
          </w:tcPr>
          <w:p w14:paraId="7B1C9809"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130192C0"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00DE2" w:rsidRPr="00F00DE2" w14:paraId="151FD8DD"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236A2205" w14:textId="77777777" w:rsidR="00F00DE2" w:rsidRPr="00F00DE2" w:rsidRDefault="00327C70">
            <w:pPr>
              <w:pStyle w:val="TextBody"/>
              <w:rPr>
                <w:rFonts w:ascii="Times New Roman" w:hAnsi="Times New Roman" w:cs="Times New Roman"/>
                <w:b w:val="0"/>
              </w:rPr>
            </w:pPr>
            <w:r w:rsidRPr="00327C70">
              <w:rPr>
                <w:rFonts w:ascii="Times New Roman" w:hAnsi="Times New Roman" w:cs="Times New Roman"/>
                <w:b w:val="0"/>
              </w:rPr>
              <w:lastRenderedPageBreak/>
              <w:t>MLPClassifier</w:t>
            </w:r>
          </w:p>
        </w:tc>
        <w:tc>
          <w:tcPr>
            <w:tcW w:w="1276" w:type="dxa"/>
          </w:tcPr>
          <w:p w14:paraId="39A7EE69"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0.67</w:t>
            </w:r>
          </w:p>
        </w:tc>
        <w:tc>
          <w:tcPr>
            <w:tcW w:w="1275" w:type="dxa"/>
          </w:tcPr>
          <w:p w14:paraId="7A720EC1"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0.68</w:t>
            </w:r>
          </w:p>
        </w:tc>
        <w:tc>
          <w:tcPr>
            <w:tcW w:w="1284" w:type="dxa"/>
          </w:tcPr>
          <w:p w14:paraId="04ACEF70"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0.67</w:t>
            </w:r>
          </w:p>
        </w:tc>
        <w:tc>
          <w:tcPr>
            <w:tcW w:w="1189" w:type="dxa"/>
          </w:tcPr>
          <w:p w14:paraId="796A4FC2"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66.5</w:t>
            </w:r>
          </w:p>
        </w:tc>
        <w:tc>
          <w:tcPr>
            <w:tcW w:w="1418" w:type="dxa"/>
          </w:tcPr>
          <w:p w14:paraId="7E82CEE4"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1</w:t>
            </w:r>
          </w:p>
        </w:tc>
        <w:tc>
          <w:tcPr>
            <w:tcW w:w="1291" w:type="dxa"/>
          </w:tcPr>
          <w:p w14:paraId="7B48061F"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327C70" w:rsidRPr="00F00DE2" w14:paraId="44DC05EA"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CF44AB" w14:textId="77777777" w:rsidR="00327C70" w:rsidRPr="00327C70" w:rsidRDefault="00327C70">
            <w:pPr>
              <w:pStyle w:val="TextBody"/>
              <w:rPr>
                <w:rFonts w:ascii="Times New Roman" w:hAnsi="Times New Roman" w:cs="Times New Roman"/>
                <w:b w:val="0"/>
              </w:rPr>
            </w:pPr>
            <w:r w:rsidRPr="00327C70">
              <w:rPr>
                <w:rFonts w:ascii="Times New Roman" w:hAnsi="Times New Roman" w:cs="Times New Roman"/>
                <w:b w:val="0"/>
              </w:rPr>
              <w:t>AdaBoost</w:t>
            </w:r>
          </w:p>
        </w:tc>
        <w:tc>
          <w:tcPr>
            <w:tcW w:w="1276" w:type="dxa"/>
          </w:tcPr>
          <w:p w14:paraId="078A184F"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0.73</w:t>
            </w:r>
          </w:p>
        </w:tc>
        <w:tc>
          <w:tcPr>
            <w:tcW w:w="1275" w:type="dxa"/>
          </w:tcPr>
          <w:p w14:paraId="57D34D6A"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0.71</w:t>
            </w:r>
          </w:p>
        </w:tc>
        <w:tc>
          <w:tcPr>
            <w:tcW w:w="1284" w:type="dxa"/>
          </w:tcPr>
          <w:p w14:paraId="604DCD9D"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0.72</w:t>
            </w:r>
          </w:p>
        </w:tc>
        <w:tc>
          <w:tcPr>
            <w:tcW w:w="1189" w:type="dxa"/>
          </w:tcPr>
          <w:p w14:paraId="23D5E318"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71.68</w:t>
            </w:r>
          </w:p>
        </w:tc>
        <w:tc>
          <w:tcPr>
            <w:tcW w:w="1418" w:type="dxa"/>
          </w:tcPr>
          <w:p w14:paraId="5F75C823"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1</w:t>
            </w:r>
          </w:p>
        </w:tc>
        <w:tc>
          <w:tcPr>
            <w:tcW w:w="1291" w:type="dxa"/>
          </w:tcPr>
          <w:p w14:paraId="448BDE4D"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327C70" w:rsidRPr="00F00DE2" w14:paraId="0B28A2A0"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47DBC8F6" w14:textId="77777777" w:rsidR="00327C70" w:rsidRPr="00327C70" w:rsidRDefault="00327C70">
            <w:pPr>
              <w:pStyle w:val="TextBody"/>
              <w:rPr>
                <w:rFonts w:ascii="Times New Roman" w:hAnsi="Times New Roman" w:cs="Times New Roman"/>
                <w:b w:val="0"/>
              </w:rPr>
            </w:pPr>
            <w:r w:rsidRPr="00327C70">
              <w:rPr>
                <w:rFonts w:ascii="Times New Roman" w:hAnsi="Times New Roman" w:cs="Times New Roman"/>
                <w:b w:val="0"/>
              </w:rPr>
              <w:t>GaussianNB</w:t>
            </w:r>
          </w:p>
        </w:tc>
        <w:tc>
          <w:tcPr>
            <w:tcW w:w="1276" w:type="dxa"/>
          </w:tcPr>
          <w:p w14:paraId="55B94EDF"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0.57</w:t>
            </w:r>
          </w:p>
        </w:tc>
        <w:tc>
          <w:tcPr>
            <w:tcW w:w="1275" w:type="dxa"/>
          </w:tcPr>
          <w:p w14:paraId="4113A21E"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0.88</w:t>
            </w:r>
          </w:p>
        </w:tc>
        <w:tc>
          <w:tcPr>
            <w:tcW w:w="1284" w:type="dxa"/>
          </w:tcPr>
          <w:p w14:paraId="293F4253"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0.69</w:t>
            </w:r>
          </w:p>
        </w:tc>
        <w:tc>
          <w:tcPr>
            <w:tcW w:w="1189" w:type="dxa"/>
          </w:tcPr>
          <w:p w14:paraId="7AE0336E"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59.46</w:t>
            </w:r>
          </w:p>
        </w:tc>
        <w:tc>
          <w:tcPr>
            <w:tcW w:w="1418" w:type="dxa"/>
          </w:tcPr>
          <w:p w14:paraId="0621F588" w14:textId="77777777" w:rsid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5FD50B8A" w14:textId="77777777" w:rsid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327C70" w:rsidRPr="00F00DE2" w14:paraId="55E1FA6B"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F38069" w14:textId="77777777" w:rsidR="00327C70" w:rsidRPr="00327C70" w:rsidRDefault="00327C70">
            <w:pPr>
              <w:pStyle w:val="TextBody"/>
              <w:rPr>
                <w:rFonts w:ascii="Times New Roman" w:hAnsi="Times New Roman" w:cs="Times New Roman"/>
                <w:b w:val="0"/>
              </w:rPr>
            </w:pPr>
            <w:r w:rsidRPr="00327C70">
              <w:rPr>
                <w:rFonts w:ascii="Times New Roman" w:hAnsi="Times New Roman" w:cs="Times New Roman"/>
                <w:b w:val="0"/>
              </w:rPr>
              <w:t>Linear Discriminant Analysis</w:t>
            </w:r>
          </w:p>
        </w:tc>
        <w:tc>
          <w:tcPr>
            <w:tcW w:w="1276" w:type="dxa"/>
          </w:tcPr>
          <w:p w14:paraId="0891FD09"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0.63</w:t>
            </w:r>
          </w:p>
        </w:tc>
        <w:tc>
          <w:tcPr>
            <w:tcW w:w="1275" w:type="dxa"/>
          </w:tcPr>
          <w:p w14:paraId="63A50148"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0.81</w:t>
            </w:r>
          </w:p>
        </w:tc>
        <w:tc>
          <w:tcPr>
            <w:tcW w:w="1284" w:type="dxa"/>
          </w:tcPr>
          <w:p w14:paraId="4C2F1E24"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0.71</w:t>
            </w:r>
          </w:p>
        </w:tc>
        <w:tc>
          <w:tcPr>
            <w:tcW w:w="1189" w:type="dxa"/>
          </w:tcPr>
          <w:p w14:paraId="46A43600"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65.89</w:t>
            </w:r>
          </w:p>
        </w:tc>
        <w:tc>
          <w:tcPr>
            <w:tcW w:w="1418" w:type="dxa"/>
          </w:tcPr>
          <w:p w14:paraId="24B87F8F"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55025775"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327C70" w:rsidRPr="00F00DE2" w14:paraId="0C739FED"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5950CFAF" w14:textId="77777777" w:rsidR="00327C70" w:rsidRPr="00327C70" w:rsidRDefault="00327C70">
            <w:pPr>
              <w:pStyle w:val="TextBody"/>
              <w:rPr>
                <w:rFonts w:ascii="Times New Roman" w:hAnsi="Times New Roman" w:cs="Times New Roman"/>
                <w:b w:val="0"/>
              </w:rPr>
            </w:pPr>
            <w:r w:rsidRPr="00327C70">
              <w:rPr>
                <w:rFonts w:ascii="Times New Roman" w:hAnsi="Times New Roman" w:cs="Times New Roman"/>
                <w:b w:val="0"/>
              </w:rPr>
              <w:t>Quadratic Discriminant Analysis</w:t>
            </w:r>
          </w:p>
        </w:tc>
        <w:tc>
          <w:tcPr>
            <w:tcW w:w="1276" w:type="dxa"/>
          </w:tcPr>
          <w:p w14:paraId="0C3C4D3C"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0.57</w:t>
            </w:r>
          </w:p>
        </w:tc>
        <w:tc>
          <w:tcPr>
            <w:tcW w:w="1275" w:type="dxa"/>
          </w:tcPr>
          <w:p w14:paraId="006BB66A"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0.36</w:t>
            </w:r>
          </w:p>
        </w:tc>
        <w:tc>
          <w:tcPr>
            <w:tcW w:w="1284" w:type="dxa"/>
          </w:tcPr>
          <w:p w14:paraId="3F41BC27"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0.44</w:t>
            </w:r>
          </w:p>
        </w:tc>
        <w:tc>
          <w:tcPr>
            <w:tcW w:w="1189" w:type="dxa"/>
          </w:tcPr>
          <w:p w14:paraId="57DBEE1F"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53.67</w:t>
            </w:r>
          </w:p>
        </w:tc>
        <w:tc>
          <w:tcPr>
            <w:tcW w:w="1418" w:type="dxa"/>
          </w:tcPr>
          <w:p w14:paraId="2B4B0B48" w14:textId="77777777" w:rsid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78FC91D5" w14:textId="77777777" w:rsid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327C70" w:rsidRPr="00F00DE2" w14:paraId="0788EE9D"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CB1134" w14:textId="77777777" w:rsidR="00327C70" w:rsidRPr="00327C70" w:rsidRDefault="00327C70" w:rsidP="00327C70">
            <w:pPr>
              <w:pStyle w:val="TextBody"/>
              <w:rPr>
                <w:rFonts w:ascii="Times New Roman" w:hAnsi="Times New Roman" w:cs="Times New Roman"/>
                <w:b w:val="0"/>
              </w:rPr>
            </w:pPr>
            <w:r w:rsidRPr="00327C70">
              <w:rPr>
                <w:rFonts w:ascii="Times New Roman" w:hAnsi="Times New Roman" w:cs="Times New Roman"/>
                <w:b w:val="0"/>
              </w:rPr>
              <w:t>TwinSVM</w:t>
            </w:r>
          </w:p>
        </w:tc>
        <w:tc>
          <w:tcPr>
            <w:tcW w:w="1276" w:type="dxa"/>
          </w:tcPr>
          <w:p w14:paraId="6B5FC404"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0.64</w:t>
            </w:r>
          </w:p>
        </w:tc>
        <w:tc>
          <w:tcPr>
            <w:tcW w:w="1275" w:type="dxa"/>
          </w:tcPr>
          <w:p w14:paraId="53EFBC45"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0.81</w:t>
            </w:r>
          </w:p>
        </w:tc>
        <w:tc>
          <w:tcPr>
            <w:tcW w:w="1284" w:type="dxa"/>
          </w:tcPr>
          <w:p w14:paraId="2F1695C8"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0.71</w:t>
            </w:r>
          </w:p>
        </w:tc>
        <w:tc>
          <w:tcPr>
            <w:tcW w:w="1189" w:type="dxa"/>
          </w:tcPr>
          <w:p w14:paraId="107CF705"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66.83</w:t>
            </w:r>
          </w:p>
        </w:tc>
        <w:tc>
          <w:tcPr>
            <w:tcW w:w="1418" w:type="dxa"/>
          </w:tcPr>
          <w:p w14:paraId="251D3ABB"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46</w:t>
            </w:r>
          </w:p>
        </w:tc>
        <w:tc>
          <w:tcPr>
            <w:tcW w:w="1291" w:type="dxa"/>
          </w:tcPr>
          <w:p w14:paraId="6D62EF73"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327C70" w:rsidRPr="00F00DE2" w14:paraId="1F10B3EA"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2B36BCCD" w14:textId="77777777" w:rsidR="00327C70" w:rsidRPr="00327C70" w:rsidRDefault="00F97D23" w:rsidP="00327C70">
            <w:pPr>
              <w:pStyle w:val="TextBody"/>
              <w:rPr>
                <w:rFonts w:ascii="Times New Roman" w:hAnsi="Times New Roman" w:cs="Times New Roman"/>
                <w:b w:val="0"/>
              </w:rPr>
            </w:pPr>
            <w:r w:rsidRPr="00327C70">
              <w:rPr>
                <w:rFonts w:ascii="Times New Roman" w:hAnsi="Times New Roman" w:cs="Times New Roman"/>
                <w:b w:val="0"/>
              </w:rPr>
              <w:t>TwinSVM</w:t>
            </w:r>
            <w:r>
              <w:rPr>
                <w:rFonts w:ascii="Times New Roman" w:hAnsi="Times New Roman" w:cs="Times New Roman"/>
                <w:b w:val="0"/>
              </w:rPr>
              <w:t xml:space="preserve"> with kernel</w:t>
            </w:r>
          </w:p>
        </w:tc>
        <w:tc>
          <w:tcPr>
            <w:tcW w:w="1276" w:type="dxa"/>
          </w:tcPr>
          <w:p w14:paraId="6DF5CE0D"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97D23">
              <w:t>0.63</w:t>
            </w:r>
          </w:p>
        </w:tc>
        <w:tc>
          <w:tcPr>
            <w:tcW w:w="1275" w:type="dxa"/>
          </w:tcPr>
          <w:p w14:paraId="09EEB0CD"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97D23">
              <w:t>0.83</w:t>
            </w:r>
          </w:p>
        </w:tc>
        <w:tc>
          <w:tcPr>
            <w:tcW w:w="1284" w:type="dxa"/>
          </w:tcPr>
          <w:p w14:paraId="2501677D"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97D23">
              <w:t>0.72</w:t>
            </w:r>
          </w:p>
        </w:tc>
        <w:tc>
          <w:tcPr>
            <w:tcW w:w="1189" w:type="dxa"/>
          </w:tcPr>
          <w:p w14:paraId="41EBF709"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97D23">
              <w:t>66.46</w:t>
            </w:r>
          </w:p>
        </w:tc>
        <w:tc>
          <w:tcPr>
            <w:tcW w:w="1418" w:type="dxa"/>
          </w:tcPr>
          <w:p w14:paraId="1470D8D5"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t>128</w:t>
            </w:r>
          </w:p>
        </w:tc>
        <w:tc>
          <w:tcPr>
            <w:tcW w:w="1291" w:type="dxa"/>
          </w:tcPr>
          <w:p w14:paraId="483B1E92" w14:textId="77777777" w:rsid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t>26</w:t>
            </w:r>
          </w:p>
        </w:tc>
      </w:tr>
    </w:tbl>
    <w:p w14:paraId="5ED2C88F" w14:textId="77777777" w:rsidR="00480D54" w:rsidRDefault="00480D54">
      <w:pPr>
        <w:pStyle w:val="TextBody"/>
      </w:pPr>
    </w:p>
    <w:p w14:paraId="57650AC3" w14:textId="77777777" w:rsidR="00F97D23" w:rsidRDefault="00527309">
      <w:pPr>
        <w:pStyle w:val="TextBody"/>
      </w:pPr>
      <w:r>
        <w:rPr>
          <w:rFonts w:ascii="Times New Roman" w:hAnsi="Times New Roman" w:cs="Times New Roman"/>
          <w:lang w:val="bg-BG"/>
        </w:rPr>
        <w:t>Таблица 2</w:t>
      </w:r>
      <w:r w:rsidR="00F97D23">
        <w:rPr>
          <w:rFonts w:ascii="Times New Roman" w:hAnsi="Times New Roman" w:cs="Times New Roman"/>
          <w:lang w:val="bg-BG"/>
        </w:rPr>
        <w:t xml:space="preserve"> – резултати от експерименти проведени върху </w:t>
      </w:r>
      <w:r w:rsidR="003561A8">
        <w:rPr>
          <w:rFonts w:ascii="Times New Roman" w:hAnsi="Times New Roman" w:cs="Times New Roman"/>
          <w:lang w:val="bg-BG"/>
        </w:rPr>
        <w:t>фичъри топ 3000 използвани думи (3000 фичъра).</w:t>
      </w:r>
    </w:p>
    <w:tbl>
      <w:tblPr>
        <w:tblStyle w:val="LightList-Accent1"/>
        <w:tblW w:w="10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276"/>
        <w:gridCol w:w="1275"/>
        <w:gridCol w:w="1284"/>
        <w:gridCol w:w="1189"/>
        <w:gridCol w:w="1418"/>
        <w:gridCol w:w="1291"/>
      </w:tblGrid>
      <w:tr w:rsidR="00F97D23" w14:paraId="24B8098E" w14:textId="77777777" w:rsidTr="00F97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5ABB7F" w14:textId="77777777" w:rsidR="00F97D23" w:rsidRDefault="00F97D23" w:rsidP="00F97D23">
            <w:pPr>
              <w:pStyle w:val="TextBody"/>
            </w:pPr>
            <w:r>
              <w:t>Algorithm</w:t>
            </w:r>
          </w:p>
        </w:tc>
        <w:tc>
          <w:tcPr>
            <w:tcW w:w="1276" w:type="dxa"/>
          </w:tcPr>
          <w:p w14:paraId="65D7DD1D"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Precision</w:t>
            </w:r>
          </w:p>
        </w:tc>
        <w:tc>
          <w:tcPr>
            <w:tcW w:w="1275" w:type="dxa"/>
          </w:tcPr>
          <w:p w14:paraId="254A838B"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Recall</w:t>
            </w:r>
          </w:p>
        </w:tc>
        <w:tc>
          <w:tcPr>
            <w:tcW w:w="1284" w:type="dxa"/>
          </w:tcPr>
          <w:p w14:paraId="36A53574"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F1</w:t>
            </w:r>
          </w:p>
        </w:tc>
        <w:tc>
          <w:tcPr>
            <w:tcW w:w="1189" w:type="dxa"/>
          </w:tcPr>
          <w:p w14:paraId="7B006154"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Accuracy</w:t>
            </w:r>
          </w:p>
        </w:tc>
        <w:tc>
          <w:tcPr>
            <w:tcW w:w="1418" w:type="dxa"/>
          </w:tcPr>
          <w:p w14:paraId="58A2CA93"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Training time (min)</w:t>
            </w:r>
          </w:p>
        </w:tc>
        <w:tc>
          <w:tcPr>
            <w:tcW w:w="1291" w:type="dxa"/>
          </w:tcPr>
          <w:p w14:paraId="78425B5D"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Prediction time (min)</w:t>
            </w:r>
          </w:p>
        </w:tc>
      </w:tr>
      <w:tr w:rsidR="00F97D23" w:rsidRPr="00480D54" w14:paraId="7FA80266"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534F59" w14:textId="77777777" w:rsidR="00F97D23" w:rsidRPr="00480D54" w:rsidRDefault="00F97D23" w:rsidP="00F97D23">
            <w:pPr>
              <w:pStyle w:val="TextBody"/>
              <w:rPr>
                <w:b w:val="0"/>
              </w:rPr>
            </w:pPr>
            <w:r w:rsidRPr="00480D54">
              <w:rPr>
                <w:b w:val="0"/>
              </w:rPr>
              <w:t>SVC</w:t>
            </w:r>
            <w:r>
              <w:rPr>
                <w:b w:val="0"/>
              </w:rPr>
              <w:t xml:space="preserve"> (linear)</w:t>
            </w:r>
          </w:p>
        </w:tc>
        <w:tc>
          <w:tcPr>
            <w:tcW w:w="1276" w:type="dxa"/>
          </w:tcPr>
          <w:p w14:paraId="6E17DD19" w14:textId="77777777" w:rsidR="00F97D23" w:rsidRPr="00480D54" w:rsidRDefault="00F97D23" w:rsidP="00F97D23">
            <w:pPr>
              <w:pStyle w:val="TextBody"/>
              <w:tabs>
                <w:tab w:val="left" w:pos="299"/>
                <w:tab w:val="center" w:pos="530"/>
              </w:tabs>
              <w:jc w:val="center"/>
              <w:cnfStyle w:val="000000100000" w:firstRow="0" w:lastRow="0" w:firstColumn="0" w:lastColumn="0" w:oddVBand="0" w:evenVBand="0" w:oddHBand="1" w:evenHBand="0" w:firstRowFirstColumn="0" w:firstRowLastColumn="0" w:lastRowFirstColumn="0" w:lastRowLastColumn="0"/>
            </w:pPr>
            <w:r w:rsidRPr="00F97D23">
              <w:t>0.87</w:t>
            </w:r>
          </w:p>
        </w:tc>
        <w:tc>
          <w:tcPr>
            <w:tcW w:w="1275" w:type="dxa"/>
          </w:tcPr>
          <w:p w14:paraId="248A0B22"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0.99</w:t>
            </w:r>
          </w:p>
        </w:tc>
        <w:tc>
          <w:tcPr>
            <w:tcW w:w="1284" w:type="dxa"/>
          </w:tcPr>
          <w:p w14:paraId="5ED9E55A"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0.93</w:t>
            </w:r>
          </w:p>
        </w:tc>
        <w:tc>
          <w:tcPr>
            <w:tcW w:w="1189" w:type="dxa"/>
          </w:tcPr>
          <w:p w14:paraId="68408AE7"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92.23</w:t>
            </w:r>
          </w:p>
        </w:tc>
        <w:tc>
          <w:tcPr>
            <w:tcW w:w="1418" w:type="dxa"/>
          </w:tcPr>
          <w:p w14:paraId="0F1DBEA0"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t>16</w:t>
            </w:r>
          </w:p>
        </w:tc>
        <w:tc>
          <w:tcPr>
            <w:tcW w:w="1291" w:type="dxa"/>
          </w:tcPr>
          <w:p w14:paraId="0326B986"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t>10</w:t>
            </w:r>
          </w:p>
        </w:tc>
      </w:tr>
      <w:tr w:rsidR="00F97D23" w:rsidRPr="00480D54" w14:paraId="55F702E8"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6B70F026" w14:textId="77777777" w:rsidR="00F97D23" w:rsidRPr="00480D54" w:rsidRDefault="00F97D23" w:rsidP="00F97D23">
            <w:pPr>
              <w:pStyle w:val="TextBody"/>
              <w:rPr>
                <w:b w:val="0"/>
              </w:rPr>
            </w:pPr>
            <w:r>
              <w:rPr>
                <w:b w:val="0"/>
              </w:rPr>
              <w:t>SVC (rbf)</w:t>
            </w:r>
          </w:p>
        </w:tc>
        <w:tc>
          <w:tcPr>
            <w:tcW w:w="1276" w:type="dxa"/>
          </w:tcPr>
          <w:p w14:paraId="66B9E4B4"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F97D23">
              <w:t>0.97</w:t>
            </w:r>
          </w:p>
        </w:tc>
        <w:tc>
          <w:tcPr>
            <w:tcW w:w="1275" w:type="dxa"/>
          </w:tcPr>
          <w:p w14:paraId="0487B3D2"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F97D23">
              <w:t>0.77</w:t>
            </w:r>
          </w:p>
        </w:tc>
        <w:tc>
          <w:tcPr>
            <w:tcW w:w="1284" w:type="dxa"/>
          </w:tcPr>
          <w:p w14:paraId="650A3E60"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F97D23">
              <w:t>0.86</w:t>
            </w:r>
          </w:p>
        </w:tc>
        <w:tc>
          <w:tcPr>
            <w:tcW w:w="1189" w:type="dxa"/>
          </w:tcPr>
          <w:p w14:paraId="5507E6D4"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F97D23">
              <w:t>87.17</w:t>
            </w:r>
          </w:p>
        </w:tc>
        <w:tc>
          <w:tcPr>
            <w:tcW w:w="1418" w:type="dxa"/>
          </w:tcPr>
          <w:p w14:paraId="2B2F39D2"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t>49</w:t>
            </w:r>
          </w:p>
        </w:tc>
        <w:tc>
          <w:tcPr>
            <w:tcW w:w="1291" w:type="dxa"/>
          </w:tcPr>
          <w:p w14:paraId="4DC9E8DB"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t>11</w:t>
            </w:r>
          </w:p>
        </w:tc>
      </w:tr>
      <w:tr w:rsidR="00F97D23" w:rsidRPr="00480D54" w14:paraId="3E5E3B01"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3766F6" w14:textId="77777777" w:rsidR="00F97D23" w:rsidRDefault="00F97D23" w:rsidP="00F97D23">
            <w:pPr>
              <w:pStyle w:val="TextBody"/>
              <w:rPr>
                <w:b w:val="0"/>
              </w:rPr>
            </w:pPr>
            <w:r w:rsidRPr="002357E5">
              <w:rPr>
                <w:b w:val="0"/>
              </w:rPr>
              <w:t>MultinomialNB</w:t>
            </w:r>
          </w:p>
        </w:tc>
        <w:tc>
          <w:tcPr>
            <w:tcW w:w="1276" w:type="dxa"/>
          </w:tcPr>
          <w:p w14:paraId="68759553" w14:textId="77777777" w:rsidR="00F97D23" w:rsidRPr="002357E5"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0.97</w:t>
            </w:r>
          </w:p>
        </w:tc>
        <w:tc>
          <w:tcPr>
            <w:tcW w:w="1275" w:type="dxa"/>
          </w:tcPr>
          <w:p w14:paraId="01EE8692" w14:textId="77777777" w:rsidR="00F97D23" w:rsidRPr="002357E5"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0.95</w:t>
            </w:r>
          </w:p>
        </w:tc>
        <w:tc>
          <w:tcPr>
            <w:tcW w:w="1284" w:type="dxa"/>
          </w:tcPr>
          <w:p w14:paraId="36AD42BE" w14:textId="77777777" w:rsidR="00F97D23" w:rsidRPr="002357E5"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0.96</w:t>
            </w:r>
          </w:p>
        </w:tc>
        <w:tc>
          <w:tcPr>
            <w:tcW w:w="1189" w:type="dxa"/>
          </w:tcPr>
          <w:p w14:paraId="2FE6333E" w14:textId="77777777" w:rsidR="00F97D23" w:rsidRPr="002357E5"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95.98</w:t>
            </w:r>
          </w:p>
        </w:tc>
        <w:tc>
          <w:tcPr>
            <w:tcW w:w="1418" w:type="dxa"/>
          </w:tcPr>
          <w:p w14:paraId="2D488F31" w14:textId="77777777" w:rsidR="00F97D23"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t>1</w:t>
            </w:r>
          </w:p>
        </w:tc>
        <w:tc>
          <w:tcPr>
            <w:tcW w:w="1291" w:type="dxa"/>
          </w:tcPr>
          <w:p w14:paraId="53AA1115" w14:textId="77777777" w:rsidR="00F97D23"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2357E5" w14:paraId="7AB6A330"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400A702D" w14:textId="77777777" w:rsidR="00F97D23" w:rsidRPr="002357E5" w:rsidRDefault="00F97D23" w:rsidP="00F97D23">
            <w:pPr>
              <w:pStyle w:val="TextBody"/>
              <w:rPr>
                <w:rFonts w:ascii="Times New Roman" w:hAnsi="Times New Roman" w:cs="Times New Roman"/>
                <w:b w:val="0"/>
              </w:rPr>
            </w:pPr>
            <w:proofErr w:type="gramStart"/>
            <w:r>
              <w:rPr>
                <w:rFonts w:ascii="Times New Roman" w:hAnsi="Times New Roman" w:cs="Times New Roman"/>
                <w:b w:val="0"/>
              </w:rPr>
              <w:t>k</w:t>
            </w:r>
            <w:r w:rsidRPr="002357E5">
              <w:rPr>
                <w:rFonts w:ascii="Times New Roman" w:hAnsi="Times New Roman" w:cs="Times New Roman"/>
                <w:b w:val="0"/>
              </w:rPr>
              <w:t>NN</w:t>
            </w:r>
            <w:proofErr w:type="gramEnd"/>
          </w:p>
        </w:tc>
        <w:tc>
          <w:tcPr>
            <w:tcW w:w="1276" w:type="dxa"/>
          </w:tcPr>
          <w:p w14:paraId="6B7E4DE1"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0.85</w:t>
            </w:r>
          </w:p>
        </w:tc>
        <w:tc>
          <w:tcPr>
            <w:tcW w:w="1275" w:type="dxa"/>
          </w:tcPr>
          <w:p w14:paraId="677EA147"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0.95</w:t>
            </w:r>
          </w:p>
        </w:tc>
        <w:tc>
          <w:tcPr>
            <w:tcW w:w="1284" w:type="dxa"/>
          </w:tcPr>
          <w:p w14:paraId="7FFE1A66"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w:t>
            </w:r>
          </w:p>
        </w:tc>
        <w:tc>
          <w:tcPr>
            <w:tcW w:w="1189" w:type="dxa"/>
          </w:tcPr>
          <w:p w14:paraId="5247B3B0"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89.09</w:t>
            </w:r>
          </w:p>
        </w:tc>
        <w:tc>
          <w:tcPr>
            <w:tcW w:w="1418" w:type="dxa"/>
          </w:tcPr>
          <w:p w14:paraId="23C551DD"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7</w:t>
            </w:r>
          </w:p>
        </w:tc>
        <w:tc>
          <w:tcPr>
            <w:tcW w:w="1291" w:type="dxa"/>
          </w:tcPr>
          <w:p w14:paraId="63E2467A"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19</w:t>
            </w:r>
          </w:p>
        </w:tc>
      </w:tr>
      <w:tr w:rsidR="00F97D23" w:rsidRPr="002357E5" w14:paraId="65EB06DB" w14:textId="77777777" w:rsidTr="00527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9F65B8" w14:textId="77777777" w:rsidR="00F97D23" w:rsidRDefault="00F97D23" w:rsidP="00F97D23">
            <w:pPr>
              <w:pStyle w:val="TextBody"/>
              <w:rPr>
                <w:rFonts w:ascii="Times New Roman" w:hAnsi="Times New Roman" w:cs="Times New Roman"/>
                <w:b w:val="0"/>
              </w:rPr>
            </w:pPr>
            <w:r w:rsidRPr="002357E5">
              <w:rPr>
                <w:rFonts w:ascii="Times New Roman" w:hAnsi="Times New Roman" w:cs="Times New Roman"/>
                <w:b w:val="0"/>
              </w:rPr>
              <w:t>Neural</w:t>
            </w:r>
            <w:r>
              <w:rPr>
                <w:rFonts w:ascii="Times New Roman" w:hAnsi="Times New Roman" w:cs="Times New Roman"/>
                <w:b w:val="0"/>
              </w:rPr>
              <w:t xml:space="preserve"> </w:t>
            </w:r>
            <w:r w:rsidRPr="002357E5">
              <w:rPr>
                <w:rFonts w:ascii="Times New Roman" w:hAnsi="Times New Roman" w:cs="Times New Roman"/>
                <w:b w:val="0"/>
              </w:rPr>
              <w:t>Network</w:t>
            </w:r>
          </w:p>
        </w:tc>
        <w:tc>
          <w:tcPr>
            <w:tcW w:w="1276" w:type="dxa"/>
          </w:tcPr>
          <w:p w14:paraId="3D0E124B" w14:textId="77777777" w:rsidR="00F97D23" w:rsidRPr="002357E5"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0.98</w:t>
            </w:r>
          </w:p>
        </w:tc>
        <w:tc>
          <w:tcPr>
            <w:tcW w:w="1275" w:type="dxa"/>
          </w:tcPr>
          <w:p w14:paraId="5FE0A7E7" w14:textId="77777777" w:rsidR="00F97D23" w:rsidRPr="002357E5"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0.98</w:t>
            </w:r>
          </w:p>
        </w:tc>
        <w:tc>
          <w:tcPr>
            <w:tcW w:w="1284" w:type="dxa"/>
          </w:tcPr>
          <w:p w14:paraId="48962EE5" w14:textId="77777777" w:rsidR="00F97D23" w:rsidRPr="002357E5"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0.98</w:t>
            </w:r>
          </w:p>
        </w:tc>
        <w:tc>
          <w:tcPr>
            <w:tcW w:w="1189" w:type="dxa"/>
          </w:tcPr>
          <w:p w14:paraId="4491E933" w14:textId="77777777" w:rsidR="00F97D23" w:rsidRPr="002357E5"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97.89</w:t>
            </w:r>
          </w:p>
        </w:tc>
        <w:tc>
          <w:tcPr>
            <w:tcW w:w="1418" w:type="dxa"/>
            <w:shd w:val="clear" w:color="auto" w:fill="auto"/>
          </w:tcPr>
          <w:p w14:paraId="2CAC137C"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15</w:t>
            </w:r>
          </w:p>
        </w:tc>
        <w:tc>
          <w:tcPr>
            <w:tcW w:w="1291" w:type="dxa"/>
          </w:tcPr>
          <w:p w14:paraId="60743A3C"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501A5117"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0472F174" w14:textId="77777777" w:rsidR="00F97D23" w:rsidRPr="00F00DE2" w:rsidRDefault="00F97D23" w:rsidP="00F97D23">
            <w:pPr>
              <w:pStyle w:val="TextBody"/>
              <w:rPr>
                <w:rFonts w:ascii="Times New Roman" w:hAnsi="Times New Roman" w:cs="Times New Roman"/>
                <w:b w:val="0"/>
              </w:rPr>
            </w:pPr>
            <w:r w:rsidRPr="00F00DE2">
              <w:rPr>
                <w:rFonts w:ascii="Times New Roman" w:hAnsi="Times New Roman" w:cs="Times New Roman"/>
                <w:b w:val="0"/>
              </w:rPr>
              <w:t>DecisionTree</w:t>
            </w:r>
          </w:p>
        </w:tc>
        <w:tc>
          <w:tcPr>
            <w:tcW w:w="1276" w:type="dxa"/>
          </w:tcPr>
          <w:p w14:paraId="48A5A636"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0.75</w:t>
            </w:r>
          </w:p>
        </w:tc>
        <w:tc>
          <w:tcPr>
            <w:tcW w:w="1275" w:type="dxa"/>
          </w:tcPr>
          <w:p w14:paraId="15E652DE"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0.98</w:t>
            </w:r>
          </w:p>
        </w:tc>
        <w:tc>
          <w:tcPr>
            <w:tcW w:w="1284" w:type="dxa"/>
          </w:tcPr>
          <w:p w14:paraId="4005BBAE"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0.85</w:t>
            </w:r>
          </w:p>
        </w:tc>
        <w:tc>
          <w:tcPr>
            <w:tcW w:w="1189" w:type="dxa"/>
          </w:tcPr>
          <w:p w14:paraId="36FDE26B"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82.75</w:t>
            </w:r>
          </w:p>
        </w:tc>
        <w:tc>
          <w:tcPr>
            <w:tcW w:w="1418" w:type="dxa"/>
          </w:tcPr>
          <w:p w14:paraId="44E40567"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7AB014C9"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97D23" w:rsidRPr="00F00DE2" w14:paraId="3B6AB51F"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CA5B2C1" w14:textId="77777777" w:rsidR="00F97D23" w:rsidRPr="00F00DE2" w:rsidRDefault="00F97D23" w:rsidP="00F97D23">
            <w:pPr>
              <w:pStyle w:val="TextBody"/>
              <w:rPr>
                <w:rFonts w:ascii="Times New Roman" w:hAnsi="Times New Roman" w:cs="Times New Roman"/>
                <w:b w:val="0"/>
              </w:rPr>
            </w:pPr>
            <w:r w:rsidRPr="00F00DE2">
              <w:rPr>
                <w:rFonts w:ascii="Times New Roman" w:hAnsi="Times New Roman" w:cs="Times New Roman"/>
                <w:b w:val="0"/>
              </w:rPr>
              <w:t>RandomForest</w:t>
            </w:r>
          </w:p>
        </w:tc>
        <w:tc>
          <w:tcPr>
            <w:tcW w:w="1276" w:type="dxa"/>
          </w:tcPr>
          <w:p w14:paraId="1BC74FF6"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0.68</w:t>
            </w:r>
          </w:p>
        </w:tc>
        <w:tc>
          <w:tcPr>
            <w:tcW w:w="1275" w:type="dxa"/>
          </w:tcPr>
          <w:p w14:paraId="48534C89"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0.83</w:t>
            </w:r>
          </w:p>
        </w:tc>
        <w:tc>
          <w:tcPr>
            <w:tcW w:w="1284" w:type="dxa"/>
          </w:tcPr>
          <w:p w14:paraId="3EABF824"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0.75</w:t>
            </w:r>
          </w:p>
        </w:tc>
        <w:tc>
          <w:tcPr>
            <w:tcW w:w="1189" w:type="dxa"/>
          </w:tcPr>
          <w:p w14:paraId="665B44C8"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71.68</w:t>
            </w:r>
          </w:p>
        </w:tc>
        <w:tc>
          <w:tcPr>
            <w:tcW w:w="1418" w:type="dxa"/>
          </w:tcPr>
          <w:p w14:paraId="566AA657"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547C30D8"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1C7643FE"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07B33A43" w14:textId="77777777" w:rsidR="00F97D23" w:rsidRPr="00F00DE2" w:rsidRDefault="00F97D23" w:rsidP="00F97D23">
            <w:pPr>
              <w:pStyle w:val="TextBody"/>
              <w:rPr>
                <w:rFonts w:ascii="Times New Roman" w:hAnsi="Times New Roman" w:cs="Times New Roman"/>
                <w:b w:val="0"/>
              </w:rPr>
            </w:pPr>
            <w:r w:rsidRPr="00327C70">
              <w:rPr>
                <w:rFonts w:ascii="Times New Roman" w:hAnsi="Times New Roman" w:cs="Times New Roman"/>
                <w:b w:val="0"/>
              </w:rPr>
              <w:t>MLPClassifier</w:t>
            </w:r>
          </w:p>
        </w:tc>
        <w:tc>
          <w:tcPr>
            <w:tcW w:w="1276" w:type="dxa"/>
          </w:tcPr>
          <w:p w14:paraId="01CEC135"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0.94</w:t>
            </w:r>
          </w:p>
        </w:tc>
        <w:tc>
          <w:tcPr>
            <w:tcW w:w="1275" w:type="dxa"/>
          </w:tcPr>
          <w:p w14:paraId="73D6CFD0"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0.99</w:t>
            </w:r>
          </w:p>
        </w:tc>
        <w:tc>
          <w:tcPr>
            <w:tcW w:w="1284" w:type="dxa"/>
          </w:tcPr>
          <w:p w14:paraId="12EF5C4C"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0.96</w:t>
            </w:r>
          </w:p>
        </w:tc>
        <w:tc>
          <w:tcPr>
            <w:tcW w:w="1189" w:type="dxa"/>
          </w:tcPr>
          <w:p w14:paraId="03B4923A"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96.13</w:t>
            </w:r>
          </w:p>
        </w:tc>
        <w:tc>
          <w:tcPr>
            <w:tcW w:w="1418" w:type="dxa"/>
          </w:tcPr>
          <w:p w14:paraId="415A5A8A"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1</w:t>
            </w:r>
          </w:p>
        </w:tc>
        <w:tc>
          <w:tcPr>
            <w:tcW w:w="1291" w:type="dxa"/>
          </w:tcPr>
          <w:p w14:paraId="42504510"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97D23" w:rsidRPr="00F00DE2" w14:paraId="5575D8DF"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1B1E33"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AdaBoost</w:t>
            </w:r>
          </w:p>
        </w:tc>
        <w:tc>
          <w:tcPr>
            <w:tcW w:w="1276" w:type="dxa"/>
          </w:tcPr>
          <w:p w14:paraId="2B624379"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0.95</w:t>
            </w:r>
          </w:p>
        </w:tc>
        <w:tc>
          <w:tcPr>
            <w:tcW w:w="1275" w:type="dxa"/>
          </w:tcPr>
          <w:p w14:paraId="73C35498"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0.96</w:t>
            </w:r>
          </w:p>
        </w:tc>
        <w:tc>
          <w:tcPr>
            <w:tcW w:w="1284" w:type="dxa"/>
          </w:tcPr>
          <w:p w14:paraId="27913911"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0.95</w:t>
            </w:r>
          </w:p>
        </w:tc>
        <w:tc>
          <w:tcPr>
            <w:tcW w:w="1189" w:type="dxa"/>
          </w:tcPr>
          <w:p w14:paraId="0946FFBF"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95.31</w:t>
            </w:r>
          </w:p>
        </w:tc>
        <w:tc>
          <w:tcPr>
            <w:tcW w:w="1418" w:type="dxa"/>
          </w:tcPr>
          <w:p w14:paraId="03CDE934"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1</w:t>
            </w:r>
          </w:p>
        </w:tc>
        <w:tc>
          <w:tcPr>
            <w:tcW w:w="1291" w:type="dxa"/>
          </w:tcPr>
          <w:p w14:paraId="0D7826D1"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70197134"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250DBEA7"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GaussianNB</w:t>
            </w:r>
          </w:p>
        </w:tc>
        <w:tc>
          <w:tcPr>
            <w:tcW w:w="1276" w:type="dxa"/>
          </w:tcPr>
          <w:p w14:paraId="1B57C5C4"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0.92</w:t>
            </w:r>
          </w:p>
        </w:tc>
        <w:tc>
          <w:tcPr>
            <w:tcW w:w="1275" w:type="dxa"/>
          </w:tcPr>
          <w:p w14:paraId="114AB36B"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0.96</w:t>
            </w:r>
          </w:p>
        </w:tc>
        <w:tc>
          <w:tcPr>
            <w:tcW w:w="1284" w:type="dxa"/>
          </w:tcPr>
          <w:p w14:paraId="79D1C0B9"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0.94</w:t>
            </w:r>
          </w:p>
        </w:tc>
        <w:tc>
          <w:tcPr>
            <w:tcW w:w="1189" w:type="dxa"/>
          </w:tcPr>
          <w:p w14:paraId="7EDB6387"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93.94</w:t>
            </w:r>
          </w:p>
        </w:tc>
        <w:tc>
          <w:tcPr>
            <w:tcW w:w="1418" w:type="dxa"/>
          </w:tcPr>
          <w:p w14:paraId="418628A8"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52D27D30"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97D23" w:rsidRPr="00F00DE2" w14:paraId="020BBF86"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18BEC5"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Linear Discriminant Analysis</w:t>
            </w:r>
          </w:p>
        </w:tc>
        <w:tc>
          <w:tcPr>
            <w:tcW w:w="1276" w:type="dxa"/>
          </w:tcPr>
          <w:p w14:paraId="1F5B4E2E"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0.88</w:t>
            </w:r>
          </w:p>
        </w:tc>
        <w:tc>
          <w:tcPr>
            <w:tcW w:w="1275" w:type="dxa"/>
          </w:tcPr>
          <w:p w14:paraId="0CD3008C"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0.91</w:t>
            </w:r>
          </w:p>
        </w:tc>
        <w:tc>
          <w:tcPr>
            <w:tcW w:w="1284" w:type="dxa"/>
          </w:tcPr>
          <w:p w14:paraId="15C8B96D"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0.89</w:t>
            </w:r>
          </w:p>
        </w:tc>
        <w:tc>
          <w:tcPr>
            <w:tcW w:w="1189" w:type="dxa"/>
          </w:tcPr>
          <w:p w14:paraId="507E57C6"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89.11</w:t>
            </w:r>
          </w:p>
        </w:tc>
        <w:tc>
          <w:tcPr>
            <w:tcW w:w="1418" w:type="dxa"/>
          </w:tcPr>
          <w:p w14:paraId="19FA2438"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1</w:t>
            </w:r>
          </w:p>
        </w:tc>
        <w:tc>
          <w:tcPr>
            <w:tcW w:w="1291" w:type="dxa"/>
          </w:tcPr>
          <w:p w14:paraId="2C4C314A"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1729F533"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17BF30C7"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Quadratic Discriminant Analysis</w:t>
            </w:r>
          </w:p>
        </w:tc>
        <w:tc>
          <w:tcPr>
            <w:tcW w:w="1276" w:type="dxa"/>
          </w:tcPr>
          <w:p w14:paraId="1CBF0582"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0.98</w:t>
            </w:r>
          </w:p>
        </w:tc>
        <w:tc>
          <w:tcPr>
            <w:tcW w:w="1275" w:type="dxa"/>
          </w:tcPr>
          <w:p w14:paraId="67431415"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0.93</w:t>
            </w:r>
          </w:p>
        </w:tc>
        <w:tc>
          <w:tcPr>
            <w:tcW w:w="1284" w:type="dxa"/>
          </w:tcPr>
          <w:p w14:paraId="13664AE4"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0.95</w:t>
            </w:r>
          </w:p>
        </w:tc>
        <w:tc>
          <w:tcPr>
            <w:tcW w:w="1189" w:type="dxa"/>
          </w:tcPr>
          <w:p w14:paraId="5653B776"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95.52</w:t>
            </w:r>
          </w:p>
        </w:tc>
        <w:tc>
          <w:tcPr>
            <w:tcW w:w="1418" w:type="dxa"/>
          </w:tcPr>
          <w:p w14:paraId="64B21144"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1</w:t>
            </w:r>
          </w:p>
        </w:tc>
        <w:tc>
          <w:tcPr>
            <w:tcW w:w="1291" w:type="dxa"/>
          </w:tcPr>
          <w:p w14:paraId="1E4D5105"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97D23" w:rsidRPr="00F00DE2" w14:paraId="7AE4747F"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B06AD6"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TwinSVM</w:t>
            </w:r>
          </w:p>
        </w:tc>
        <w:tc>
          <w:tcPr>
            <w:tcW w:w="1276" w:type="dxa"/>
          </w:tcPr>
          <w:p w14:paraId="6DFF6E41"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0.96</w:t>
            </w:r>
          </w:p>
        </w:tc>
        <w:tc>
          <w:tcPr>
            <w:tcW w:w="1275" w:type="dxa"/>
          </w:tcPr>
          <w:p w14:paraId="7B359DA2"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0.99</w:t>
            </w:r>
          </w:p>
        </w:tc>
        <w:tc>
          <w:tcPr>
            <w:tcW w:w="1284" w:type="dxa"/>
          </w:tcPr>
          <w:p w14:paraId="52ED50F4"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0.97</w:t>
            </w:r>
          </w:p>
        </w:tc>
        <w:tc>
          <w:tcPr>
            <w:tcW w:w="1189" w:type="dxa"/>
          </w:tcPr>
          <w:p w14:paraId="75477947"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97.32</w:t>
            </w:r>
          </w:p>
        </w:tc>
        <w:tc>
          <w:tcPr>
            <w:tcW w:w="1418" w:type="dxa"/>
          </w:tcPr>
          <w:p w14:paraId="5204946D"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59</w:t>
            </w:r>
          </w:p>
        </w:tc>
        <w:tc>
          <w:tcPr>
            <w:tcW w:w="1291" w:type="dxa"/>
          </w:tcPr>
          <w:p w14:paraId="14BEE85A"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69BB1C07"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295627FF"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lastRenderedPageBreak/>
              <w:t>TwinSVM</w:t>
            </w:r>
            <w:r>
              <w:rPr>
                <w:rFonts w:ascii="Times New Roman" w:hAnsi="Times New Roman" w:cs="Times New Roman"/>
                <w:b w:val="0"/>
              </w:rPr>
              <w:t xml:space="preserve"> with kernel</w:t>
            </w:r>
          </w:p>
        </w:tc>
        <w:tc>
          <w:tcPr>
            <w:tcW w:w="1276" w:type="dxa"/>
          </w:tcPr>
          <w:p w14:paraId="69491EDA"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0.96</w:t>
            </w:r>
          </w:p>
        </w:tc>
        <w:tc>
          <w:tcPr>
            <w:tcW w:w="1275" w:type="dxa"/>
          </w:tcPr>
          <w:p w14:paraId="35317A65"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0.99</w:t>
            </w:r>
          </w:p>
        </w:tc>
        <w:tc>
          <w:tcPr>
            <w:tcW w:w="1284" w:type="dxa"/>
          </w:tcPr>
          <w:p w14:paraId="46314F6E"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0.97</w:t>
            </w:r>
          </w:p>
        </w:tc>
        <w:tc>
          <w:tcPr>
            <w:tcW w:w="1189" w:type="dxa"/>
          </w:tcPr>
          <w:p w14:paraId="6CC10786"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97.23</w:t>
            </w:r>
          </w:p>
        </w:tc>
        <w:tc>
          <w:tcPr>
            <w:tcW w:w="1418" w:type="dxa"/>
          </w:tcPr>
          <w:p w14:paraId="444A9458"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247</w:t>
            </w:r>
          </w:p>
        </w:tc>
        <w:tc>
          <w:tcPr>
            <w:tcW w:w="1291" w:type="dxa"/>
          </w:tcPr>
          <w:p w14:paraId="7C29C6C3"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62</w:t>
            </w:r>
          </w:p>
        </w:tc>
      </w:tr>
    </w:tbl>
    <w:p w14:paraId="4A2F15AE" w14:textId="77777777" w:rsidR="00F97D23" w:rsidRDefault="00F97D23">
      <w:pPr>
        <w:pStyle w:val="TextBody"/>
      </w:pPr>
    </w:p>
    <w:p w14:paraId="0B5F8596" w14:textId="77777777" w:rsidR="00053F8A" w:rsidRDefault="00053F8A"/>
    <w:p w14:paraId="6A948902" w14:textId="77777777" w:rsidR="00053F8A" w:rsidRDefault="004A651F">
      <w:pPr>
        <w:pStyle w:val="Heading1"/>
      </w:pPr>
      <w:bookmarkStart w:id="10" w:name="__RefHeading__1491_435126117"/>
      <w:bookmarkEnd w:id="10"/>
      <w:r>
        <w:t>6. Заключение</w:t>
      </w:r>
    </w:p>
    <w:p w14:paraId="5F58F06F" w14:textId="77777777" w:rsidR="00053F8A" w:rsidRDefault="00527309">
      <w:pPr>
        <w:rPr>
          <w:rFonts w:ascii="Times New Roman" w:hAnsi="Times New Roman" w:cs="Times New Roman"/>
          <w:lang w:val="bg-BG"/>
        </w:rPr>
      </w:pPr>
      <w:r>
        <w:rPr>
          <w:rFonts w:ascii="Times New Roman" w:hAnsi="Times New Roman" w:cs="Times New Roman"/>
        </w:rPr>
        <w:t>Оказва се, че при използване на по-сложни фичъри като word based</w:t>
      </w:r>
      <w:r>
        <w:rPr>
          <w:rFonts w:ascii="Times New Roman" w:hAnsi="Times New Roman" w:cs="Times New Roman"/>
          <w:lang w:val="bg-BG"/>
        </w:rPr>
        <w:t xml:space="preserve"> и </w:t>
      </w:r>
      <w:r>
        <w:rPr>
          <w:rFonts w:ascii="Times New Roman" w:hAnsi="Times New Roman" w:cs="Times New Roman"/>
        </w:rPr>
        <w:t>character based</w:t>
      </w:r>
      <w:r>
        <w:rPr>
          <w:rFonts w:ascii="Times New Roman" w:hAnsi="Times New Roman" w:cs="Times New Roman"/>
          <w:lang w:val="bg-BG"/>
        </w:rPr>
        <w:t xml:space="preserve">, описани по-горе, </w:t>
      </w:r>
      <w:proofErr w:type="gramStart"/>
      <w:r>
        <w:rPr>
          <w:rFonts w:ascii="Times New Roman" w:hAnsi="Times New Roman" w:cs="Times New Roman"/>
          <w:lang w:val="bg-BG"/>
        </w:rPr>
        <w:t>резултатите</w:t>
      </w:r>
      <w:proofErr w:type="gramEnd"/>
      <w:r>
        <w:rPr>
          <w:rFonts w:ascii="Times New Roman" w:hAnsi="Times New Roman" w:cs="Times New Roman"/>
          <w:lang w:val="bg-BG"/>
        </w:rPr>
        <w:t xml:space="preserve"> не са </w:t>
      </w:r>
      <w:r w:rsidR="002A60C4">
        <w:rPr>
          <w:rFonts w:ascii="Times New Roman" w:hAnsi="Times New Roman" w:cs="Times New Roman"/>
          <w:lang w:val="bg-BG"/>
        </w:rPr>
        <w:t>много задоволителни. Нещо доста по-просто като най-често срещаните думи върши значително по-добра работа. Тъй като 3000 е сравнително голям брой фичъри, се вдига времето за трениране на моделите, както и времето за предсказване, но това е за сметка на почти 1.5 пъти по-голяма точност на предсказването.</w:t>
      </w:r>
    </w:p>
    <w:p w14:paraId="720CC2F0" w14:textId="77777777" w:rsidR="002A60C4" w:rsidRDefault="002A60C4">
      <w:pPr>
        <w:rPr>
          <w:rFonts w:ascii="Times New Roman" w:hAnsi="Times New Roman" w:cs="Times New Roman"/>
          <w:lang w:val="bg-BG"/>
        </w:rPr>
      </w:pPr>
    </w:p>
    <w:p w14:paraId="6E9F719D" w14:textId="77777777" w:rsidR="002A60C4" w:rsidRPr="002A60C4" w:rsidRDefault="002A60C4">
      <w:pPr>
        <w:rPr>
          <w:rFonts w:ascii="Times New Roman" w:hAnsi="Times New Roman" w:cs="Times New Roman"/>
        </w:rPr>
      </w:pPr>
    </w:p>
    <w:p w14:paraId="75D67AC2" w14:textId="77777777" w:rsidR="00053F8A" w:rsidRDefault="004A651F">
      <w:pPr>
        <w:pStyle w:val="Heading1"/>
      </w:pPr>
      <w:bookmarkStart w:id="11" w:name="__RefHeading__1493_435126117"/>
      <w:bookmarkEnd w:id="11"/>
      <w:r>
        <w:t>Използвана литература и ресурси:</w:t>
      </w:r>
    </w:p>
    <w:p w14:paraId="403065E1" w14:textId="77777777" w:rsidR="003561A8" w:rsidRPr="003561A8" w:rsidRDefault="003561A8" w:rsidP="002A60C4">
      <w:pPr>
        <w:pStyle w:val="ListParagraph"/>
        <w:numPr>
          <w:ilvl w:val="0"/>
          <w:numId w:val="12"/>
        </w:numPr>
        <w:rPr>
          <w:rFonts w:ascii="Times New Roman" w:hAnsi="Times New Roman" w:cs="Times New Roman"/>
          <w:color w:val="000080"/>
          <w:u w:val="single"/>
          <w:lang w:val="uz-Cyrl-UZ" w:eastAsia="uz-Cyrl-UZ" w:bidi="uz-Cyrl-UZ"/>
        </w:rPr>
      </w:pPr>
      <w:r w:rsidRPr="003561A8">
        <w:rPr>
          <w:rFonts w:ascii="Times New Roman" w:hAnsi="Times New Roman" w:cs="Times New Roman"/>
          <w:lang w:val="bg-BG"/>
        </w:rPr>
        <w:t xml:space="preserve">Енрон дейтасет - </w:t>
      </w:r>
      <w:hyperlink r:id="rId7">
        <w:r w:rsidRPr="003561A8">
          <w:rPr>
            <w:rStyle w:val="InternetLink"/>
          </w:rPr>
          <w:t>http://www.cs.cmu.edu/~enron/</w:t>
        </w:r>
      </w:hyperlink>
      <w:r w:rsidRPr="003561A8">
        <w:rPr>
          <w:rStyle w:val="InternetLink"/>
        </w:rPr>
        <w:t xml:space="preserve"> </w:t>
      </w:r>
    </w:p>
    <w:p w14:paraId="1BC136E4" w14:textId="77777777" w:rsidR="00053F8A" w:rsidRPr="003561A8" w:rsidRDefault="002A60C4" w:rsidP="002A60C4">
      <w:pPr>
        <w:pStyle w:val="ListParagraph"/>
        <w:numPr>
          <w:ilvl w:val="0"/>
          <w:numId w:val="12"/>
        </w:numPr>
        <w:rPr>
          <w:rStyle w:val="InternetLink"/>
          <w:rFonts w:ascii="Times New Roman" w:hAnsi="Times New Roman" w:cs="Times New Roman"/>
        </w:rPr>
      </w:pPr>
      <w:r w:rsidRPr="003561A8">
        <w:rPr>
          <w:rFonts w:ascii="Times New Roman" w:hAnsi="Times New Roman" w:cs="Times New Roman"/>
          <w:lang w:val="bg-BG"/>
        </w:rPr>
        <w:t xml:space="preserve">Какво е спам - </w:t>
      </w:r>
      <w:hyperlink r:id="rId8">
        <w:r w:rsidR="004A651F" w:rsidRPr="003561A8">
          <w:rPr>
            <w:rStyle w:val="InternetLink"/>
          </w:rPr>
          <w:t>https://en.wikipedia.org/wiki/Spamming</w:t>
        </w:r>
      </w:hyperlink>
    </w:p>
    <w:p w14:paraId="5E638D9C" w14:textId="77777777" w:rsidR="00053F8A" w:rsidRPr="003561A8" w:rsidRDefault="002A60C4" w:rsidP="002A60C4">
      <w:pPr>
        <w:pStyle w:val="ListParagraph"/>
        <w:numPr>
          <w:ilvl w:val="0"/>
          <w:numId w:val="12"/>
        </w:numPr>
        <w:rPr>
          <w:rStyle w:val="InternetLink"/>
          <w:rFonts w:ascii="Times New Roman" w:hAnsi="Times New Roman" w:cs="Times New Roman"/>
          <w:color w:val="auto"/>
          <w:u w:val="none"/>
          <w:lang w:val="bg-BG" w:eastAsia="zh-CN" w:bidi="hi-IN"/>
        </w:rPr>
      </w:pPr>
      <w:r w:rsidRPr="003561A8">
        <w:rPr>
          <w:rFonts w:ascii="Times New Roman" w:hAnsi="Times New Roman" w:cs="Times New Roman"/>
          <w:lang w:val="bg-BG"/>
        </w:rPr>
        <w:t xml:space="preserve">Спам техники - </w:t>
      </w:r>
      <w:hyperlink r:id="rId9">
        <w:r w:rsidR="004A651F" w:rsidRPr="003561A8">
          <w:rPr>
            <w:rStyle w:val="InternetLink"/>
          </w:rPr>
          <w:t>https://en.wikipedia.org/wiki/Anti-spam_techniques</w:t>
        </w:r>
      </w:hyperlink>
    </w:p>
    <w:p w14:paraId="2C3C9023" w14:textId="77777777" w:rsidR="003561A8" w:rsidRPr="003561A8" w:rsidRDefault="003561A8" w:rsidP="003561A8">
      <w:pPr>
        <w:pStyle w:val="ListParagraph"/>
        <w:numPr>
          <w:ilvl w:val="0"/>
          <w:numId w:val="12"/>
        </w:numPr>
        <w:rPr>
          <w:rStyle w:val="InternetLink"/>
          <w:rFonts w:ascii="Times New Roman" w:hAnsi="Times New Roman" w:cs="Times New Roman"/>
          <w:color w:val="auto"/>
          <w:u w:val="none"/>
          <w:lang w:val="bg-BG" w:eastAsia="zh-CN" w:bidi="hi-IN"/>
        </w:rPr>
      </w:pPr>
      <w:r w:rsidRPr="003561A8">
        <w:rPr>
          <w:rFonts w:ascii="Times New Roman" w:hAnsi="Times New Roman" w:cs="Times New Roman"/>
        </w:rPr>
        <w:t>Flesch-</w:t>
      </w:r>
      <w:r>
        <w:rPr>
          <w:rFonts w:ascii="Times New Roman" w:hAnsi="Times New Roman" w:cs="Times New Roman"/>
        </w:rPr>
        <w:t>K</w:t>
      </w:r>
      <w:r w:rsidRPr="003561A8">
        <w:rPr>
          <w:rFonts w:ascii="Times New Roman" w:hAnsi="Times New Roman" w:cs="Times New Roman"/>
        </w:rPr>
        <w:t>in</w:t>
      </w:r>
      <w:r>
        <w:rPr>
          <w:rFonts w:ascii="Times New Roman" w:hAnsi="Times New Roman" w:cs="Times New Roman"/>
        </w:rPr>
        <w:t xml:space="preserve">caid </w:t>
      </w:r>
      <w:r w:rsidRPr="003561A8">
        <w:rPr>
          <w:rFonts w:ascii="Times New Roman" w:hAnsi="Times New Roman" w:cs="Times New Roman"/>
        </w:rPr>
        <w:t xml:space="preserve">reading score - </w:t>
      </w:r>
      <w:hyperlink r:id="rId10" w:history="1">
        <w:r w:rsidRPr="003561A8">
          <w:rPr>
            <w:rStyle w:val="Hyperlink"/>
            <w:rFonts w:ascii="Times New Roman" w:hAnsi="Times New Roman" w:cs="Times New Roman"/>
          </w:rPr>
          <w:t>https://en.wikipedia.org/wiki/Flesch%E2%80%93Kincaid_readability_tests</w:t>
        </w:r>
      </w:hyperlink>
    </w:p>
    <w:p w14:paraId="2A7248DC" w14:textId="77777777" w:rsidR="003561A8" w:rsidRPr="003561A8" w:rsidRDefault="003561A8" w:rsidP="002A60C4">
      <w:pPr>
        <w:pStyle w:val="ListParagraph"/>
        <w:numPr>
          <w:ilvl w:val="0"/>
          <w:numId w:val="12"/>
        </w:numPr>
        <w:rPr>
          <w:rStyle w:val="InternetLink"/>
          <w:rFonts w:ascii="Times New Roman" w:hAnsi="Times New Roman" w:cs="Times New Roman"/>
          <w:color w:val="auto"/>
          <w:u w:val="none"/>
          <w:lang w:val="bg-BG" w:eastAsia="zh-CN" w:bidi="hi-IN"/>
        </w:rPr>
      </w:pPr>
      <w:r>
        <w:rPr>
          <w:rFonts w:ascii="Times New Roman" w:hAnsi="Times New Roman" w:cs="Times New Roman"/>
          <w:lang w:val="bg-BG"/>
        </w:rPr>
        <w:t xml:space="preserve">Какво е </w:t>
      </w:r>
      <w:r>
        <w:rPr>
          <w:rFonts w:ascii="Times New Roman" w:hAnsi="Times New Roman" w:cs="Times New Roman"/>
        </w:rPr>
        <w:t xml:space="preserve">Twin SVM - </w:t>
      </w:r>
      <w:hyperlink r:id="rId11" w:history="1">
        <w:r w:rsidRPr="00F6390C">
          <w:rPr>
            <w:rStyle w:val="Hyperlink"/>
            <w:rFonts w:ascii="Times New Roman" w:hAnsi="Times New Roman" w:cs="Times New Roman"/>
          </w:rPr>
          <w:t>http://www.sciencedirect.com/science/article/pii/S1110866514000498</w:t>
        </w:r>
      </w:hyperlink>
      <w:r>
        <w:rPr>
          <w:rFonts w:ascii="Times New Roman" w:hAnsi="Times New Roman" w:cs="Times New Roman"/>
        </w:rPr>
        <w:t xml:space="preserve"> </w:t>
      </w:r>
    </w:p>
    <w:p w14:paraId="7D61F7F6" w14:textId="77777777" w:rsidR="002A60C4" w:rsidRPr="003561A8" w:rsidRDefault="003561A8" w:rsidP="002A60C4">
      <w:pPr>
        <w:pStyle w:val="ListParagraph"/>
        <w:numPr>
          <w:ilvl w:val="0"/>
          <w:numId w:val="12"/>
        </w:numPr>
        <w:rPr>
          <w:rFonts w:ascii="Times New Roman" w:hAnsi="Times New Roman" w:cs="Times New Roman"/>
          <w:u w:val="single"/>
          <w:lang w:bidi="uz-Cyrl-UZ"/>
        </w:rPr>
      </w:pPr>
      <w:r w:rsidRPr="003561A8">
        <w:rPr>
          <w:rFonts w:ascii="Times New Roman" w:hAnsi="Times New Roman" w:cs="Times New Roman"/>
        </w:rPr>
        <w:t>T</w:t>
      </w:r>
      <w:r>
        <w:rPr>
          <w:rFonts w:ascii="Times New Roman" w:hAnsi="Times New Roman" w:cs="Times New Roman"/>
        </w:rPr>
        <w:t>win</w:t>
      </w:r>
      <w:r w:rsidRPr="003561A8">
        <w:rPr>
          <w:rFonts w:ascii="Times New Roman" w:hAnsi="Times New Roman" w:cs="Times New Roman"/>
        </w:rPr>
        <w:t xml:space="preserve"> SVM</w:t>
      </w:r>
      <w:r>
        <w:rPr>
          <w:rFonts w:ascii="Times New Roman" w:hAnsi="Times New Roman" w:cs="Times New Roman"/>
          <w:lang w:val="bg-BG"/>
        </w:rPr>
        <w:t xml:space="preserve"> за python</w:t>
      </w:r>
      <w:r w:rsidRPr="003561A8">
        <w:rPr>
          <w:rFonts w:ascii="Times New Roman" w:hAnsi="Times New Roman" w:cs="Times New Roman"/>
        </w:rPr>
        <w:t xml:space="preserve"> - </w:t>
      </w:r>
      <w:hyperlink r:id="rId12">
        <w:r w:rsidRPr="003561A8">
          <w:rPr>
            <w:rStyle w:val="Hyperlink"/>
            <w:rFonts w:ascii="Times New Roman" w:hAnsi="Times New Roman" w:cs="Times New Roman"/>
            <w:lang w:bidi="uz-Cyrl-UZ"/>
          </w:rPr>
          <w:t>https://github.com/AK101111/Twin-SVM</w:t>
        </w:r>
      </w:hyperlink>
    </w:p>
    <w:p w14:paraId="3272829E" w14:textId="77777777" w:rsidR="003561A8" w:rsidRPr="003561A8" w:rsidRDefault="003561A8" w:rsidP="002A60C4">
      <w:pPr>
        <w:pStyle w:val="ListParagraph"/>
        <w:numPr>
          <w:ilvl w:val="0"/>
          <w:numId w:val="12"/>
        </w:numPr>
        <w:rPr>
          <w:rFonts w:ascii="Times New Roman" w:hAnsi="Times New Roman" w:cs="Times New Roman"/>
          <w:u w:val="single"/>
          <w:lang w:bidi="uz-Cyrl-UZ"/>
        </w:rPr>
      </w:pPr>
      <w:r>
        <w:rPr>
          <w:rFonts w:ascii="Times New Roman" w:hAnsi="Times New Roman" w:cs="Times New Roman"/>
          <w:lang w:val="bg-BG"/>
        </w:rPr>
        <w:t>S</w:t>
      </w:r>
      <w:r>
        <w:rPr>
          <w:rFonts w:ascii="Times New Roman" w:hAnsi="Times New Roman" w:cs="Times New Roman"/>
        </w:rPr>
        <w:t>VM</w:t>
      </w:r>
      <w:r>
        <w:rPr>
          <w:rFonts w:ascii="Times New Roman" w:hAnsi="Times New Roman" w:cs="Times New Roman"/>
          <w:lang w:val="bg-BG"/>
        </w:rPr>
        <w:t xml:space="preserve"> базиран спам филтър с активно обучение - </w:t>
      </w:r>
      <w:hyperlink r:id="rId13" w:history="1">
        <w:r w:rsidRPr="00F6390C">
          <w:rPr>
            <w:rStyle w:val="Hyperlink"/>
            <w:rFonts w:ascii="Times New Roman" w:hAnsi="Times New Roman" w:cs="Times New Roman"/>
            <w:lang w:val="bg-BG"/>
          </w:rPr>
          <w:t>http://trec.nist.gov/pubs/trec15/papers/hit.spam.final.final.pdf</w:t>
        </w:r>
      </w:hyperlink>
      <w:r>
        <w:rPr>
          <w:rFonts w:ascii="Times New Roman" w:hAnsi="Times New Roman" w:cs="Times New Roman"/>
          <w:lang w:val="bg-BG"/>
        </w:rPr>
        <w:t xml:space="preserve"> </w:t>
      </w:r>
    </w:p>
    <w:p w14:paraId="6E09B0C0" w14:textId="77777777" w:rsidR="003561A8" w:rsidRPr="003561A8" w:rsidRDefault="003561A8" w:rsidP="002A60C4">
      <w:pPr>
        <w:pStyle w:val="ListParagraph"/>
        <w:numPr>
          <w:ilvl w:val="0"/>
          <w:numId w:val="12"/>
        </w:numPr>
        <w:rPr>
          <w:rFonts w:ascii="Times New Roman" w:hAnsi="Times New Roman" w:cs="Times New Roman"/>
          <w:u w:val="single"/>
          <w:lang w:bidi="uz-Cyrl-UZ"/>
        </w:rPr>
      </w:pPr>
      <w:r>
        <w:rPr>
          <w:rFonts w:ascii="Times New Roman" w:hAnsi="Times New Roman" w:cs="Times New Roman"/>
          <w:lang w:val="bg-BG"/>
        </w:rPr>
        <w:t xml:space="preserve">Спам филтър с невронни мрежи - </w:t>
      </w:r>
      <w:hyperlink r:id="rId14" w:history="1">
        <w:r w:rsidRPr="00F6390C">
          <w:rPr>
            <w:rStyle w:val="Hyperlink"/>
            <w:rFonts w:ascii="Times New Roman" w:hAnsi="Times New Roman" w:cs="Times New Roman"/>
            <w:lang w:val="bg-BG"/>
          </w:rPr>
          <w:t>https://arxiv.org/pdf/1502.03581.pdf</w:t>
        </w:r>
      </w:hyperlink>
      <w:r>
        <w:rPr>
          <w:rFonts w:ascii="Times New Roman" w:hAnsi="Times New Roman" w:cs="Times New Roman"/>
          <w:lang w:val="bg-BG"/>
        </w:rPr>
        <w:t xml:space="preserve"> </w:t>
      </w:r>
    </w:p>
    <w:p w14:paraId="04CEAF4A" w14:textId="77777777" w:rsidR="00053F8A" w:rsidRDefault="00053F8A"/>
    <w:sectPr w:rsidR="00053F8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172B3"/>
    <w:multiLevelType w:val="multilevel"/>
    <w:tmpl w:val="0BCCF5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5451DCC"/>
    <w:multiLevelType w:val="multilevel"/>
    <w:tmpl w:val="BEEAAD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94F2924"/>
    <w:multiLevelType w:val="hybridMultilevel"/>
    <w:tmpl w:val="BD285B42"/>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3189F"/>
    <w:multiLevelType w:val="multilevel"/>
    <w:tmpl w:val="74462A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FFB5E9B"/>
    <w:multiLevelType w:val="multilevel"/>
    <w:tmpl w:val="361EA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5FC362A"/>
    <w:multiLevelType w:val="multilevel"/>
    <w:tmpl w:val="4ABC7D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AE63619"/>
    <w:multiLevelType w:val="hybridMultilevel"/>
    <w:tmpl w:val="BD285B42"/>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E725E0"/>
    <w:multiLevelType w:val="multilevel"/>
    <w:tmpl w:val="82A683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10B0634"/>
    <w:multiLevelType w:val="multilevel"/>
    <w:tmpl w:val="4A0AAF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4215663"/>
    <w:multiLevelType w:val="multilevel"/>
    <w:tmpl w:val="938E34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66853CF"/>
    <w:multiLevelType w:val="multilevel"/>
    <w:tmpl w:val="C5D868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7A967D7"/>
    <w:multiLevelType w:val="multilevel"/>
    <w:tmpl w:val="EC5E86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C09283E"/>
    <w:multiLevelType w:val="multilevel"/>
    <w:tmpl w:val="F34E8F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10"/>
  </w:num>
  <w:num w:numId="3">
    <w:abstractNumId w:val="3"/>
  </w:num>
  <w:num w:numId="4">
    <w:abstractNumId w:val="12"/>
  </w:num>
  <w:num w:numId="5">
    <w:abstractNumId w:val="7"/>
  </w:num>
  <w:num w:numId="6">
    <w:abstractNumId w:val="1"/>
  </w:num>
  <w:num w:numId="7">
    <w:abstractNumId w:val="4"/>
  </w:num>
  <w:num w:numId="8">
    <w:abstractNumId w:val="5"/>
  </w:num>
  <w:num w:numId="9">
    <w:abstractNumId w:val="9"/>
  </w:num>
  <w:num w:numId="10">
    <w:abstractNumId w:val="8"/>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09"/>
  <w:characterSpacingControl w:val="doNotCompress"/>
  <w:compat>
    <w:compatSetting w:name="compatibilityMode" w:uri="http://schemas.microsoft.com/office/word" w:val="12"/>
  </w:compat>
  <w:rsids>
    <w:rsidRoot w:val="00053F8A"/>
    <w:rsid w:val="00053F8A"/>
    <w:rsid w:val="002357E5"/>
    <w:rsid w:val="002A60C4"/>
    <w:rsid w:val="00327C70"/>
    <w:rsid w:val="003561A8"/>
    <w:rsid w:val="00480D54"/>
    <w:rsid w:val="004A651F"/>
    <w:rsid w:val="00527309"/>
    <w:rsid w:val="00EE5C27"/>
    <w:rsid w:val="00F00DE2"/>
    <w:rsid w:val="00F97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0D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pPr>
      <w:outlineLvl w:val="1"/>
    </w:p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Quotations">
    <w:name w:val="Quotations"/>
    <w:basedOn w:val="Normal"/>
    <w:pPr>
      <w:spacing w:after="283"/>
      <w:ind w:left="567" w:right="567"/>
    </w:pPr>
  </w:style>
  <w:style w:type="paragraph" w:styleId="Subtitle">
    <w:name w:val="Subtitle"/>
    <w:basedOn w:val="Heading"/>
    <w:next w:val="TextBody"/>
    <w:pPr>
      <w:spacing w:before="60"/>
      <w:jc w:val="center"/>
    </w:pPr>
    <w:rPr>
      <w:sz w:val="36"/>
      <w:szCs w:val="36"/>
    </w:rPr>
  </w:style>
  <w:style w:type="table" w:styleId="TableGrid">
    <w:name w:val="Table Grid"/>
    <w:basedOn w:val="TableNormal"/>
    <w:uiPriority w:val="59"/>
    <w:rsid w:val="004A65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A6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A65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4A651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4A651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A651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A651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4A651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F00DE2"/>
    <w:rPr>
      <w:color w:val="0000FF" w:themeColor="hyperlink"/>
      <w:u w:val="single"/>
    </w:rPr>
  </w:style>
  <w:style w:type="paragraph" w:styleId="ListParagraph">
    <w:name w:val="List Paragraph"/>
    <w:basedOn w:val="Normal"/>
    <w:uiPriority w:val="34"/>
    <w:qFormat/>
    <w:rsid w:val="002A60C4"/>
    <w:pPr>
      <w:ind w:left="720"/>
      <w:contextualSpacing/>
    </w:pPr>
  </w:style>
  <w:style w:type="character" w:styleId="FollowedHyperlink">
    <w:name w:val="FollowedHyperlink"/>
    <w:basedOn w:val="DefaultParagraphFont"/>
    <w:uiPriority w:val="99"/>
    <w:semiHidden/>
    <w:unhideWhenUsed/>
    <w:rsid w:val="003561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35043">
      <w:bodyDiv w:val="1"/>
      <w:marLeft w:val="0"/>
      <w:marRight w:val="0"/>
      <w:marTop w:val="0"/>
      <w:marBottom w:val="0"/>
      <w:divBdr>
        <w:top w:val="none" w:sz="0" w:space="0" w:color="auto"/>
        <w:left w:val="none" w:sz="0" w:space="0" w:color="auto"/>
        <w:bottom w:val="none" w:sz="0" w:space="0" w:color="auto"/>
        <w:right w:val="none" w:sz="0" w:space="0" w:color="auto"/>
      </w:divBdr>
    </w:div>
    <w:div w:id="10943967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ncedirect.com/science/article/pii/S1110866514000498" TargetMode="External"/><Relationship Id="rId12" Type="http://schemas.openxmlformats.org/officeDocument/2006/relationships/hyperlink" Target="https://github.com/AK101111/Twin-SVM" TargetMode="External"/><Relationship Id="rId13" Type="http://schemas.openxmlformats.org/officeDocument/2006/relationships/hyperlink" Target="http://trec.nist.gov/pubs/trec15/papers/hit.spam.final.final.pdf" TargetMode="External"/><Relationship Id="rId14" Type="http://schemas.openxmlformats.org/officeDocument/2006/relationships/hyperlink" Target="https://arxiv.org/pdf/1502.03581.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K101111/Twin-SVM" TargetMode="External"/><Relationship Id="rId7" Type="http://schemas.openxmlformats.org/officeDocument/2006/relationships/hyperlink" Target="http://www.cs.cmu.edu/~enron/" TargetMode="External"/><Relationship Id="rId8" Type="http://schemas.openxmlformats.org/officeDocument/2006/relationships/hyperlink" Target="https://en.wikipedia.org/wiki/Spamming" TargetMode="External"/><Relationship Id="rId9" Type="http://schemas.openxmlformats.org/officeDocument/2006/relationships/hyperlink" Target="https://en.wikipedia.org/wiki/Anti-spam_techniques" TargetMode="External"/><Relationship Id="rId10" Type="http://schemas.openxmlformats.org/officeDocument/2006/relationships/hyperlink" Target="https://en.wikipedia.org/wiki/Flesch%E2%80%93Kincaid_readability_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10</Pages>
  <Words>2084</Words>
  <Characters>11879</Characters>
  <Application>Microsoft Macintosh Word</Application>
  <DocSecurity>0</DocSecurity>
  <Lines>98</Lines>
  <Paragraphs>27</Paragraphs>
  <ScaleCrop>false</ScaleCrop>
  <Company/>
  <LinksUpToDate>false</LinksUpToDate>
  <CharactersWithSpaces>13936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Kuzmov</cp:lastModifiedBy>
  <cp:revision>7</cp:revision>
  <dcterms:created xsi:type="dcterms:W3CDTF">2017-07-02T20:59:00Z</dcterms:created>
  <dcterms:modified xsi:type="dcterms:W3CDTF">2017-07-05T13:24:00Z</dcterms:modified>
  <dc:language>en-US</dc:language>
</cp:coreProperties>
</file>