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018BY — ТЗ для программиста</w:t>
        <w:br/>
        <w:t>Страница 1. «Этот дневник принадлежит»</w:t>
      </w:r>
    </w:p>
    <w:p>
      <w:r>
        <w:rPr>
          <w:b/>
        </w:rPr>
        <w:t xml:space="preserve">Тип страницы: </w:t>
      </w:r>
      <w:r>
        <w:t>Редактируемая</w:t>
      </w:r>
    </w:p>
    <w:p>
      <w:pPr>
        <w:pStyle w:val="Heading2"/>
      </w:pPr>
      <w:r>
        <w:t>Назначение страницы</w:t>
      </w:r>
    </w:p>
    <w:p>
      <w:r>
        <w:t>Страница идентификации владельца дневника. Должна максимально повторять бумажную версию и содержать только два поля для заполнения.</w:t>
      </w:r>
    </w:p>
    <w:p>
      <w:pPr>
        <w:pStyle w:val="Heading2"/>
      </w:pPr>
      <w:r>
        <w:t>Структура страницы</w:t>
      </w:r>
    </w:p>
    <w:p>
      <w:r>
        <w:t>Заголовок: «Личный дневник» (не редактируется).</w:t>
      </w:r>
    </w:p>
    <w:p>
      <w:r>
        <w:t>Поле 1: «Этот дневник принадлежит» — имя владельца.</w:t>
      </w:r>
    </w:p>
    <w:p>
      <w:r>
        <w:t>Поле 2: «Номер телефона» — контактный номер.</w:t>
      </w:r>
    </w:p>
    <w:p>
      <w:pPr>
        <w:pStyle w:val="Heading2"/>
      </w:pPr>
      <w:r>
        <w:t>Поля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Поле</w:t>
            </w:r>
          </w:p>
        </w:tc>
        <w:tc>
          <w:tcPr>
            <w:tcW w:type="dxa" w:w="1728"/>
          </w:tcPr>
          <w:p>
            <w:r>
              <w:t>Тип</w:t>
            </w:r>
          </w:p>
        </w:tc>
        <w:tc>
          <w:tcPr>
            <w:tcW w:type="dxa" w:w="1728"/>
          </w:tcPr>
          <w:p>
            <w:r>
              <w:t>Обязательное</w:t>
            </w:r>
          </w:p>
        </w:tc>
        <w:tc>
          <w:tcPr>
            <w:tcW w:type="dxa" w:w="1728"/>
          </w:tcPr>
          <w:p>
            <w:r>
              <w:t>Макс. длина</w:t>
            </w:r>
          </w:p>
        </w:tc>
        <w:tc>
          <w:tcPr>
            <w:tcW w:type="dxa" w:w="1728"/>
          </w:tcPr>
          <w:p>
            <w: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t>ownerName</w:t>
            </w:r>
          </w:p>
        </w:tc>
        <w:tc>
          <w:tcPr>
            <w:tcW w:type="dxa" w:w="1728"/>
          </w:tcPr>
          <w:p>
            <w:r>
              <w:t>Текст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Имя владельца дневника</w:t>
            </w:r>
          </w:p>
        </w:tc>
      </w:tr>
      <w:tr>
        <w:tc>
          <w:tcPr>
            <w:tcW w:type="dxa" w:w="1728"/>
          </w:tcPr>
          <w:p>
            <w:r>
              <w:t>phoneNumber</w:t>
            </w:r>
          </w:p>
        </w:tc>
        <w:tc>
          <w:tcPr>
            <w:tcW w:type="dxa" w:w="1728"/>
          </w:tcPr>
          <w:p>
            <w:r>
              <w:t>Телефон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Номер телефона владельца</w:t>
            </w:r>
          </w:p>
        </w:tc>
      </w:tr>
    </w:tbl>
    <w:p>
      <w:pPr>
        <w:pStyle w:val="Heading2"/>
      </w:pPr>
      <w:r>
        <w:t>Логика</w:t>
      </w:r>
    </w:p>
    <w:p>
      <w:r>
        <w:t>• Пользователь может редактировать оба поля в любое время.</w:t>
      </w:r>
    </w:p>
    <w:p>
      <w:r>
        <w:t>• Пустые значения допускаются.</w:t>
      </w:r>
    </w:p>
    <w:p>
      <w:r>
        <w:t>• При PDF-экспорте отображаются введённые значения.</w:t>
      </w:r>
    </w:p>
    <w:p>
      <w:pPr>
        <w:pStyle w:val="Heading2"/>
      </w:pPr>
      <w:r>
        <w:t>Статусы страницы</w:t>
      </w:r>
    </w:p>
    <w:p>
      <w:r>
        <w:t>Заполнить → Черновик → Заполнена</w:t>
      </w:r>
    </w:p>
    <w:p>
      <w:pPr>
        <w:pStyle w:val="Heading2"/>
      </w:pPr>
      <w:r>
        <w:t>Требования к дизайну</w:t>
      </w:r>
    </w:p>
    <w:p>
      <w:r>
        <w:t>Сохранить визуальную композицию бумажной версии: фиолетовая обложка, центральная карточка с двумя строками для заполнения. Элементы оформления не редактируются.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