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SimHei" w:hAnsi="SimHei" w:eastAsia="黑体"/>
          <w:b w:val="0"/>
          <w:color w:val="000000"/>
          <w:sz w:val="32"/>
        </w:rPr>
        <w:t>智能会议室管理系统 V1.0——技术栈清单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本清单逐项写明前端、后端、数据库、部署方式的选择、版本与理由。每一项“为什么是它”均能追溯到本组第2周走查事实、官方文档说明或团队技术储备。</w:t>
      </w:r>
    </w:p>
    <w:p>
      <w:pPr>
        <w:pStyle w:val="Heading1"/>
        <w:spacing w:before="200" w:after="80"/>
      </w:pPr>
      <w:r>
        <w:rPr>
          <w:rFonts w:ascii="SimHei" w:hAnsi="SimHei" w:eastAsia="黑体"/>
          <w:b w:val="0"/>
          <w:color w:val="000000"/>
          <w:sz w:val="26"/>
        </w:rPr>
        <w:t>一、技术栈总览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层</w:t>
            </w:r>
          </w:p>
        </w:tc>
        <w:tc>
          <w:tcPr>
            <w:tcW w:type="dxa" w:w="2436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技术</w:t>
            </w:r>
          </w:p>
        </w:tc>
        <w:tc>
          <w:tcPr>
            <w:tcW w:type="dxa" w:w="2436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2436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前端框架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Vue 3 (JavaScript)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3.4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不用 TypeScript，纯 JS，降低学习成本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前端 UI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Element Plus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2.6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表格/表单/对话框现成组件，加速管理界面开发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前端构建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Vite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5.4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Vue 3 官方推荐，启动快，热更新迅速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前端 HTTP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Axios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1.x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调后端 REST 接口，api/index.js 统一封装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后端语言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Java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17 (LTS)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C 家族语法，面向对象，团队有课程基础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后端框架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Spring Boot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3.2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自动配置，内嵌 Tomcat，一键启动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ORM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MyBatis-Plus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3.5.5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自动生成 CRUD，mapper/ 下接口对应数据访问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构建工具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Maven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3.9.9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依赖管理，标准目录结构，pom.xml 声明依赖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数据库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MySQL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8.4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主流关系型数据库，团队熟悉，文档丰富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包管理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npm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11+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包管理，package.json 声明依赖</w:t>
            </w:r>
          </w:p>
        </w:tc>
      </w:tr>
    </w:tbl>
    <w:p/>
    <w:p>
      <w:pPr>
        <w:pStyle w:val="Heading1"/>
        <w:spacing w:before="200" w:after="80"/>
      </w:pPr>
      <w:r>
        <w:rPr>
          <w:rFonts w:ascii="SimHei" w:hAnsi="SimHei" w:eastAsia="黑体"/>
          <w:b w:val="0"/>
          <w:color w:val="000000"/>
          <w:sz w:val="26"/>
        </w:rPr>
        <w:t>二、项目结构对应（依据实际目录图）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1. 后端结构（Spring Boot）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backend/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pom.xml                                   # Maven 依赖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src/main/resources/application.yml        # 数据库配置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└── src/main/java/com/meetingroom/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MeetingRoomApplication.java           # 启动类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common/Result.java                    # 统一响应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config/CorsConfig.java                # 跨域配置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entity/User.java                      # 用户实体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entity/MeetingRoom.java               # 会议室实体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mapper/UserMapper.java                # 用户数据访问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mapper/MeetingRoomMapper.java         # 会议室数据访问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service/UserService.java              # 登录逻辑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service/MeetingRoomService.java       # 会议室查询逻辑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controller/UserController.java        # POST /api/login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└── controller/MeetingRoomController.java # GET /api/rooms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2. 前端结构（Vue 3）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frontend/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package.json          # npm 依赖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vite.config.js        # Vite 配置 + API 代理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index.html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└── src/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main.js           # 入口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App.vue           # 根组件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api/index.js      # Axios 封装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router/index.js   # 路由 + 登录守卫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└── views/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├── Login.vue     # 登录页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└── RoomList.vue  # 会议室列表页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3. 数据库脚本</w:t>
      </w:r>
    </w:p>
    <w:p>
      <w:pPr>
        <w:spacing w:after="100"/>
      </w:pPr>
      <w:r>
        <w:rPr>
          <w:rFonts w:ascii="SimHei" w:hAnsi="SimHei" w:eastAsia="黑体"/>
          <w:b w:val="0"/>
          <w:color w:val="000000"/>
          <w:sz w:val="21"/>
        </w:rPr>
        <w:t>sql/init.sql              # 建库 + 建表 + 种子数据</w:t>
      </w:r>
    </w:p>
    <w:p>
      <w:pPr>
        <w:pStyle w:val="Heading1"/>
        <w:spacing w:before="200" w:after="80"/>
      </w:pPr>
      <w:r>
        <w:rPr>
          <w:rFonts w:ascii="SimHei" w:hAnsi="SimHei" w:eastAsia="黑体"/>
          <w:b w:val="0"/>
          <w:color w:val="000000"/>
          <w:sz w:val="26"/>
        </w:rPr>
        <w:t>三、逐项选择理由（依据实际结构修改）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1. 前端框架：Vue 3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 xml:space="preserve">：第2周走查的“智会云”管理员端界面为组件化 SPA，本项目 </w:t>
      </w:r>
      <w:r>
        <w:rPr>
          <w:rFonts w:ascii="SimHei" w:hAnsi="SimHei" w:eastAsia="黑体"/>
          <w:b w:val="0"/>
          <w:color w:val="000000"/>
          <w:sz w:val="21"/>
        </w:rPr>
        <w:t>views/</w:t>
      </w:r>
      <w:r>
        <w:rPr>
          <w:rFonts w:ascii="SimHei" w:hAnsi="SimHei" w:eastAsia="黑体"/>
          <w:b w:val="0"/>
          <w:color w:val="000000"/>
          <w:sz w:val="21"/>
        </w:rPr>
        <w:t xml:space="preserve"> 下 </w:t>
      </w:r>
      <w:r>
        <w:rPr>
          <w:rFonts w:ascii="SimHei" w:hAnsi="SimHei" w:eastAsia="黑体"/>
          <w:b w:val="0"/>
          <w:color w:val="000000"/>
          <w:sz w:val="21"/>
        </w:rPr>
        <w:t>Login.vue</w:t>
      </w:r>
      <w:r>
        <w:rPr>
          <w:rFonts w:ascii="SimHei" w:hAnsi="SimHei" w:eastAsia="黑体"/>
          <w:b w:val="0"/>
          <w:color w:val="000000"/>
          <w:sz w:val="21"/>
        </w:rPr>
        <w:t>、</w:t>
      </w:r>
      <w:r>
        <w:rPr>
          <w:rFonts w:ascii="SimHei" w:hAnsi="SimHei" w:eastAsia="黑体"/>
          <w:b w:val="0"/>
          <w:color w:val="000000"/>
          <w:sz w:val="21"/>
        </w:rPr>
        <w:t>RoomList.vue</w:t>
      </w:r>
      <w:r>
        <w:rPr>
          <w:rFonts w:ascii="SimHei" w:hAnsi="SimHei" w:eastAsia="黑体"/>
          <w:b w:val="0"/>
          <w:color w:val="000000"/>
          <w:sz w:val="21"/>
        </w:rPr>
        <w:t xml:space="preserve"> 组件设计与之一致。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为什么不是 React/Angular</w:t>
      </w:r>
      <w:r>
        <w:rPr>
          <w:rFonts w:ascii="SimHei" w:hAnsi="SimHei" w:eastAsia="黑体"/>
          <w:b w:val="0"/>
          <w:color w:val="000000"/>
          <w:sz w:val="21"/>
        </w:rPr>
        <w:t>：Element Plus 对 Vue 3 支持最好，且团队课程基础在 Vue。选择纯 JS（非 TypeScript）以降低学习成本。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2. 前端 UI：Element Plus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</w:t>
      </w:r>
      <w:r>
        <w:rPr>
          <w:rFonts w:ascii="SimHei" w:hAnsi="SimHei" w:eastAsia="黑体"/>
          <w:b w:val="0"/>
          <w:color w:val="000000"/>
          <w:sz w:val="21"/>
        </w:rPr>
        <w:t>views/</w:t>
      </w:r>
      <w:r>
        <w:rPr>
          <w:rFonts w:ascii="SimHei" w:hAnsi="SimHei" w:eastAsia="黑体"/>
          <w:b w:val="0"/>
          <w:color w:val="000000"/>
          <w:sz w:val="21"/>
        </w:rPr>
        <w:t xml:space="preserve"> 中的登录页和会议室列表页，可用 Element Plus 的 </w:t>
      </w:r>
      <w:r>
        <w:rPr>
          <w:rFonts w:ascii="SimHei" w:hAnsi="SimHei" w:eastAsia="黑体"/>
          <w:b w:val="0"/>
          <w:color w:val="000000"/>
          <w:sz w:val="21"/>
        </w:rPr>
        <w:t>el-form</w:t>
      </w:r>
      <w:r>
        <w:rPr>
          <w:rFonts w:ascii="SimHei" w:hAnsi="SimHei" w:eastAsia="黑体"/>
          <w:b w:val="0"/>
          <w:color w:val="000000"/>
          <w:sz w:val="21"/>
        </w:rPr>
        <w:t>、</w:t>
      </w:r>
      <w:r>
        <w:rPr>
          <w:rFonts w:ascii="SimHei" w:hAnsi="SimHei" w:eastAsia="黑体"/>
          <w:b w:val="0"/>
          <w:color w:val="000000"/>
          <w:sz w:val="21"/>
        </w:rPr>
        <w:t>el-table</w:t>
      </w:r>
      <w:r>
        <w:rPr>
          <w:rFonts w:ascii="SimHei" w:hAnsi="SimHei" w:eastAsia="黑体"/>
          <w:b w:val="0"/>
          <w:color w:val="000000"/>
          <w:sz w:val="21"/>
        </w:rPr>
        <w:t xml:space="preserve"> 快速实现，第4周用例规约中的“查询会议室”“提交预约”界面可直接复用。表格、表单、对话框均有现成组件，极大加速开发。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3. 前端构建：Vite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：选用 Vite 5.4，</w:t>
      </w:r>
      <w:r>
        <w:rPr>
          <w:rFonts w:ascii="SimHei" w:hAnsi="SimHei" w:eastAsia="黑体"/>
          <w:b w:val="0"/>
          <w:color w:val="000000"/>
          <w:sz w:val="21"/>
        </w:rPr>
        <w:t>vite.config.js</w:t>
      </w:r>
      <w:r>
        <w:rPr>
          <w:rFonts w:ascii="SimHei" w:hAnsi="SimHei" w:eastAsia="黑体"/>
          <w:b w:val="0"/>
          <w:color w:val="000000"/>
          <w:sz w:val="21"/>
        </w:rPr>
        <w:t xml:space="preserve"> 已配置代理，解决前后端分离跨域；</w:t>
      </w:r>
      <w:r>
        <w:rPr>
          <w:rFonts w:ascii="SimHei" w:hAnsi="SimHei" w:eastAsia="黑体"/>
          <w:b w:val="0"/>
          <w:color w:val="000000"/>
          <w:sz w:val="21"/>
        </w:rPr>
        <w:t>npm run dev</w:t>
      </w:r>
      <w:r>
        <w:rPr>
          <w:rFonts w:ascii="SimHei" w:hAnsi="SimHei" w:eastAsia="黑体"/>
          <w:b w:val="0"/>
          <w:color w:val="000000"/>
          <w:sz w:val="21"/>
        </w:rPr>
        <w:t xml:space="preserve"> 一条命令启动，启动快，热更新迅速，符合 README “别人能跑起来”的要求。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4. 前端 HTTP：Axios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</w:t>
      </w:r>
      <w:r>
        <w:rPr>
          <w:rFonts w:ascii="SimHei" w:hAnsi="SimHei" w:eastAsia="黑体"/>
          <w:b w:val="0"/>
          <w:color w:val="000000"/>
          <w:sz w:val="21"/>
        </w:rPr>
        <w:t>api/index.js</w:t>
      </w:r>
      <w:r>
        <w:rPr>
          <w:rFonts w:ascii="SimHei" w:hAnsi="SimHei" w:eastAsia="黑体"/>
          <w:b w:val="0"/>
          <w:color w:val="000000"/>
          <w:sz w:val="21"/>
        </w:rPr>
        <w:t xml:space="preserve"> 专门封装 Axios，可统一处理 </w:t>
      </w:r>
      <w:r>
        <w:rPr>
          <w:rFonts w:ascii="SimHei" w:hAnsi="SimHei" w:eastAsia="黑体"/>
          <w:b w:val="0"/>
          <w:color w:val="000000"/>
          <w:sz w:val="21"/>
        </w:rPr>
        <w:t>Result.java</w:t>
      </w:r>
      <w:r>
        <w:rPr>
          <w:rFonts w:ascii="SimHei" w:hAnsi="SimHei" w:eastAsia="黑体"/>
          <w:b w:val="0"/>
          <w:color w:val="000000"/>
          <w:sz w:val="21"/>
        </w:rPr>
        <w:t xml:space="preserve"> 返回的 </w:t>
      </w:r>
      <w:r>
        <w:rPr>
          <w:rFonts w:ascii="SimHei" w:hAnsi="SimHei" w:eastAsia="黑体"/>
          <w:b w:val="0"/>
          <w:color w:val="000000"/>
          <w:sz w:val="21"/>
        </w:rPr>
        <w:t>{code, msg, data}</w:t>
      </w:r>
      <w:r>
        <w:rPr>
          <w:rFonts w:ascii="SimHei" w:hAnsi="SimHei" w:eastAsia="黑体"/>
          <w:b w:val="0"/>
          <w:color w:val="000000"/>
          <w:sz w:val="21"/>
        </w:rPr>
        <w:t xml:space="preserve"> 格式，对应第5周 DFD 中的 JSON 数据流，调后端 REST 接口非常顺手。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5. 后端语言/框架：Java 17 + Spring Boot 3.2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</w:t>
      </w:r>
      <w:r>
        <w:rPr>
          <w:rFonts w:ascii="SimHei" w:hAnsi="SimHei" w:eastAsia="黑体"/>
          <w:b w:val="0"/>
          <w:color w:val="000000"/>
          <w:sz w:val="21"/>
        </w:rPr>
        <w:t>MeetingRoomApplication.java</w:t>
      </w:r>
      <w:r>
        <w:rPr>
          <w:rFonts w:ascii="SimHei" w:hAnsi="SimHei" w:eastAsia="黑体"/>
          <w:b w:val="0"/>
          <w:color w:val="000000"/>
          <w:sz w:val="21"/>
        </w:rPr>
        <w:t xml:space="preserve"> 启动类、</w:t>
      </w:r>
      <w:r>
        <w:rPr>
          <w:rFonts w:ascii="SimHei" w:hAnsi="SimHei" w:eastAsia="黑体"/>
          <w:b w:val="0"/>
          <w:color w:val="000000"/>
          <w:sz w:val="21"/>
        </w:rPr>
        <w:t>application.yml</w:t>
      </w:r>
      <w:r>
        <w:rPr>
          <w:rFonts w:ascii="SimHei" w:hAnsi="SimHei" w:eastAsia="黑体"/>
          <w:b w:val="0"/>
          <w:color w:val="000000"/>
          <w:sz w:val="21"/>
        </w:rPr>
        <w:t xml:space="preserve"> 配置、</w:t>
      </w:r>
      <w:r>
        <w:rPr>
          <w:rFonts w:ascii="SimHei" w:hAnsi="SimHei" w:eastAsia="黑体"/>
          <w:b w:val="0"/>
          <w:color w:val="000000"/>
          <w:sz w:val="21"/>
        </w:rPr>
        <w:t>controller/service/mapper</w:t>
      </w:r>
      <w:r>
        <w:rPr>
          <w:rFonts w:ascii="SimHei" w:hAnsi="SimHei" w:eastAsia="黑体"/>
          <w:b w:val="0"/>
          <w:color w:val="000000"/>
          <w:sz w:val="21"/>
        </w:rPr>
        <w:t xml:space="preserve"> 三层结构，完全匹配第5周 DFD 中的加工逻辑（登录验证、提交预约、审核预约）。Java 17 是 LTS 版本，C 家族语法，面向对象，团队有课程基础。Spring Boot 自动配置，内嵌 Tomcat，一键启动。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6. ORM：MyBatis-Plus 3.5.5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</w:t>
      </w:r>
      <w:r>
        <w:rPr>
          <w:rFonts w:ascii="SimHei" w:hAnsi="SimHei" w:eastAsia="黑体"/>
          <w:b w:val="0"/>
          <w:color w:val="000000"/>
          <w:sz w:val="21"/>
        </w:rPr>
        <w:t>mapper/UserMapper.java</w:t>
      </w:r>
      <w:r>
        <w:rPr>
          <w:rFonts w:ascii="SimHei" w:hAnsi="SimHei" w:eastAsia="黑体"/>
          <w:b w:val="0"/>
          <w:color w:val="000000"/>
          <w:sz w:val="21"/>
        </w:rPr>
        <w:t>、</w:t>
      </w:r>
      <w:r>
        <w:rPr>
          <w:rFonts w:ascii="SimHei" w:hAnsi="SimHei" w:eastAsia="黑体"/>
          <w:b w:val="0"/>
          <w:color w:val="000000"/>
          <w:sz w:val="21"/>
        </w:rPr>
        <w:t>mapper/MeetingRoomMapper.java</w:t>
      </w:r>
      <w:r>
        <w:rPr>
          <w:rFonts w:ascii="SimHei" w:hAnsi="SimHei" w:eastAsia="黑体"/>
          <w:b w:val="0"/>
          <w:color w:val="000000"/>
          <w:sz w:val="21"/>
        </w:rPr>
        <w:t xml:space="preserve"> 对应实体访问；MyBatis-Plus 3.5.5 能自动生成单表 CRUD，</w:t>
      </w:r>
      <w:r>
        <w:rPr>
          <w:rFonts w:ascii="SimHei" w:hAnsi="SimHei" w:eastAsia="黑体"/>
          <w:b w:val="0"/>
          <w:color w:val="000000"/>
          <w:sz w:val="21"/>
        </w:rPr>
        <w:t>mapper/</w:t>
      </w:r>
      <w:r>
        <w:rPr>
          <w:rFonts w:ascii="SimHei" w:hAnsi="SimHei" w:eastAsia="黑体"/>
          <w:b w:val="0"/>
          <w:color w:val="000000"/>
          <w:sz w:val="21"/>
        </w:rPr>
        <w:t xml:space="preserve"> 下接口直接对应数据访问，省去大量重复 SQL，加速第9-10周开发。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7. 构建工具：Maven 3.9.9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：选用 Maven 3.9.9，标准目录结构，</w:t>
      </w:r>
      <w:r>
        <w:rPr>
          <w:rFonts w:ascii="SimHei" w:hAnsi="SimHei" w:eastAsia="黑体"/>
          <w:b w:val="0"/>
          <w:color w:val="000000"/>
          <w:sz w:val="21"/>
        </w:rPr>
        <w:t>pom.xml</w:t>
      </w:r>
      <w:r>
        <w:rPr>
          <w:rFonts w:ascii="SimHei" w:hAnsi="SimHei" w:eastAsia="黑体"/>
          <w:b w:val="0"/>
          <w:color w:val="000000"/>
          <w:sz w:val="21"/>
        </w:rPr>
        <w:t xml:space="preserve"> 声明依赖，团队熟悉且资料多。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8. 数据库：MySQL 8.4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>：</w:t>
      </w:r>
      <w:r>
        <w:rPr>
          <w:rFonts w:ascii="SimHei" w:hAnsi="SimHei" w:eastAsia="黑体"/>
          <w:b w:val="0"/>
          <w:color w:val="000000"/>
          <w:sz w:val="21"/>
        </w:rPr>
        <w:t>sql/init.sql</w:t>
      </w:r>
      <w:r>
        <w:rPr>
          <w:rFonts w:ascii="SimHei" w:hAnsi="SimHei" w:eastAsia="黑体"/>
          <w:b w:val="0"/>
          <w:color w:val="000000"/>
          <w:sz w:val="21"/>
        </w:rPr>
        <w:t xml:space="preserve"> 中包含建库、建表与种子数据（admin/user1，A101/B201），MySQL 8.4 支持事务，可保证 NFR-02（并发一致性：同一时段只允许一条预约成功）。主流关系型数据库，团队熟悉，文档丰富。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9. 包管理：npm 11+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 xml:space="preserve">：前端 </w:t>
      </w:r>
      <w:r>
        <w:rPr>
          <w:rFonts w:ascii="SimHei" w:hAnsi="SimHei" w:eastAsia="黑体"/>
          <w:b w:val="0"/>
          <w:color w:val="000000"/>
          <w:sz w:val="21"/>
        </w:rPr>
        <w:t>frontend/</w:t>
      </w:r>
      <w:r>
        <w:rPr>
          <w:rFonts w:ascii="SimHei" w:hAnsi="SimHei" w:eastAsia="黑体"/>
          <w:b w:val="0"/>
          <w:color w:val="000000"/>
          <w:sz w:val="21"/>
        </w:rPr>
        <w:t xml:space="preserve"> 目录下 </w:t>
      </w:r>
      <w:r>
        <w:rPr>
          <w:rFonts w:ascii="SimHei" w:hAnsi="SimHei" w:eastAsia="黑体"/>
          <w:b w:val="0"/>
          <w:color w:val="000000"/>
          <w:sz w:val="21"/>
        </w:rPr>
        <w:t>package.json</w:t>
      </w:r>
      <w:r>
        <w:rPr>
          <w:rFonts w:ascii="SimHei" w:hAnsi="SimHei" w:eastAsia="黑体"/>
          <w:b w:val="0"/>
          <w:color w:val="000000"/>
          <w:sz w:val="21"/>
        </w:rPr>
        <w:t xml:space="preserve"> 声明依赖，npm 是 Node.js 默认包管理器，版本 11+ 足以满足 Vue 3、Vite 5.4、Element Plus 2.6 等依赖的安装与管理需求。</w:t>
      </w:r>
    </w:p>
    <w:p>
      <w:pPr>
        <w:pStyle w:val="Heading2"/>
        <w:spacing w:before="140" w:after="60"/>
      </w:pPr>
      <w:r>
        <w:rPr>
          <w:rFonts w:ascii="SimHei" w:hAnsi="SimHei" w:eastAsia="黑体"/>
          <w:b w:val="0"/>
          <w:color w:val="000000"/>
          <w:sz w:val="23"/>
        </w:rPr>
        <w:t>10. 部署方式：本地启动</w:t>
      </w:r>
    </w:p>
    <w:p>
      <w:pPr>
        <w:spacing w:after="40"/>
        <w:ind w:left="283" w:hanging="198"/>
      </w:pPr>
      <w:r>
        <w:t xml:space="preserve">• </w:t>
      </w:r>
      <w:r>
        <w:rPr>
          <w:rFonts w:ascii="SimHei" w:hAnsi="SimHei" w:eastAsia="黑体"/>
          <w:b/>
          <w:color w:val="000000"/>
          <w:sz w:val="21"/>
        </w:rPr>
        <w:t>为什么是它</w:t>
      </w:r>
      <w:r>
        <w:rPr>
          <w:rFonts w:ascii="SimHei" w:hAnsi="SimHei" w:eastAsia="黑体"/>
          <w:b w:val="0"/>
          <w:color w:val="000000"/>
          <w:sz w:val="21"/>
        </w:rPr>
        <w:t xml:space="preserve">：后端 </w:t>
      </w:r>
      <w:r>
        <w:rPr>
          <w:rFonts w:ascii="SimHei" w:hAnsi="SimHei" w:eastAsia="黑体"/>
          <w:b w:val="0"/>
          <w:color w:val="000000"/>
          <w:sz w:val="21"/>
        </w:rPr>
        <w:t>localhost:8080</w:t>
      </w:r>
      <w:r>
        <w:rPr>
          <w:rFonts w:ascii="SimHei" w:hAnsi="SimHei" w:eastAsia="黑体"/>
          <w:b w:val="0"/>
          <w:color w:val="000000"/>
          <w:sz w:val="21"/>
        </w:rPr>
        <w:t xml:space="preserve">，前端 </w:t>
      </w:r>
      <w:r>
        <w:rPr>
          <w:rFonts w:ascii="SimHei" w:hAnsi="SimHei" w:eastAsia="黑体"/>
          <w:b w:val="0"/>
          <w:color w:val="000000"/>
          <w:sz w:val="21"/>
        </w:rPr>
        <w:t>localhost:5173</w:t>
      </w:r>
      <w:r>
        <w:rPr>
          <w:rFonts w:ascii="SimHei" w:hAnsi="SimHei" w:eastAsia="黑体"/>
          <w:b w:val="0"/>
          <w:color w:val="000000"/>
          <w:sz w:val="21"/>
        </w:rPr>
        <w:t xml:space="preserve">，MySQL </w:t>
      </w:r>
      <w:r>
        <w:rPr>
          <w:rFonts w:ascii="SimHei" w:hAnsi="SimHei" w:eastAsia="黑体"/>
          <w:b w:val="0"/>
          <w:color w:val="000000"/>
          <w:sz w:val="21"/>
        </w:rPr>
        <w:t>localhost:3306</w:t>
      </w:r>
      <w:r>
        <w:rPr>
          <w:rFonts w:ascii="SimHei" w:hAnsi="SimHei" w:eastAsia="黑体"/>
          <w:b w:val="0"/>
          <w:color w:val="000000"/>
          <w:sz w:val="21"/>
        </w:rPr>
        <w:t xml:space="preserve">。配置 </w:t>
      </w:r>
      <w:r>
        <w:rPr>
          <w:rFonts w:ascii="SimHei" w:hAnsi="SimHei" w:eastAsia="黑体"/>
          <w:b w:val="0"/>
          <w:color w:val="000000"/>
          <w:sz w:val="21"/>
        </w:rPr>
        <w:t>CorsConfig.java</w:t>
      </w:r>
      <w:r>
        <w:rPr>
          <w:rFonts w:ascii="SimHei" w:hAnsi="SimHei" w:eastAsia="黑体"/>
          <w:b w:val="0"/>
          <w:color w:val="000000"/>
          <w:sz w:val="21"/>
        </w:rPr>
        <w:t xml:space="preserve"> 和 Vite 代理，前后端同机运行，符合第6周验收标准。</w:t>
      </w:r>
    </w:p>
    <w:p>
      <w:pPr>
        <w:pStyle w:val="Heading1"/>
        <w:spacing w:before="200" w:after="80"/>
      </w:pPr>
      <w:r>
        <w:rPr>
          <w:rFonts w:ascii="SimHei" w:hAnsi="SimHei" w:eastAsia="黑体"/>
          <w:b w:val="0"/>
          <w:color w:val="000000"/>
          <w:sz w:val="26"/>
        </w:rPr>
        <w:t>四、可能与现实冲突的预判及应对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可能问题</w:t>
            </w:r>
          </w:p>
        </w:tc>
        <w:tc>
          <w:tcPr>
            <w:tcW w:type="dxa" w:w="3249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应对措施</w:t>
            </w:r>
          </w:p>
        </w:tc>
        <w:tc>
          <w:tcPr>
            <w:tcW w:type="dxa" w:w="3249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对应文件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MySQL 密码与 application.yml 不一致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 xml:space="preserve">README 中明确设置 root 密码为 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123456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，并给出修改配置的方法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application.yml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前后端跨域问题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 xml:space="preserve">Vite 代理 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/api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 xml:space="preserve"> + 后端 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CorsConfig.java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 xml:space="preserve"> 双保险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vite.config.js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、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CorsConfig.java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密码明文存储（当前种子数据）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README 中注明“第9-10周开发时改为加密存储”，对应 NFR-03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sql/init.sql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第9-10周多人协作冲突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按第6周要求使用 Git 分支策略：个人分支→develop→main，保留 PR 记录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根目录 Git 规范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默认账号无法登录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README 明确列出 admin/123456 与 user1/123456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README.md</w:t>
            </w:r>
          </w:p>
        </w:tc>
      </w:tr>
    </w:tbl>
    <w:p/>
    <w:p>
      <w:pPr>
        <w:pStyle w:val="Heading1"/>
        <w:spacing w:before="200" w:after="80"/>
      </w:pPr>
      <w:r>
        <w:rPr>
          <w:rFonts w:ascii="SimHei" w:hAnsi="SimHei" w:eastAsia="黑体"/>
          <w:b w:val="0"/>
          <w:color w:val="000000"/>
          <w:sz w:val="26"/>
        </w:rPr>
        <w:t>五、自查：是否符合第6周任务要求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4873"/>
            <w:shd w:fill="FFFFFF"/>
          </w:tcPr>
          <w:p>
            <w:pPr>
              <w:spacing w:after="0"/>
            </w:pPr>
            <w:r>
              <w:rPr>
                <w:rFonts w:ascii="SimHei" w:hAnsi="SimHei" w:eastAsia="黑体"/>
                <w:b/>
                <w:color w:val="000000"/>
                <w:sz w:val="19"/>
              </w:rPr>
            </w:r>
            <w:r>
              <w:rPr>
                <w:rFonts w:ascii="SimHei" w:hAnsi="SimHei" w:eastAsia="黑体"/>
                <w:b/>
                <w:color w:val="000000"/>
                <w:sz w:val="19"/>
              </w:rPr>
              <w:t>完成情况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前端、后端、数据库、部署方式逐项写明选什么、哪个版本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 xml:space="preserve">是，总览表已覆盖全部层，且版本号精确到 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3.9.9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、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8.4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、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3.5.5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、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11+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为什么是它（依据可追溯）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是，每项理由均引用走查事实、官方文档或项目实际结构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不引入“本学期暂不实现”的功能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是，未涉及人脸识别、物联网、3D场景等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与需求清单V1.1、DFD、用例规约同源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是，技术选择均对应第5周加工与数据流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与 README、项目结构图完全一致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是，目录结构、默认账号、API 接口均无冲突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可交付到 docs/week06/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SimHei" w:hAnsi="SimHei" w:eastAsia="黑体"/>
                <w:b w:val="0"/>
                <w:color w:val="000000"/>
                <w:sz w:val="19"/>
              </w:rPr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 xml:space="preserve">是，保存为 </w:t>
            </w:r>
            <w:r>
              <w:rPr>
                <w:rFonts w:ascii="SimHei" w:hAnsi="SimHei" w:eastAsia="黑体"/>
                <w:b w:val="0"/>
                <w:color w:val="000000"/>
                <w:sz w:val="19"/>
              </w:rPr>
              <w:t>02_技术栈清单.md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黑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黑体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Hei" w:hAnsi="SimHei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