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70B" w:rsidRDefault="00000000">
      <w:pPr>
        <w:spacing w:after="0"/>
        <w:ind w:left="426"/>
      </w:pPr>
      <w:r>
        <w:rPr>
          <w:noProof/>
        </w:rPr>
        <mc:AlternateContent>
          <mc:Choice Requires="wpg">
            <w:drawing>
              <wp:inline distT="0" distB="0" distL="0" distR="0">
                <wp:extent cx="7290435" cy="1329702"/>
                <wp:effectExtent l="0" t="0" r="0" b="0"/>
                <wp:docPr id="14385" name="Group 1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35" cy="1329702"/>
                          <a:chOff x="0" y="0"/>
                          <a:chExt cx="7290435" cy="1329702"/>
                        </a:xfrm>
                      </wpg:grpSpPr>
                      <wps:wsp>
                        <wps:cNvPr id="820" name="Rectangle 820"/>
                        <wps:cNvSpPr/>
                        <wps:spPr>
                          <a:xfrm>
                            <a:off x="2747645" y="168461"/>
                            <a:ext cx="238832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Republic of the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543806" y="1684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63091" y="343721"/>
                            <a:ext cx="60714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ZAMBOANGA PENINSULA POLYTECHNIC STATE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928106" y="3437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718435" y="518981"/>
                            <a:ext cx="24665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UNIVERSITY REGISTRAR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573016" y="5189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629535" y="694241"/>
                            <a:ext cx="270391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Region IX, Western Mindanao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663059" y="69424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023491" y="869501"/>
                            <a:ext cx="43126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R.T. Lim Boulevard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Baliwasan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Zamboanga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267706" y="86950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582545" y="1044761"/>
                            <a:ext cx="19725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Telephone No.: (062)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4065905" y="1044761"/>
                            <a:ext cx="3390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955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321429" y="1044761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372356" y="1044761"/>
                            <a:ext cx="4503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4024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4710176" y="10447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645535" y="1189646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70B" w:rsidRDefault="00000000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0" name="Shape 16170"/>
                        <wps:cNvSpPr/>
                        <wps:spPr>
                          <a:xfrm>
                            <a:off x="33020" y="1297952"/>
                            <a:ext cx="7225031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5031" h="31750">
                                <a:moveTo>
                                  <a:pt x="0" y="0"/>
                                </a:moveTo>
                                <a:lnTo>
                                  <a:pt x="7225031" y="0"/>
                                </a:lnTo>
                                <a:lnTo>
                                  <a:pt x="722503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16650" y="61607"/>
                            <a:ext cx="1073785" cy="951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" name="Picture 8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1072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85" style="width:574.05pt;height:104.701pt;mso-position-horizontal-relative:char;mso-position-vertical-relative:line" coordsize="72904,13297">
                <v:rect id="Rectangle 820" style="position:absolute;width:23883;height:1905;left:27476;top: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Republic of the Philippines</w:t>
                        </w:r>
                      </w:p>
                    </w:txbxContent>
                  </v:textbox>
                </v:rect>
                <v:rect id="Rectangle 821" style="position:absolute;width:563;height:1905;left:45438;top: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style="position:absolute;width:60714;height:1905;left:13630;top: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ZAMBOANGA PENINSULA POLYTECHNIC STATE UNIVERSITY</w:t>
                        </w:r>
                      </w:p>
                    </w:txbxContent>
                  </v:textbox>
                </v:rect>
                <v:rect id="Rectangle 823" style="position:absolute;width:563;height:1905;left:59281;top: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style="position:absolute;width:24665;height:1905;left:27184;top:5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UNIVERSITY REGISTRAR</w:t>
                        </w:r>
                      </w:p>
                    </w:txbxContent>
                  </v:textbox>
                </v:rect>
                <v:rect id="Rectangle 825" style="position:absolute;width:563;height:1905;left:45730;top:5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" style="position:absolute;width:27039;height:1905;left:26295;top:6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Region IX, Western Mindanao</w:t>
                        </w:r>
                      </w:p>
                    </w:txbxContent>
                  </v:textbox>
                </v:rect>
                <v:rect id="Rectangle 827" style="position:absolute;width:563;height:1905;left:46630;top:6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style="position:absolute;width:43126;height:1905;left:20234;top: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R.T. Lim Boulevard Baliwasan, Zamboanga City</w:t>
                        </w:r>
                      </w:p>
                    </w:txbxContent>
                  </v:textbox>
                </v:rect>
                <v:rect id="Rectangle 829" style="position:absolute;width:563;height:1905;left:52677;top: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style="position:absolute;width:19725;height:1905;left:25825;top:1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Telephone No.: (062) </w:t>
                        </w:r>
                      </w:p>
                    </w:txbxContent>
                  </v:textbox>
                </v:rect>
                <v:rect id="Rectangle 831" style="position:absolute;width:3390;height:1905;left:40659;top:1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955</w:t>
                        </w:r>
                      </w:p>
                    </w:txbxContent>
                  </v:textbox>
                </v:rect>
                <v:rect id="Rectangle 832" style="position:absolute;width:674;height:1905;left:43214;top:1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33" style="position:absolute;width:4503;height:1905;left:43723;top:1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4024</w:t>
                        </w:r>
                      </w:p>
                    </w:txbxContent>
                  </v:textbox>
                </v:rect>
                <v:rect id="Rectangle 834" style="position:absolute;width:563;height:1905;left:47101;top:1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46;height:158;left:36455;top:11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71" style="position:absolute;width:72250;height:317;left:330;top:12979;" coordsize="7225031,31750" path="m0,0l7225031,0l7225031,31750l0,31750l0,0">
                  <v:stroke weight="0pt" endcap="flat" joinstyle="miter" miterlimit="10" on="false" color="#000000" opacity="0"/>
                  <v:fill on="true" color="#000000"/>
                </v:shape>
                <v:shape id="Picture 839" style="position:absolute;width:10737;height:9512;left:62166;top:616;" filled="f">
                  <v:imagedata r:id="rId6"/>
                </v:shape>
                <v:shape id="Picture 841" style="position:absolute;width:10750;height:10722;left:0;top:0;" filled="f">
                  <v:imagedata r:id="rId7"/>
                </v:shape>
              </v:group>
            </w:pict>
          </mc:Fallback>
        </mc:AlternateContent>
      </w:r>
    </w:p>
    <w:p w:rsidR="0009670B" w:rsidRDefault="00000000">
      <w:pPr>
        <w:spacing w:after="0"/>
        <w:ind w:left="436" w:hanging="10"/>
      </w:pPr>
      <w:r>
        <w:rPr>
          <w:rFonts w:ascii="Arial" w:eastAsia="Arial" w:hAnsi="Arial" w:cs="Arial"/>
          <w:sz w:val="24"/>
        </w:rPr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ITPC 101____ ________</w:t>
      </w:r>
      <w:r>
        <w:rPr>
          <w:rFonts w:ascii="Arial" w:eastAsia="Arial" w:hAnsi="Arial" w:cs="Arial"/>
          <w:sz w:val="24"/>
        </w:rPr>
        <w:t xml:space="preserve">  Units: </w:t>
      </w:r>
      <w:r>
        <w:rPr>
          <w:rFonts w:ascii="Arial" w:eastAsia="Arial" w:hAnsi="Arial" w:cs="Arial"/>
          <w:b/>
          <w:sz w:val="24"/>
          <w:u w:val="single" w:color="000000"/>
        </w:rPr>
        <w:t>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BS INFOTECH 1B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Discrete Mathematics</w:t>
      </w:r>
      <w:r>
        <w:rPr>
          <w:rFonts w:ascii="Arial" w:eastAsia="Arial" w:hAnsi="Arial" w:cs="Arial"/>
          <w:sz w:val="24"/>
          <w:u w:val="single" w:color="000000"/>
        </w:rPr>
        <w:t xml:space="preserve">   </w:t>
      </w:r>
      <w:r>
        <w:rPr>
          <w:rFonts w:ascii="Arial" w:eastAsia="Arial" w:hAnsi="Arial" w:cs="Arial"/>
          <w:sz w:val="24"/>
        </w:rPr>
        <w:t xml:space="preserve">       Time: </w:t>
      </w:r>
      <w:r>
        <w:rPr>
          <w:rFonts w:ascii="Arial" w:eastAsia="Arial" w:hAnsi="Arial" w:cs="Arial"/>
          <w:b/>
          <w:sz w:val="24"/>
          <w:u w:val="single" w:color="000000"/>
        </w:rPr>
        <w:t>TTH 2:30-4:00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7" w:type="dxa"/>
        <w:tblCellMar>
          <w:top w:w="33" w:type="dxa"/>
          <w:left w:w="11" w:type="dxa"/>
          <w:bottom w:w="4" w:type="dxa"/>
          <w:right w:w="48" w:type="dxa"/>
        </w:tblCellMar>
        <w:tblLook w:val="04A0" w:firstRow="1" w:lastRow="0" w:firstColumn="1" w:lastColumn="0" w:noHBand="0" w:noVBand="1"/>
      </w:tblPr>
      <w:tblGrid>
        <w:gridCol w:w="850"/>
        <w:gridCol w:w="3015"/>
        <w:gridCol w:w="812"/>
        <w:gridCol w:w="1134"/>
        <w:gridCol w:w="284"/>
        <w:gridCol w:w="650"/>
        <w:gridCol w:w="2973"/>
        <w:gridCol w:w="772"/>
        <w:gridCol w:w="1130"/>
      </w:tblGrid>
      <w:tr w:rsidR="0009670B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585" w:hanging="92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3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09670B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0B" w:rsidRDefault="00000000">
            <w:pPr>
              <w:spacing w:after="0"/>
              <w:ind w:left="46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9670B" w:rsidRDefault="00000000">
            <w:pPr>
              <w:spacing w:after="141"/>
              <w:ind w:left="10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09670B" w:rsidRDefault="00000000">
            <w:pPr>
              <w:spacing w:after="1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6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6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52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6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34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6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8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1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9670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0B" w:rsidRDefault="00000000">
            <w:pPr>
              <w:spacing w:after="0"/>
              <w:ind w:left="136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577" w:hanging="92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09670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0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09670B">
        <w:trPr>
          <w:trHeight w:val="298"/>
        </w:trPr>
        <w:tc>
          <w:tcPr>
            <w:tcW w:w="5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26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>PANTONIAL, JEREMY BASILIO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ABELLON, BRANT ANTHONY B.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27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QUINTERO, BRIAN L.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AGUILAR, JOSHUA N.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28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SALAZAR, AL-ADZMEER J. 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ALBOLARIO, KIAN RAE J.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29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SALVADOR, JORGE CABATO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BOOK, KHALE JOSHE E.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30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SARNO, CRISTIAN RICO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BUCOY, VIN RAEWELL L.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31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TORRICER, JASSIE GASPER A.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CABILDO, CHRISTIAN JAKE A.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32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UY, MICHAEL ANGELO A.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CADUYAC, NOWELL IGOR A.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5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CARPIO, REINDRIX ALLAN A.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33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ABDULKALIM, NADRIA ASIRI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CARRASCO, JOEBERT JIAN P.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34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ANOY, SHELA-ANN MAGSAYO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CHANG, ANTHONY M.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35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BERGUIA, XYNDEL DAQUEL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CUENCA, JERRY A.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36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DELA CRUZ, RAYCHER DANNE`M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28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12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DANOY, ERIC JOHN S.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1.75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37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DUMAN-AG, APRIL JANE IBAÑEZ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13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DELIMA, JONCRIS CZAR B.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38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INTONG, FITRIA HAMSAIN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14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EBOL, ROY ANDRE ATILANO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As of February 2025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39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MARCIAL, PRINCESS MAY TUBLE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15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FERNANDO, ARBY CRUZ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40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NUÑEZA, GEMWYN ZARRAH A.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16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FERNANDO, LANDER TUBLE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41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RAMIREZ, HONEY JANE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40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17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GAGARACRUZ, JOSE MARI ANILOV B. 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42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SALIAN, CHARMAEN RHEA E.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18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ICABANDE, JULIUS ROJAS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43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SIASON, ELYCA JOVEN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4"/>
              </w:rPr>
              <w:t xml:space="preserve">2.25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19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LACASTESANTOS, JOHN CARL C.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2.25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44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SIMBAJON, JESSEVIELL ETIG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0"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LEGASPI, PATRICK DEL ROSARIO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45 </w:t>
            </w:r>
          </w:p>
        </w:tc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75"/>
            </w:pPr>
            <w:r>
              <w:rPr>
                <w:rFonts w:ascii="Arial" w:eastAsia="Arial" w:hAnsi="Arial" w:cs="Arial"/>
              </w:rPr>
              <w:t xml:space="preserve">************* NOTHING FOLLOWS *************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LEGORIO, GERALD A.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46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3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22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MACAPILI, FRANZ ANDREI C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4"/>
              </w:rPr>
              <w:t xml:space="preserve">DRP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02"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As of February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47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23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MAWALI, JAYSON BUCLAO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48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24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MONTERO, RALPH GREGORY G.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49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9670B">
        <w:trPr>
          <w:trHeight w:val="29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25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17"/>
              </w:rPr>
              <w:t xml:space="preserve">MUNTASIL, MISHA-AL LAMON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4"/>
              </w:rPr>
              <w:t xml:space="preserve">2.75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70B" w:rsidRDefault="0009670B"/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4"/>
              </w:rPr>
              <w:t xml:space="preserve">50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0B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56099" w:rsidRDefault="00000000" w:rsidP="00656099">
      <w:pPr>
        <w:spacing w:after="143"/>
        <w:ind w:left="426"/>
      </w:pPr>
      <w:r>
        <w:rPr>
          <w:rFonts w:ascii="Arial" w:eastAsia="Arial" w:hAnsi="Arial" w:cs="Arial"/>
          <w:sz w:val="8"/>
        </w:rPr>
        <w:t xml:space="preserve"> </w:t>
      </w:r>
    </w:p>
    <w:p w:rsidR="0009670B" w:rsidRDefault="0009670B">
      <w:pPr>
        <w:spacing w:after="3"/>
        <w:ind w:left="10" w:right="74" w:hanging="10"/>
        <w:jc w:val="center"/>
      </w:pPr>
    </w:p>
    <w:sectPr w:rsidR="0009670B">
      <w:pgSz w:w="12240" w:h="18720"/>
      <w:pgMar w:top="212" w:right="28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0B"/>
    <w:rsid w:val="0009670B"/>
    <w:rsid w:val="0065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A5F0"/>
  <w15:docId w15:val="{7F64624A-3211-B54A-BD8D-E3500F1E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dbjearu</dc:creator>
  <cp:keywords/>
  <cp:lastModifiedBy>Fatima Mercy Onrubia</cp:lastModifiedBy>
  <cp:revision>2</cp:revision>
  <dcterms:created xsi:type="dcterms:W3CDTF">2025-06-12T08:12:00Z</dcterms:created>
  <dcterms:modified xsi:type="dcterms:W3CDTF">2025-06-12T08:12:00Z</dcterms:modified>
</cp:coreProperties>
</file>