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1E" w:rsidRDefault="00DC361E" w:rsidP="002A02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0"/>
          <w:szCs w:val="44"/>
        </w:rPr>
      </w:pPr>
      <w:r w:rsidRPr="008A38AC">
        <w:rPr>
          <w:rFonts w:ascii="Arial" w:eastAsia="Times New Roman" w:hAnsi="Arial" w:cs="Arial"/>
          <w:color w:val="222222"/>
          <w:sz w:val="40"/>
          <w:szCs w:val="44"/>
        </w:rPr>
        <w:t xml:space="preserve">NAME: OLASHORE TIJESUNIMI DEBORAH </w:t>
      </w:r>
    </w:p>
    <w:p w:rsidR="008A38AC" w:rsidRPr="008A38AC" w:rsidRDefault="008A38AC" w:rsidP="002A02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40"/>
          <w:szCs w:val="44"/>
        </w:rPr>
      </w:pPr>
      <w:r>
        <w:rPr>
          <w:rFonts w:ascii="Arial" w:eastAsia="Times New Roman" w:hAnsi="Arial" w:cs="Arial"/>
          <w:color w:val="222222"/>
          <w:sz w:val="40"/>
          <w:szCs w:val="44"/>
        </w:rPr>
        <w:t>EMAIL: tijesunimiolashore@gmail.com</w:t>
      </w:r>
    </w:p>
    <w:p w:rsidR="00DC361E" w:rsidRPr="008A38AC" w:rsidRDefault="00DC361E" w:rsidP="00DC361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</w:p>
    <w:p w:rsidR="00D7094E" w:rsidRDefault="008A38AC" w:rsidP="00141A4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8"/>
          <w:szCs w:val="32"/>
          <w:u w:val="single"/>
        </w:rPr>
      </w:pPr>
      <w:r w:rsidRPr="008A38AC">
        <w:rPr>
          <w:rFonts w:ascii="Arial" w:eastAsia="Times New Roman" w:hAnsi="Arial" w:cs="Arial"/>
          <w:color w:val="222222"/>
          <w:sz w:val="28"/>
          <w:szCs w:val="32"/>
          <w:u w:val="single"/>
        </w:rPr>
        <w:t>INTRODUCTION:</w:t>
      </w:r>
      <w:r w:rsidR="00141A4D">
        <w:rPr>
          <w:rFonts w:ascii="Arial" w:eastAsia="Times New Roman" w:hAnsi="Arial" w:cs="Arial"/>
          <w:color w:val="222222"/>
          <w:sz w:val="28"/>
          <w:szCs w:val="32"/>
          <w:u w:val="single"/>
        </w:rPr>
        <w:t xml:space="preserve"> </w:t>
      </w:r>
    </w:p>
    <w:p w:rsidR="00692747" w:rsidRPr="00692747" w:rsidRDefault="008A38AC" w:rsidP="00D7094E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32"/>
          <w:u w:val="single"/>
        </w:rPr>
      </w:pPr>
      <w:bookmarkStart w:id="0" w:name="_GoBack"/>
      <w:bookmarkEnd w:id="0"/>
      <w:r w:rsidRPr="00141A4D">
        <w:rPr>
          <w:rFonts w:ascii="Arial" w:eastAsia="Times New Roman" w:hAnsi="Arial" w:cs="Arial"/>
          <w:color w:val="222222"/>
          <w:sz w:val="28"/>
          <w:szCs w:val="32"/>
        </w:rPr>
        <w:t>This is a report to help NIKE further their brand by using twitter to get the top twitter influencers and government</w:t>
      </w:r>
      <w:r w:rsidR="00141A4D" w:rsidRPr="00141A4D">
        <w:rPr>
          <w:rFonts w:ascii="Arial" w:eastAsia="Times New Roman" w:hAnsi="Arial" w:cs="Arial"/>
          <w:color w:val="222222"/>
          <w:sz w:val="28"/>
          <w:szCs w:val="32"/>
        </w:rPr>
        <w:t xml:space="preserve"> officials.</w:t>
      </w:r>
    </w:p>
    <w:p w:rsidR="008A38AC" w:rsidRPr="00141A4D" w:rsidRDefault="00141A4D" w:rsidP="006927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32"/>
          <w:u w:val="single"/>
        </w:rPr>
      </w:pPr>
      <w:r w:rsidRPr="00141A4D">
        <w:rPr>
          <w:rFonts w:ascii="Arial" w:eastAsia="Times New Roman" w:hAnsi="Arial" w:cs="Arial"/>
          <w:color w:val="222222"/>
          <w:sz w:val="28"/>
          <w:szCs w:val="32"/>
        </w:rPr>
        <w:t xml:space="preserve">By getting the top officials, the marketing department of NIKE product will know if they </w:t>
      </w:r>
      <w:r w:rsidRPr="00141A4D">
        <w:rPr>
          <w:rFonts w:ascii="Arial" w:hAnsi="Arial" w:cs="Arial"/>
          <w:color w:val="000000"/>
          <w:sz w:val="28"/>
          <w:szCs w:val="28"/>
        </w:rPr>
        <w:t>c</w:t>
      </w:r>
      <w:r w:rsidRPr="00141A4D">
        <w:rPr>
          <w:rFonts w:ascii="Arial" w:hAnsi="Arial" w:cs="Arial"/>
          <w:color w:val="000000"/>
          <w:sz w:val="28"/>
          <w:szCs w:val="28"/>
        </w:rPr>
        <w:t>ould they try to partner with or hire some key influencers to amplify their planned digital</w:t>
      </w:r>
      <w:r w:rsidRPr="00141A4D">
        <w:rPr>
          <w:rFonts w:ascii="Arial" w:hAnsi="Arial" w:cs="Arial"/>
          <w:color w:val="000000"/>
        </w:rPr>
        <w:t xml:space="preserve"> </w:t>
      </w:r>
      <w:r w:rsidRPr="00141A4D">
        <w:rPr>
          <w:rFonts w:ascii="Arial" w:hAnsi="Arial" w:cs="Arial"/>
          <w:color w:val="000000"/>
          <w:sz w:val="28"/>
          <w:szCs w:val="28"/>
        </w:rPr>
        <w:t>campaign</w:t>
      </w:r>
      <w:r w:rsidRPr="00141A4D">
        <w:rPr>
          <w:rFonts w:ascii="Arial" w:hAnsi="Arial" w:cs="Arial"/>
          <w:color w:val="000000"/>
          <w:sz w:val="28"/>
          <w:szCs w:val="28"/>
        </w:rPr>
        <w:t>.</w:t>
      </w:r>
    </w:p>
    <w:p w:rsidR="008A38AC" w:rsidRPr="008A38AC" w:rsidRDefault="008A38AC" w:rsidP="008A38A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32"/>
        </w:rPr>
      </w:pPr>
    </w:p>
    <w:p w:rsidR="008A38AC" w:rsidRDefault="008A38AC" w:rsidP="008A38AC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8"/>
          <w:szCs w:val="32"/>
          <w:u w:val="single"/>
        </w:rPr>
      </w:pPr>
      <w:r>
        <w:rPr>
          <w:rFonts w:ascii="Arial" w:eastAsia="Times New Roman" w:hAnsi="Arial" w:cs="Arial"/>
          <w:color w:val="222222"/>
          <w:sz w:val="28"/>
          <w:szCs w:val="32"/>
          <w:u w:val="single"/>
        </w:rPr>
        <w:t>AUDIENCE</w:t>
      </w:r>
      <w:r w:rsidRPr="008A38AC">
        <w:rPr>
          <w:rFonts w:ascii="Arial" w:eastAsia="Times New Roman" w:hAnsi="Arial" w:cs="Arial"/>
          <w:color w:val="222222"/>
          <w:sz w:val="28"/>
          <w:szCs w:val="32"/>
          <w:u w:val="single"/>
        </w:rPr>
        <w:t>:</w:t>
      </w:r>
    </w:p>
    <w:p w:rsidR="00141A4D" w:rsidRDefault="00141A4D" w:rsidP="00141A4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141A4D">
        <w:rPr>
          <w:rFonts w:ascii="Arial" w:hAnsi="Arial" w:cs="Arial"/>
          <w:color w:val="000000"/>
          <w:sz w:val="28"/>
          <w:szCs w:val="28"/>
        </w:rPr>
        <w:t>Heads</w:t>
      </w:r>
      <w:r w:rsidRPr="00141A4D">
        <w:rPr>
          <w:rFonts w:ascii="Arial" w:hAnsi="Arial" w:cs="Arial"/>
          <w:color w:val="000000"/>
          <w:sz w:val="28"/>
          <w:szCs w:val="28"/>
        </w:rPr>
        <w:t xml:space="preserve"> of marketing and strategy for the </w:t>
      </w:r>
      <w:hyperlink r:id="rId6" w:history="1">
        <w:r w:rsidRPr="00141A4D">
          <w:rPr>
            <w:rStyle w:val="Hyperlink"/>
            <w:rFonts w:ascii="Arial" w:hAnsi="Arial" w:cs="Arial"/>
            <w:color w:val="1155CC"/>
            <w:sz w:val="28"/>
            <w:szCs w:val="28"/>
          </w:rPr>
          <w:t>EMEA</w:t>
        </w:r>
      </w:hyperlink>
      <w:r w:rsidRPr="00141A4D">
        <w:rPr>
          <w:rFonts w:ascii="Arial" w:hAnsi="Arial" w:cs="Arial"/>
          <w:color w:val="000000"/>
          <w:sz w:val="28"/>
          <w:szCs w:val="28"/>
        </w:rPr>
        <w:t xml:space="preserve"> area.</w:t>
      </w:r>
    </w:p>
    <w:p w:rsidR="00692747" w:rsidRPr="00692747" w:rsidRDefault="00692747" w:rsidP="0069274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8"/>
          <w:szCs w:val="32"/>
          <w:u w:val="single"/>
        </w:rPr>
      </w:pPr>
      <w:r>
        <w:rPr>
          <w:rFonts w:ascii="Arial" w:eastAsia="Times New Roman" w:hAnsi="Arial" w:cs="Arial"/>
          <w:color w:val="222222"/>
          <w:szCs w:val="24"/>
        </w:rPr>
        <w:t xml:space="preserve"> </w:t>
      </w:r>
    </w:p>
    <w:p w:rsidR="00D7094E" w:rsidRDefault="00D7094E" w:rsidP="00D7094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 w:val="28"/>
          <w:szCs w:val="28"/>
          <w:u w:val="single"/>
        </w:rPr>
        <w:t>METHODOLOGY:</w:t>
      </w:r>
      <w:r>
        <w:rPr>
          <w:rFonts w:ascii="Arial" w:eastAsia="Times New Roman" w:hAnsi="Arial" w:cs="Arial"/>
          <w:color w:val="222222"/>
          <w:szCs w:val="24"/>
        </w:rPr>
        <w:t xml:space="preserve"> </w:t>
      </w:r>
    </w:p>
    <w:p w:rsidR="00D7094E" w:rsidRPr="00D7094E" w:rsidRDefault="00D7094E" w:rsidP="00D7094E">
      <w:pPr>
        <w:pStyle w:val="ListParagraph"/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  <w:r w:rsidRPr="00D7094E">
        <w:rPr>
          <w:rFonts w:ascii="Arial" w:eastAsia="Times New Roman" w:hAnsi="Arial" w:cs="Arial"/>
          <w:color w:val="222222"/>
          <w:sz w:val="28"/>
          <w:szCs w:val="28"/>
        </w:rPr>
        <w:t>I used python to get the top influencers for both government and non-government officials.</w:t>
      </w:r>
    </w:p>
    <w:p w:rsidR="00D7094E" w:rsidRPr="00D7094E" w:rsidRDefault="00D7094E" w:rsidP="00D7094E">
      <w:pPr>
        <w:pStyle w:val="ListParagraph"/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</w:p>
    <w:p w:rsidR="00DC361E" w:rsidRPr="00DC361E" w:rsidRDefault="00DC361E" w:rsidP="00DC36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 w:rsidRPr="00DC361E">
        <w:rPr>
          <w:rFonts w:ascii="Arial" w:eastAsia="Times New Roman" w:hAnsi="Arial" w:cs="Arial"/>
          <w:color w:val="222222"/>
          <w:szCs w:val="24"/>
        </w:rPr>
        <w:t>State how you did your research/enquiry and the methods you used. ...</w:t>
      </w:r>
    </w:p>
    <w:p w:rsidR="00DC361E" w:rsidRPr="00DC361E" w:rsidRDefault="00DC361E" w:rsidP="00DC36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 w:rsidRPr="00DC361E">
        <w:rPr>
          <w:rFonts w:ascii="Arial" w:eastAsia="Times New Roman" w:hAnsi="Arial" w:cs="Arial"/>
          <w:color w:val="222222"/>
          <w:szCs w:val="24"/>
        </w:rPr>
        <w:t>Findings/results. Give the results of your research. ...</w:t>
      </w:r>
    </w:p>
    <w:p w:rsidR="00DC361E" w:rsidRPr="00DC361E" w:rsidRDefault="00DC361E" w:rsidP="00DC36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 w:rsidRPr="00DC361E">
        <w:rPr>
          <w:rFonts w:ascii="Arial" w:eastAsia="Times New Roman" w:hAnsi="Arial" w:cs="Arial"/>
          <w:color w:val="222222"/>
          <w:szCs w:val="24"/>
        </w:rPr>
        <w:t>Discussion. Interpret your findings. ...</w:t>
      </w:r>
    </w:p>
    <w:p w:rsidR="00DC361E" w:rsidRPr="00DC361E" w:rsidRDefault="00DC361E" w:rsidP="00DC36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 w:rsidRPr="00DC361E">
        <w:rPr>
          <w:rFonts w:ascii="Arial" w:eastAsia="Times New Roman" w:hAnsi="Arial" w:cs="Arial"/>
          <w:color w:val="222222"/>
          <w:szCs w:val="24"/>
        </w:rPr>
        <w:t>Conclusions and recommendations. ...</w:t>
      </w:r>
    </w:p>
    <w:p w:rsidR="00DC49A8" w:rsidRPr="008A38AC" w:rsidRDefault="00DC361E" w:rsidP="00DC361E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Cs w:val="24"/>
        </w:rPr>
      </w:pPr>
      <w:r w:rsidRPr="00DC361E">
        <w:rPr>
          <w:rFonts w:ascii="Arial" w:eastAsia="Times New Roman" w:hAnsi="Arial" w:cs="Arial"/>
          <w:color w:val="222222"/>
          <w:szCs w:val="24"/>
        </w:rPr>
        <w:t>References.</w:t>
      </w:r>
    </w:p>
    <w:p w:rsidR="002A0221" w:rsidRPr="008A38AC" w:rsidRDefault="002A0221" w:rsidP="002A02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222222"/>
          <w:sz w:val="22"/>
        </w:rPr>
      </w:pPr>
    </w:p>
    <w:p w:rsidR="002A0221" w:rsidRPr="008A38AC" w:rsidRDefault="002A0221" w:rsidP="002A02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0"/>
          <w:szCs w:val="22"/>
        </w:rPr>
      </w:pPr>
      <w:r w:rsidRPr="008A38AC">
        <w:rPr>
          <w:rFonts w:ascii="Arial" w:hAnsi="Arial" w:cs="Arial"/>
          <w:b/>
          <w:color w:val="000000"/>
          <w:sz w:val="20"/>
          <w:szCs w:val="22"/>
        </w:rPr>
        <w:t>Your understanding of what the client is looking for</w:t>
      </w:r>
    </w:p>
    <w:p w:rsidR="002A0221" w:rsidRPr="008A38AC" w:rsidRDefault="002A0221" w:rsidP="002A022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8A38AC">
        <w:rPr>
          <w:rFonts w:ascii="Arial" w:hAnsi="Arial" w:cs="Arial"/>
          <w:color w:val="000000"/>
          <w:sz w:val="20"/>
          <w:szCs w:val="22"/>
        </w:rPr>
        <w:t>What analysis you performed.  Be sure to highlight limitations of the analysis.</w:t>
      </w:r>
    </w:p>
    <w:p w:rsidR="002A0221" w:rsidRPr="008A38AC" w:rsidRDefault="002A0221" w:rsidP="002A022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8A38AC">
        <w:rPr>
          <w:rFonts w:ascii="Arial" w:hAnsi="Arial" w:cs="Arial"/>
          <w:color w:val="000000"/>
          <w:sz w:val="20"/>
          <w:szCs w:val="22"/>
        </w:rPr>
        <w:t xml:space="preserve">Key outcomes (incl. graphics) that are relevant to the questions the client wants to answer.  This may include highlighting particular users, </w:t>
      </w:r>
      <w:proofErr w:type="spellStart"/>
      <w:r w:rsidRPr="008A38AC">
        <w:rPr>
          <w:rFonts w:ascii="Arial" w:hAnsi="Arial" w:cs="Arial"/>
          <w:color w:val="000000"/>
          <w:sz w:val="20"/>
          <w:szCs w:val="22"/>
        </w:rPr>
        <w:t>hashtags</w:t>
      </w:r>
      <w:proofErr w:type="spellEnd"/>
      <w:r w:rsidRPr="008A38AC">
        <w:rPr>
          <w:rFonts w:ascii="Arial" w:hAnsi="Arial" w:cs="Arial"/>
          <w:color w:val="000000"/>
          <w:sz w:val="20"/>
          <w:szCs w:val="22"/>
        </w:rPr>
        <w:t xml:space="preserve"> and/or trends that could be relevant to your client.  This may also include topics to be avoided.</w:t>
      </w:r>
    </w:p>
    <w:p w:rsidR="002A0221" w:rsidRPr="008A38AC" w:rsidRDefault="002A0221" w:rsidP="002A0221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2"/>
        </w:rPr>
      </w:pPr>
      <w:r w:rsidRPr="008A38AC">
        <w:rPr>
          <w:rFonts w:ascii="Arial" w:hAnsi="Arial" w:cs="Arial"/>
          <w:color w:val="000000"/>
          <w:sz w:val="20"/>
          <w:szCs w:val="22"/>
        </w:rPr>
        <w:t xml:space="preserve">Bonus: Suggest a course of action - who to partner with and which </w:t>
      </w:r>
      <w:proofErr w:type="spellStart"/>
      <w:r w:rsidRPr="008A38AC">
        <w:rPr>
          <w:rFonts w:ascii="Arial" w:hAnsi="Arial" w:cs="Arial"/>
          <w:color w:val="000000"/>
          <w:sz w:val="20"/>
          <w:szCs w:val="22"/>
        </w:rPr>
        <w:t>hashtags</w:t>
      </w:r>
      <w:proofErr w:type="spellEnd"/>
      <w:r w:rsidRPr="008A38AC">
        <w:rPr>
          <w:rFonts w:ascii="Arial" w:hAnsi="Arial" w:cs="Arial"/>
          <w:color w:val="000000"/>
          <w:sz w:val="20"/>
          <w:szCs w:val="22"/>
        </w:rPr>
        <w:t xml:space="preserve"> they could align with.  Even better would be to look for new trends and dimensions that may provide actionable insight in how to segment </w:t>
      </w:r>
    </w:p>
    <w:p w:rsidR="002A0221" w:rsidRPr="008A38AC" w:rsidRDefault="002A0221" w:rsidP="002A022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Cs w:val="24"/>
        </w:rPr>
      </w:pPr>
    </w:p>
    <w:sectPr w:rsidR="002A0221" w:rsidRPr="008A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7FA"/>
    <w:multiLevelType w:val="multilevel"/>
    <w:tmpl w:val="0BE4A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AE35B9"/>
    <w:multiLevelType w:val="multilevel"/>
    <w:tmpl w:val="5776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004D1"/>
    <w:multiLevelType w:val="multilevel"/>
    <w:tmpl w:val="0EC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2F6EC9"/>
    <w:multiLevelType w:val="hybridMultilevel"/>
    <w:tmpl w:val="D68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A7DBF"/>
    <w:multiLevelType w:val="multilevel"/>
    <w:tmpl w:val="C3AC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A1"/>
    <w:rsid w:val="00141A4D"/>
    <w:rsid w:val="002907A1"/>
    <w:rsid w:val="002A0221"/>
    <w:rsid w:val="00692747"/>
    <w:rsid w:val="00794977"/>
    <w:rsid w:val="008A38AC"/>
    <w:rsid w:val="00A93794"/>
    <w:rsid w:val="00D7094E"/>
    <w:rsid w:val="00D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8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1A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8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4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pe,_the_Middle_East_and_Afri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Tijesunimi2-PC</dc:creator>
  <cp:lastModifiedBy>Tijesunimi2-PC</cp:lastModifiedBy>
  <cp:revision>5</cp:revision>
  <dcterms:created xsi:type="dcterms:W3CDTF">2020-07-15T16:21:00Z</dcterms:created>
  <dcterms:modified xsi:type="dcterms:W3CDTF">2020-07-15T17:33:00Z</dcterms:modified>
</cp:coreProperties>
</file>