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86a6defa3bbda67c0fe031d90e25f05687e246"/>
    <w:p>
      <w:pPr>
        <w:pStyle w:val="Heading1"/>
      </w:pPr>
      <w:r>
        <w:t xml:space="preserve">E-mail aan Dr. W. Nesse (NL) — t.b.v. Letter to the Editor over typo Nesse 2008</w:t>
      </w:r>
    </w:p>
    <w:p>
      <w:pPr>
        <w:pStyle w:val="FirstParagraph"/>
      </w:pPr>
      <w:r>
        <w:rPr>
          <w:i/>
          <w:iCs/>
        </w:rPr>
        <w:t xml:space="preserve">Klaar om te kopiëren naar je e-mail-client. Pas e-mailadressen, ORCID</w:t>
      </w:r>
      <w:r>
        <w:rPr>
          <w:i/>
          <w:iCs/>
        </w:rPr>
        <w:t xml:space="preserve"> </w:t>
      </w:r>
      <w:r>
        <w:rPr>
          <w:i/>
          <w:iCs/>
        </w:rPr>
        <w:t xml:space="preserve">en eventueel je telefoonnummer aan. Engelse cover-letter, manuscript en</w:t>
      </w:r>
      <w:r>
        <w:rPr>
          <w:i/>
          <w:iCs/>
        </w:rPr>
        <w:t xml:space="preserve"> </w:t>
      </w:r>
      <w:r>
        <w:rPr>
          <w:i/>
          <w:iCs/>
        </w:rPr>
        <w:t xml:space="preserve">overige documenten blijven in het Engels.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Aan:</w:t>
      </w:r>
      <w:r>
        <w:t xml:space="preserve"> </w:t>
      </w:r>
      <w:r>
        <w:rPr>
          <w:rStyle w:val="VerbatimChar"/>
        </w:rPr>
        <w:t xml:space="preserve">kaakchirurgie@wza.nl</w:t>
      </w:r>
      <w:r>
        <w:t xml:space="preserve"> </w:t>
      </w:r>
      <w:r>
        <w:t xml:space="preserve">(t.a.v. Dr. W. Nesse — graag doorgeleiden)</w:t>
      </w:r>
      <w:r>
        <w:t xml:space="preserve"> </w:t>
      </w:r>
      <w:r>
        <w:rPr>
          <w:b/>
          <w:bCs/>
        </w:rPr>
        <w:t xml:space="preserve">CC:</w:t>
      </w:r>
      <w:r>
        <w:t xml:space="preserve"> </w:t>
      </w:r>
      <w:r>
        <w:rPr>
          <w:rStyle w:val="VerbatimChar"/>
        </w:rPr>
        <w:t xml:space="preserve">f.abbas@umcg.nl</w:t>
      </w:r>
      <w:r>
        <w:t xml:space="preserve">;</w:t>
      </w:r>
      <w:r>
        <w:t xml:space="preserve"> </w:t>
      </w:r>
      <w:r>
        <w:rPr>
          <w:rStyle w:val="VerbatimChar"/>
        </w:rPr>
        <w:t xml:space="preserve">a.vissink@umcg.nl</w:t>
      </w:r>
      <w:r>
        <w:t xml:space="preserve"> </w:t>
      </w:r>
      <w:r>
        <w:rPr>
          <w:b/>
          <w:bCs/>
        </w:rPr>
        <w:t xml:space="preserve">Onderwerp:</w:t>
      </w:r>
      <w:r>
        <w:t xml:space="preserve"> </w:t>
      </w:r>
      <w:r>
        <w:t xml:space="preserve">Mogelijke decimaal-typo in Nesse et al. (2008) Tabel 1 — uitnodiging tot co-auteurschap erratum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Beste Dr. Nesse,</w:t>
      </w:r>
      <w:r>
        <w:t xml:space="preserve"> </w:t>
      </w:r>
      <w:r>
        <w:rPr>
          <w:i/>
          <w:iCs/>
        </w:rPr>
        <w:t xml:space="preserve">(en in cc: Prof. Abbas en Prof. Vissink)</w:t>
      </w:r>
    </w:p>
    <w:p>
      <w:pPr>
        <w:pStyle w:val="BodyText"/>
      </w:pPr>
      <w:r>
        <w:t xml:space="preserve">Met enige aarzeling stuur ik u deze mail. Tijdens het ontwikkelen van</w:t>
      </w:r>
      <w:r>
        <w:t xml:space="preserve"> </w:t>
      </w:r>
      <w:r>
        <w:t xml:space="preserve">een eigen parodontologie-applicatie (Perioscope, voor onze praktijk in</w:t>
      </w:r>
      <w:r>
        <w:t xml:space="preserve"> </w:t>
      </w:r>
      <w:r>
        <w:t xml:space="preserve">Haarlem) ben ik bij implementatie van uw PISA-framework op iets gestuit</w:t>
      </w:r>
      <w:r>
        <w:t xml:space="preserve"> </w:t>
      </w:r>
      <w:r>
        <w:t xml:space="preserve">dat er met grote waarschijnlijkheid uitziet als een drukfout in Tabel 1</w:t>
      </w:r>
      <w:r>
        <w:t xml:space="preserve"> </w:t>
      </w:r>
      <w:r>
        <w:t xml:space="preserve">van uw 2008-paper in</w:t>
      </w:r>
      <w:r>
        <w:t xml:space="preserve"> </w:t>
      </w:r>
      <w:r>
        <w:rPr>
          <w:i/>
          <w:iCs/>
        </w:rPr>
        <w:t xml:space="preserve">J Clin Periodontol</w:t>
      </w:r>
      <w:r>
        <w:t xml:space="preserve">. Het gaat om één coëfficiënt</w:t>
      </w:r>
      <w:r>
        <w:t xml:space="preserve"> </w:t>
      </w:r>
      <w:r>
        <w:t xml:space="preserve">in één tand-rij — verder is alles in de tabel verbluffend nauwkeurig en</w:t>
      </w:r>
      <w:r>
        <w:t xml:space="preserve"> </w:t>
      </w:r>
      <w:r>
        <w:t xml:space="preserve">reproduceer ik uw drie voorbeeldspreadsheets uit Figuur 2a–c probleemloos</w:t>
      </w:r>
      <w:r>
        <w:t xml:space="preserve"> </w:t>
      </w:r>
      <w:r>
        <w:t xml:space="preserve">binnen 0.1 %.</w:t>
      </w:r>
    </w:p>
    <w:p>
      <w:pPr>
        <w:pStyle w:val="BodyText"/>
      </w:pPr>
      <w:r>
        <w:t xml:space="preserve">Vervelend dat juist ik degene blijk die u hierop wijst — als collega</w:t>
      </w:r>
      <w:r>
        <w:t xml:space="preserve"> </w:t>
      </w:r>
      <w:r>
        <w:t xml:space="preserve">parodontoloog, en Nederlander, voel ik me er ongemakkelijk bij om het</w:t>
      </w:r>
      <w:r>
        <w:t xml:space="preserve"> </w:t>
      </w:r>
      <w:r>
        <w:t xml:space="preserve">overgrote werk dat u en de co-auteurs in deze paper hebben gestoken op</w:t>
      </w:r>
      <w:r>
        <w:t xml:space="preserve"> </w:t>
      </w:r>
      <w:r>
        <w:t xml:space="preserve">één punt te bekritiseren. Maar het probleem is klinisch wel merkbaar:</w:t>
      </w:r>
      <w:r>
        <w:t xml:space="preserve"> </w:t>
      </w:r>
      <w:r>
        <w:t xml:space="preserve">voor de boven-laterale incisief klapt de ALSA-berekening bij AN ≈ 4.6 mm</w:t>
      </w:r>
      <w:r>
        <w:t xml:space="preserve"> </w:t>
      </w:r>
      <w:r>
        <w:t xml:space="preserve">al tegen het Jepsen-totaal aan, met RAS = 0 als gevolg — terwijl er</w:t>
      </w:r>
      <w:r>
        <w:t xml:space="preserve"> </w:t>
      </w:r>
      <w:r>
        <w:t xml:space="preserve">klinisch nog ruim aanhechting overblijft. Bij implementatie in de</w:t>
      </w:r>
      <w:r>
        <w:t xml:space="preserve"> </w:t>
      </w:r>
      <w:r>
        <w:t xml:space="preserve">software vielen mij steeds dit soort onmogelijke RAS-waarden op,</w:t>
      </w:r>
      <w:r>
        <w:t xml:space="preserve"> </w:t>
      </w:r>
      <w:r>
        <w:t xml:space="preserve">specifiek bij tand 12 en 22.</w:t>
      </w:r>
    </w:p>
    <w:p>
      <w:pPr>
        <w:pStyle w:val="BodyText"/>
      </w:pPr>
      <w:r>
        <w:t xml:space="preserve">Concreet: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Probleem.</w:t>
      </w:r>
      <w:r>
        <w:t xml:space="preserve"> </w:t>
      </w:r>
      <w:r>
        <w:t xml:space="preserve">In Tabel 1 staat voor de bovenste laterale incisief</w:t>
      </w:r>
      <w:r>
        <w:t xml:space="preserve"> </w:t>
      </w:r>
      <w:r>
        <w:t xml:space="preserve">(FDI 12/22) als a₅ de waarde</w:t>
      </w:r>
      <w:r>
        <w:t xml:space="preserve"> </w:t>
      </w:r>
      <w:r>
        <w:rPr>
          <w:b/>
          <w:bCs/>
        </w:rPr>
        <w:t xml:space="preserve">0.05890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Hypothese.</w:t>
      </w:r>
      <w:r>
        <w:t xml:space="preserve"> </w:t>
      </w:r>
      <w:r>
        <w:t xml:space="preserve">Op basis van uw eigen voorbeeldspreadsheets in Figuur 2a–c</w:t>
      </w:r>
      <w:r>
        <w:t xml:space="preserve"> </w:t>
      </w:r>
      <w:r>
        <w:t xml:space="preserve">lijkt de werkelijk gebruikte waarde</w:t>
      </w:r>
      <w:r>
        <w:t xml:space="preserve"> </w:t>
      </w:r>
      <w:r>
        <w:rPr>
          <w:b/>
          <w:bCs/>
        </w:rPr>
        <w:t xml:space="preserve">0.005890</w:t>
      </w:r>
      <w:r>
        <w:t xml:space="preserve"> </w:t>
      </w:r>
      <w:r>
        <w:t xml:space="preserve">te zijn — één</w:t>
      </w:r>
      <w:r>
        <w:t xml:space="preserve"> </w:t>
      </w:r>
      <w:r>
        <w:t xml:space="preserve">decimaalplek verschoven.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Verificatie.</w:t>
      </w:r>
      <w:r>
        <w:t xml:space="preserve"> </w:t>
      </w:r>
      <w:r>
        <w:t xml:space="preserve">Bij CAL = 2 mm geeft Patiënt 1 in Figuur 2a voor</w:t>
      </w:r>
      <w:r>
        <w:t xml:space="preserve"> </w:t>
      </w:r>
      <w:r>
        <w:t xml:space="preserve">tand 12 ALSA = 34.04 mm². De gedrukte coëfficiënt levert 35.74</w:t>
      </w:r>
      <w:r>
        <w:t xml:space="preserve"> </w:t>
      </w:r>
      <w:r>
        <w:t xml:space="preserve">(5 % afwijking); de gecorrigeerde levert 34.05 — exact gelijk binnen</w:t>
      </w:r>
      <w:r>
        <w:t xml:space="preserve"> </w:t>
      </w:r>
      <w:r>
        <w:t xml:space="preserve">0.03 %. Voor Patiënt 3 tand 12 (ALSA = 56.11) reproduceer ik bij</w:t>
      </w:r>
      <w:r>
        <w:t xml:space="preserve"> </w:t>
      </w:r>
      <w:r>
        <w:t xml:space="preserve">CAL = 3.33 mm precies 56.06 — wederom binnen 0.1 %. Systematische</w:t>
      </w:r>
      <w:r>
        <w:t xml:space="preserve"> </w:t>
      </w:r>
      <w:r>
        <w:t xml:space="preserve">cross-check op alle 14 tandtypen en 25 ankerpunten uit de drie</w:t>
      </w:r>
      <w:r>
        <w:t xml:space="preserve"> </w:t>
      </w:r>
      <w:r>
        <w:t xml:space="preserve">voorbeeldpatiënten valt overal binnen</w:t>
      </w:r>
      <w:r>
        <w:t xml:space="preserve"> </w:t>
      </w:r>
      <w:r>
        <w:rPr>
          <w:b/>
          <w:bCs/>
        </w:rPr>
        <w:t xml:space="preserve">0.17 mm²</w:t>
      </w:r>
      <w:r>
        <w:t xml:space="preserve"> </w:t>
      </w:r>
      <w:r>
        <w:t xml:space="preserve">(&lt; 0.1 %).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Conclusie.</w:t>
      </w:r>
      <w:r>
        <w:t xml:space="preserve"> </w:t>
      </w:r>
      <w:r>
        <w:t xml:space="preserve">De spreadsheets die u online deelt op parsprototo.info</w:t>
      </w:r>
      <w:r>
        <w:t xml:space="preserve"> </w:t>
      </w:r>
      <w:r>
        <w:t xml:space="preserve">gebruiken impliciet 0.005890; de afwijking lijkt uitsluitend in de</w:t>
      </w:r>
      <w:r>
        <w:t xml:space="preserve"> </w:t>
      </w:r>
      <w:r>
        <w:t xml:space="preserve">gedrukte tabel te zitten.</w:t>
      </w:r>
    </w:p>
    <w:p>
      <w:pPr>
        <w:pStyle w:val="FirstParagraph"/>
      </w:pPr>
      <w:r>
        <w:t xml:space="preserve">Ik heb het uitgewerkt tot een Letter to the Editor / Brief Communication</w:t>
      </w:r>
      <w:r>
        <w:t xml:space="preserve"> </w:t>
      </w:r>
      <w:r>
        <w:t xml:space="preserve">voor</w:t>
      </w:r>
      <w:r>
        <w:t xml:space="preserve"> </w:t>
      </w:r>
      <w:r>
        <w:rPr>
          <w:i/>
          <w:iCs/>
        </w:rPr>
        <w:t xml:space="preserve">J Clin Periodontol</w:t>
      </w:r>
      <w:r>
        <w:t xml:space="preserve">, inclusief figuur, twee tabellen, en een</w:t>
      </w:r>
      <w:r>
        <w:t xml:space="preserve"> </w:t>
      </w:r>
      <w:r>
        <w:t xml:space="preserve">reproductie-test-suite (open-source, MIT-licentie). Alle materialen</w:t>
      </w:r>
      <w:r>
        <w:t xml:space="preserve"> </w:t>
      </w:r>
      <w:r>
        <w:t xml:space="preserve">staan klaar in:</w:t>
      </w:r>
    </w:p>
    <w:p>
      <w:pPr>
        <w:pStyle w:val="Compact"/>
        <w:numPr>
          <w:ilvl w:val="0"/>
          <w:numId w:val="1002"/>
        </w:numPr>
      </w:pPr>
      <w:r>
        <w:t xml:space="preserve">Concept-manuscript, cover letter, figuur en verificatie-code (publiek leesbaar zonder GitHub-login): https://github.com/tijlvandenberg/nesse-2008-erratum</w:t>
      </w:r>
    </w:p>
    <w:p>
      <w:pPr>
        <w:pStyle w:val="Compact"/>
        <w:numPr>
          <w:ilvl w:val="0"/>
          <w:numId w:val="1002"/>
        </w:numPr>
      </w:pPr>
      <w:r>
        <w:t xml:space="preserve">Origineel artikel ter referentie: doi:10.1111/j.1600-051X.2008.01249.x</w:t>
      </w:r>
    </w:p>
    <w:p>
      <w:pPr>
        <w:pStyle w:val="FirstParagraph"/>
      </w:pPr>
      <w:r>
        <w:rPr>
          <w:b/>
          <w:bCs/>
        </w:rPr>
        <w:t xml:space="preserve">Mijn vraag.</w:t>
      </w:r>
      <w:r>
        <w:t xml:space="preserve"> </w:t>
      </w:r>
      <w:r>
        <w:t xml:space="preserve">Wat is uw voorkeur voor het vervolg?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Erratum onder uw eigen team</w:t>
      </w:r>
      <w:r>
        <w:t xml:space="preserve">. Wat mij betreft de mooiste route: u en</w:t>
      </w:r>
      <w:r>
        <w:t xml:space="preserve"> </w:t>
      </w:r>
      <w:r>
        <w:t xml:space="preserve">uw 2008-co-auteurs dienen zelf een formele corrigendum-mededeling in</w:t>
      </w:r>
      <w:r>
        <w:t xml:space="preserve"> </w:t>
      </w:r>
      <w:r>
        <w:t xml:space="preserve">bij het tijdschrift, op basis van mijn observaties. Ik lever het</w:t>
      </w:r>
      <w:r>
        <w:t xml:space="preserve"> </w:t>
      </w:r>
      <w:r>
        <w:t xml:space="preserve">bewijs, de code en de figuren aan, zonder eigen co-auteurschap te</w:t>
      </w:r>
      <w:r>
        <w:t xml:space="preserve"> </w:t>
      </w:r>
      <w:r>
        <w:t xml:space="preserve">willen. Mijn motivatie is dat de fout uit de literatuur verdwijnt</w:t>
      </w:r>
      <w:r>
        <w:t xml:space="preserve"> </w:t>
      </w:r>
      <w:r>
        <w:t xml:space="preserve">voordat een nieuwe softwareleverancier of cohortstudie ’m onbewust</w:t>
      </w:r>
      <w:r>
        <w:t xml:space="preserve"> </w:t>
      </w:r>
      <w:r>
        <w:t xml:space="preserve">overneemt — niet om er zelf publication-credit voor te krijgen.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Gezamenlijk co-auteurschap</w:t>
      </w:r>
      <w:r>
        <w:t xml:space="preserve">. Mocht u dat verkiezen, dan dien ik</w:t>
      </w:r>
      <w:r>
        <w:t xml:space="preserve"> </w:t>
      </w:r>
      <w:r>
        <w:t xml:space="preserve">graag samen met u (en wie van de oorspronkelijke co-auteurs wil</w:t>
      </w:r>
      <w:r>
        <w:t xml:space="preserve"> </w:t>
      </w:r>
      <w:r>
        <w:t xml:space="preserve">meeschrijven) de Letter in. De redactionele eindversie en submission</w:t>
      </w:r>
      <w:r>
        <w:t xml:space="preserve"> </w:t>
      </w:r>
      <w:r>
        <w:t xml:space="preserve">kan ik voor mijn rekening nemen.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Solo</w:t>
      </w:r>
      <w:r>
        <w:t xml:space="preserve">. Als u liever niet betrokken wilt zijn, dien ik de Letter</w:t>
      </w:r>
      <w:r>
        <w:t xml:space="preserve"> </w:t>
      </w:r>
      <w:r>
        <w:t xml:space="preserve">solo in, met expliciete vermelding van uw team’s voorbeeldd</w:t>
      </w:r>
      <w:r>
        <w:t xml:space="preserve"> </w:t>
      </w:r>
      <w:r>
        <w:t xml:space="preserve">spreadsheets als referentie en met dankzegging voor de transparantie</w:t>
      </w:r>
      <w:r>
        <w:t xml:space="preserve"> </w:t>
      </w:r>
      <w:r>
        <w:t xml:space="preserve">waarmee u die destijds beschikbaar heeft gemaakt — zonder die had ik</w:t>
      </w:r>
      <w:r>
        <w:t xml:space="preserve"> </w:t>
      </w:r>
      <w:r>
        <w:t xml:space="preserve">de typo nooit kunnen pinpointen.</w:t>
      </w:r>
    </w:p>
    <w:p>
      <w:pPr>
        <w:pStyle w:val="FirstParagraph"/>
      </w:pPr>
      <w:r>
        <w:t xml:space="preserve">Mijn voorkeur is route 1 of 2; route 3 alleen als reserve.</w:t>
      </w:r>
    </w:p>
    <w:p>
      <w:pPr>
        <w:pStyle w:val="BodyText"/>
      </w:pPr>
      <w:r>
        <w:t xml:space="preserve">Ik realiseer me dat u nu MKA-chirurg bent in Assen en niet meer dagelijks</w:t>
      </w:r>
      <w:r>
        <w:t xml:space="preserve"> </w:t>
      </w:r>
      <w:r>
        <w:t xml:space="preserve">met PISA werkt. Dat is ook geen probleem — mocht u liever willen dat</w:t>
      </w:r>
      <w:r>
        <w:t xml:space="preserve"> </w:t>
      </w:r>
      <w:r>
        <w:t xml:space="preserve">Prof. Abbas of Prof. Vissink het verder oppakt (zij staan immers nog</w:t>
      </w:r>
      <w:r>
        <w:t xml:space="preserve"> </w:t>
      </w:r>
      <w:r>
        <w:t xml:space="preserve">volop in het parodontologie/orale geneeskunde-onderzoek), dan kunnen we</w:t>
      </w:r>
      <w:r>
        <w:t xml:space="preserve"> </w:t>
      </w:r>
      <w:r>
        <w:t xml:space="preserve">dat ook zo doen. Vandaar de cc.</w:t>
      </w:r>
    </w:p>
    <w:p>
      <w:pPr>
        <w:pStyle w:val="BodyText"/>
      </w:pPr>
      <w:r>
        <w:t xml:space="preserve">Eerlijk vermeld: ik heb deze fout vandaag al in onze eigen software</w:t>
      </w:r>
      <w:r>
        <w:t xml:space="preserve"> </w:t>
      </w:r>
      <w:r>
        <w:t xml:space="preserve">gecorrigeerd, met de klinische gevolgen die u zou verwachten — RAS bij</w:t>
      </w:r>
      <w:r>
        <w:t xml:space="preserve"> </w:t>
      </w:r>
      <w:r>
        <w:t xml:space="preserve">matig gevorderde parodontitis op tand 12/22 ligt nu rond 50–95 mm² in</w:t>
      </w:r>
      <w:r>
        <w:t xml:space="preserve"> </w:t>
      </w:r>
      <w:r>
        <w:t xml:space="preserve">plaats van 0. Voor onze eigen praktijk is de zaak dus klinisch al</w:t>
      </w:r>
      <w:r>
        <w:t xml:space="preserve"> </w:t>
      </w:r>
      <w:r>
        <w:t xml:space="preserve">afgehandeld; wat resteert is louter de wetenschappelijke</w:t>
      </w:r>
      <w:r>
        <w:t xml:space="preserve"> </w:t>
      </w:r>
      <w:r>
        <w:t xml:space="preserve">literatuur-correctie.</w:t>
      </w:r>
    </w:p>
    <w:p>
      <w:pPr>
        <w:pStyle w:val="BodyText"/>
      </w:pPr>
      <w:r>
        <w:t xml:space="preserve">Reactietijd: neem gerust een paar weken. Bij geen reactie binnen ~4</w:t>
      </w:r>
      <w:r>
        <w:t xml:space="preserve"> </w:t>
      </w:r>
      <w:r>
        <w:t xml:space="preserve">weken neem ik vrijblijvend nog eens kort contact op.</w:t>
      </w:r>
    </w:p>
    <w:p>
      <w:pPr>
        <w:pStyle w:val="BodyText"/>
      </w:pPr>
      <w:r>
        <w:t xml:space="preserve">Met vriendelijke groet,</w:t>
      </w:r>
    </w:p>
    <w:p>
      <w:pPr>
        <w:pStyle w:val="BodyText"/>
      </w:pPr>
      <w:r>
        <w:t xml:space="preserve">T.H. (Tijl) van den Berg</w:t>
      </w:r>
      <w:r>
        <w:t xml:space="preserve"> </w:t>
      </w:r>
      <w:r>
        <w:t xml:space="preserve">Parodontoloog NVvP</w:t>
      </w:r>
      <w:r>
        <w:t xml:space="preserve"> </w:t>
      </w:r>
      <w:r>
        <w:t xml:space="preserve">Praktijk voor Parodontologie Haarlem</w:t>
      </w:r>
      <w:r>
        <w:t xml:space="preserve"> </w:t>
      </w:r>
      <w:r>
        <w:rPr>
          <w:i/>
          <w:iCs/>
        </w:rPr>
        <w:t xml:space="preserve">[adres, telefoon, e-mail, ORCID]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Bijlagen</w:t>
      </w:r>
      <w:r>
        <w:t xml:space="preserve"> </w:t>
      </w:r>
      <w:r>
        <w:t xml:space="preserve">(PDF’s, op verzoek per mail of via de GitHub-link):</w:t>
      </w:r>
    </w:p>
    <w:p>
      <w:pPr>
        <w:pStyle w:val="Compact"/>
        <w:numPr>
          <w:ilvl w:val="0"/>
          <w:numId w:val="1004"/>
        </w:numPr>
      </w:pPr>
      <w:r>
        <w:t xml:space="preserve">Concept-Letter (English):</w:t>
      </w:r>
      <w:r>
        <w:t xml:space="preserve"> </w:t>
      </w:r>
      <w:r>
        <w:rPr>
          <w:rStyle w:val="VerbatimChar"/>
        </w:rPr>
        <w:t xml:space="preserve">nesse-2008-erratum-letter.docx</w:t>
      </w:r>
    </w:p>
    <w:p>
      <w:pPr>
        <w:pStyle w:val="Compact"/>
        <w:numPr>
          <w:ilvl w:val="0"/>
          <w:numId w:val="1004"/>
        </w:numPr>
      </w:pPr>
      <w:r>
        <w:t xml:space="preserve">Concept-Letter strikt 400 wd (English):</w:t>
      </w:r>
      <w:r>
        <w:t xml:space="preserve"> </w:t>
      </w:r>
      <w:r>
        <w:rPr>
          <w:rStyle w:val="VerbatimChar"/>
        </w:rPr>
        <w:t xml:space="preserve">nesse-2008-erratum-letter-short.docx</w:t>
      </w:r>
    </w:p>
    <w:p>
      <w:pPr>
        <w:pStyle w:val="Compact"/>
        <w:numPr>
          <w:ilvl w:val="0"/>
          <w:numId w:val="1004"/>
        </w:numPr>
      </w:pPr>
      <w:r>
        <w:t xml:space="preserve">Cover letter (English):</w:t>
      </w:r>
      <w:r>
        <w:t xml:space="preserve"> </w:t>
      </w:r>
      <w:r>
        <w:rPr>
          <w:rStyle w:val="VerbatimChar"/>
        </w:rPr>
        <w:t xml:space="preserve">nesse-erratum-cover-letter.docx</w:t>
      </w:r>
    </w:p>
    <w:p>
      <w:pPr>
        <w:pStyle w:val="Compact"/>
        <w:numPr>
          <w:ilvl w:val="0"/>
          <w:numId w:val="1004"/>
        </w:numPr>
      </w:pPr>
      <w:r>
        <w:t xml:space="preserve">Figuur 1 (PDF):</w:t>
      </w:r>
      <w:r>
        <w:t xml:space="preserve"> </w:t>
      </w:r>
      <w:r>
        <w:rPr>
          <w:rStyle w:val="VerbatimChar"/>
        </w:rPr>
        <w:t xml:space="preserve">nesse-erratum-fig1.pdf</w:t>
      </w:r>
    </w:p>
    <w:p>
      <w:pPr>
        <w:pStyle w:val="Compact"/>
        <w:numPr>
          <w:ilvl w:val="0"/>
          <w:numId w:val="1004"/>
        </w:numPr>
      </w:pPr>
      <w:r>
        <w:t xml:space="preserve">Reproductie-test-suite + stand-alone Python-implementatie:</w:t>
      </w:r>
      <w:r>
        <w:t xml:space="preserve"> </w:t>
      </w:r>
      <w:r>
        <w:rPr>
          <w:rStyle w:val="VerbatimChar"/>
        </w:rPr>
        <w:t xml:space="preserve">verification/</w:t>
      </w:r>
      <w:r>
        <w:t xml:space="preserve"> </w:t>
      </w:r>
      <w:r>
        <w:t xml:space="preserve">in https://github.com/tijlvandenberg/nesse-2008-erratum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2026-06-22T21:29:45Z</dcterms:created>
  <dcterms:modified xsi:type="dcterms:W3CDTF">2026-06-22T21:29:45Z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