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36"/>
          <w:szCs w:val="36"/>
        </w:rPr>
        <w:t xml:space="preserve">AI Handbook Platform — Build Plan</w:t>
      </w:r>
    </w:p>
    <w:p>
      <w:pPr>
        <w:spacing w:after="60"/>
      </w:pPr>
      <w:r>
        <w:rPr>
          <w:rFonts w:ascii="Calibri" w:cs="Calibri" w:eastAsia="Calibri" w:hAnsi="Calibri"/>
          <w:i/>
          <w:iCs/>
          <w:color w:val="555555"/>
          <w:sz w:val="24"/>
          <w:szCs w:val="24"/>
        </w:rPr>
        <w:t xml:space="preserve">Waterkracht B.V. handbook platform · AEL deliverable, week 4 (late)</w:t>
      </w:r>
    </w:p>
    <w:p>
      <w:pPr>
        <w:spacing w:after="300"/>
      </w:pPr>
      <w:r>
        <w:rPr>
          <w:rFonts w:ascii="Calibri" w:cs="Calibri" w:eastAsia="Calibri" w:hAnsi="Calibri"/>
          <w:b/>
          <w:bCs/>
          <w:color w:val="C00000"/>
          <w:sz w:val="20"/>
          <w:szCs w:val="20"/>
        </w:rPr>
        <w:t xml:space="preserve">DRAFT — not yet reviewed by the team or submitted · prepared by Kyran Weijman, with Claude · 2026-10-19 · originally due Mon 5 Oct 2026 · updated 2026-10-23</w:t>
      </w:r>
    </w:p>
    <w:p>
      <w:pPr>
        <w:pStyle w:val="Heading2"/>
        <w:spacing w:after="120" w:before="240"/>
      </w:pPr>
      <w:r>
        <w:t xml:space="preserve">Purpose and an honest note on timing</w:t>
      </w:r>
    </w:p>
    <w:p>
      <w:pPr>
        <w:spacing w:after="160"/>
      </w:pPr>
      <w:r>
        <w:rPr>
          <w:rFonts w:ascii="Calibri" w:cs="Calibri" w:eastAsia="Calibri" w:hAnsi="Calibri"/>
          <w:b w:val="false"/>
          <w:bCs w:val="false"/>
          <w:i w:val="false"/>
          <w:iCs w:val="false"/>
          <w:sz w:val="22"/>
          <w:szCs w:val="22"/>
        </w:rPr>
        <w:t xml:space="preserve">This Build Plan was due 5 October 2026 and was not produced at the time — no build-plan document existed anywhere checked (the OneDrive working folder, the GitHub repo, or the demo scripts' own notes) before today. It is written now, two weeks late, reconstructed from what was actually built, tested, and shipped between mid-September and 19 October 2026, rather than as a plan written in advance. Every phase below is a real, already-completed piece of work with a real date, except Phase 11 and Phase 12, which are explicitly marked NEXT / LATER and not yet started.</w:t>
      </w:r>
    </w:p>
    <w:p>
      <w:pPr>
        <w:spacing w:after="160"/>
      </w:pPr>
      <w:r>
        <w:rPr>
          <w:rFonts w:ascii="Calibri" w:cs="Calibri" w:eastAsia="Calibri" w:hAnsi="Calibri"/>
          <w:b w:val="false"/>
          <w:bCs w:val="false"/>
          <w:i w:val="false"/>
          <w:iCs w:val="false"/>
          <w:sz w:val="22"/>
          <w:szCs w:val="22"/>
        </w:rPr>
        <w:t xml:space="preserve">This matters for one more reason, named plainly rather than glossed over: because no build plan existed, the phases below were not built in a planned order against named dependencies — they were built reactively, one feature request at a time, across several sessions. The ordering and the dependency column are a true reconstruction after the fact, not a schedule that was followed. Going forward (Phase 11 onward) this document is meant to be used as an actual plan, kept up to date as work happens, not written after.</w:t>
      </w:r>
    </w:p>
    <w:p>
      <w:pPr>
        <w:pStyle w:val="Heading1"/>
        <w:spacing w:after="160" w:before="360"/>
      </w:pPr>
      <w:r>
        <w:t xml:space="preserve">How phases, subtasks and gates work (the rules)</w:t>
      </w:r>
    </w:p>
    <w:p>
      <w:pPr>
        <w:spacing w:after="160"/>
      </w:pPr>
      <w:r>
        <w:rPr>
          <w:rFonts w:ascii="Calibri" w:cs="Calibri" w:eastAsia="Calibri" w:hAnsi="Calibri"/>
          <w:b w:val="false"/>
          <w:bCs w:val="false"/>
          <w:i w:val="false"/>
          <w:iCs w:val="false"/>
          <w:sz w:val="22"/>
          <w:szCs w:val="22"/>
        </w:rPr>
        <w:t xml:space="preserve">These are the rules every subtask in this plan follows, written so a newcomer to the project could follow them without being told anything else:</w:t>
      </w:r>
    </w:p>
    <w:p>
      <w:pPr>
        <w:pStyle w:val="ListParagraph"/>
        <w:numPr>
          <w:ilvl w:val="0"/>
          <w:numId w:val="2"/>
        </w:numPr>
        <w:spacing w:after="70"/>
      </w:pPr>
      <w:r>
        <w:rPr>
          <w:rFonts w:ascii="Calibri" w:cs="Calibri" w:eastAsia="Calibri" w:hAnsi="Calibri"/>
          <w:sz w:val="21"/>
          <w:szCs w:val="21"/>
        </w:rPr>
        <w:t xml:space="preserve">Test gate — nothing is called "done" without a stated test and a stated result. Where real work happened without a recorded test (this did happen — see the phases marked accordingly), that gap is written down, not hidden.</w:t>
      </w:r>
    </w:p>
    <w:p>
      <w:pPr>
        <w:pStyle w:val="ListParagraph"/>
        <w:numPr>
          <w:ilvl w:val="0"/>
          <w:numId w:val="2"/>
        </w:numPr>
        <w:spacing w:after="70"/>
      </w:pPr>
      <w:r>
        <w:rPr>
          <w:rFonts w:ascii="Calibri" w:cs="Calibri" w:eastAsia="Calibri" w:hAnsi="Calibri"/>
          <w:sz w:val="21"/>
          <w:szCs w:val="21"/>
        </w:rPr>
        <w:t xml:space="preserve">Commit gate — nothing is committed to the shared GitHub repository until its test gate has passed.</w:t>
      </w:r>
    </w:p>
    <w:p>
      <w:pPr>
        <w:pStyle w:val="ListParagraph"/>
        <w:numPr>
          <w:ilvl w:val="0"/>
          <w:numId w:val="2"/>
        </w:numPr>
        <w:spacing w:after="70"/>
      </w:pPr>
      <w:r>
        <w:rPr>
          <w:rFonts w:ascii="Calibri" w:cs="Calibri" w:eastAsia="Calibri" w:hAnsi="Calibri"/>
          <w:sz w:val="21"/>
          <w:szCs w:val="21"/>
        </w:rPr>
        <w:t xml:space="preserve">Push gate — the next phase does not start until the current phase's work is merged and pushed, with the person who did the push named.</w:t>
      </w:r>
    </w:p>
    <w:p>
      <w:pPr>
        <w:pStyle w:val="ListParagraph"/>
        <w:numPr>
          <w:ilvl w:val="0"/>
          <w:numId w:val="2"/>
        </w:numPr>
        <w:spacing w:after="70"/>
      </w:pPr>
      <w:r>
        <w:rPr>
          <w:rFonts w:ascii="Calibri" w:cs="Calibri" w:eastAsia="Calibri" w:hAnsi="Calibri"/>
          <w:sz w:val="21"/>
          <w:szCs w:val="21"/>
        </w:rPr>
        <w:t xml:space="preserve">Each subtask changes one thing, names one owner and their role, and states exactly which file, part (blueprint component), prompt text, or folder it touches.</w:t>
      </w:r>
    </w:p>
    <w:p>
      <w:pPr>
        <w:pStyle w:val="ListParagraph"/>
        <w:numPr>
          <w:ilvl w:val="0"/>
          <w:numId w:val="2"/>
        </w:numPr>
        <w:spacing w:after="70"/>
      </w:pPr>
      <w:r>
        <w:rPr>
          <w:rFonts w:ascii="Calibri" w:cs="Calibri" w:eastAsia="Calibri" w:hAnsi="Calibri"/>
          <w:sz w:val="21"/>
          <w:szCs w:val="21"/>
        </w:rPr>
        <w:t xml:space="preserve">Checkboxes and dated records — every phase below is dated, and every test result and known failure is kept in the record, not just the successes.</w:t>
      </w:r>
    </w:p>
    <w:p>
      <w:pPr>
        <w:pStyle w:val="Heading1"/>
        <w:spacing w:after="160" w:before="360"/>
      </w:pPr>
      <w:r>
        <w:t xml:space="preserve">Phases, in build order</w:t>
      </w:r>
    </w:p>
    <w:p>
      <w:pPr>
        <w:spacing w:after="80" w:before="200"/>
      </w:pPr>
      <w:r>
        <w:rPr>
          <w:rFonts w:ascii="Calibri" w:cs="Calibri" w:eastAsia="Calibri" w:hAnsi="Calibri"/>
          <w:b/>
          <w:bCs/>
          <w:color w:val="1F3864"/>
          <w:sz w:val="24"/>
          <w:szCs w:val="24"/>
        </w:rPr>
        <w:t xml:space="preserve">Phase 0 — Original 4-stage CLI pipeline (write → check → score → export)  (date not recorded — predates 2026-10-05)  [DONE]</w:t>
      </w:r>
    </w:p>
    <w:p>
      <w:pPr>
        <w:spacing w:after="160"/>
      </w:pPr>
      <w:r>
        <w:rPr>
          <w:rFonts w:ascii="Calibri" w:cs="Calibri" w:eastAsia="Calibri" w:hAnsi="Calibri"/>
          <w:b w:val="false"/>
          <w:bCs w:val="false"/>
          <w:i w:val="false"/>
          <w:iCs w:val="false"/>
          <w:sz w:val="22"/>
          <w:szCs w:val="22"/>
        </w:rPr>
        <w:t xml:space="preserve">A non-programmer can run one command with a research question and get a scored, exported draft back. This is the first-phase justification: without this skeleton nothing else in the pipeline has anything to extend.</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Build the four-stage call chain (write_draft / check_draft / score_draft_quality / export) — Kyran Weijman (build-role owner), demo scripts (handbook_demo.py, handbook_demo_codex.py)</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Not recorded in project memory from before 2026-10-05 — this is an honest gap in the record, not a claim that no testing happened.</w:t>
      </w:r>
    </w:p>
    <w:p>
      <w:pPr>
        <w:spacing w:after="80" w:before="200"/>
      </w:pPr>
      <w:r>
        <w:rPr>
          <w:rFonts w:ascii="Calibri" w:cs="Calibri" w:eastAsia="Calibri" w:hAnsi="Calibri"/>
          <w:b/>
          <w:bCs/>
          <w:color w:val="1F3864"/>
          <w:sz w:val="24"/>
          <w:szCs w:val="24"/>
        </w:rPr>
        <w:t xml:space="preserve">Phase 1 — Local memory store, go/no-go check, lookup, health-check, source intake by kind, D3 safety rule  (2026-10-05)  [DONE]</w:t>
      </w:r>
    </w:p>
    <w:p>
      <w:pPr>
        <w:spacing w:after="160"/>
      </w:pPr>
      <w:r>
        <w:rPr>
          <w:rFonts w:ascii="Calibri" w:cs="Calibri" w:eastAsia="Calibri" w:hAnsi="Calibri"/>
          <w:b w:val="false"/>
          <w:bCs w:val="false"/>
          <w:i w:val="false"/>
          <w:iCs w:val="false"/>
          <w:sz w:val="22"/>
          <w:szCs w:val="22"/>
        </w:rPr>
        <w:t xml:space="preserve">A researcher can run the pipeline, see a go/no-go summary before drafting starts, ask the stored knowledge a question afterwards (--lookup), and run a health-check that reports (not fixes) broken links between wiki pages and raw sources. Implements most of blueprint v1.1 in one phase.</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raw/ + wiki/ local store, wiki/index.md, confidence rating, Debates note — Kyran directing / Claude implementing, demo scripts' save_raw()/save_wiki_page()</w:t>
      </w:r>
    </w:p>
    <w:p>
      <w:pPr>
        <w:pStyle w:val="ListParagraph"/>
        <w:numPr>
          <w:ilvl w:val="1"/>
          <w:numId w:val="2"/>
        </w:numPr>
        <w:spacing w:after="70"/>
      </w:pPr>
      <w:r>
        <w:rPr>
          <w:rFonts w:ascii="Calibri" w:cs="Calibri" w:eastAsia="Calibri" w:hAnsi="Calibri"/>
          <w:sz w:val="21"/>
          <w:szCs w:val="21"/>
        </w:rPr>
        <w:t xml:space="preserve">Go/no-go check pausing before drafting — same files, Stage 0 logic</w:t>
      </w:r>
    </w:p>
    <w:p>
      <w:pPr>
        <w:pStyle w:val="ListParagraph"/>
        <w:numPr>
          <w:ilvl w:val="1"/>
          <w:numId w:val="2"/>
        </w:numPr>
        <w:spacing w:after="70"/>
      </w:pPr>
      <w:r>
        <w:rPr>
          <w:rFonts w:ascii="Calibri" w:cs="Calibri" w:eastAsia="Calibri" w:hAnsi="Calibri"/>
          <w:sz w:val="21"/>
          <w:szCs w:val="21"/>
        </w:rPr>
        <w:t xml:space="preserve">--lookup mode, --health-check mode — same files, new CLI flags</w:t>
      </w:r>
    </w:p>
    <w:p>
      <w:pPr>
        <w:pStyle w:val="ListParagraph"/>
        <w:numPr>
          <w:ilvl w:val="1"/>
          <w:numId w:val="2"/>
        </w:numPr>
        <w:spacing w:after="70"/>
      </w:pPr>
      <w:r>
        <w:rPr>
          <w:rFonts w:ascii="Calibri" w:cs="Calibri" w:eastAsia="Calibri" w:hAnsi="Calibri"/>
          <w:sz w:val="21"/>
          <w:szCs w:val="21"/>
        </w:rPr>
        <w:t xml:space="preserve">Source intake by kind (article/PDF/YouTube/upload) — same files, detect_kind()/fetch_video_transcript()</w:t>
      </w:r>
    </w:p>
    <w:p>
      <w:pPr>
        <w:pStyle w:val="ListParagraph"/>
        <w:numPr>
          <w:ilvl w:val="1"/>
          <w:numId w:val="2"/>
        </w:numPr>
        <w:spacing w:after="70"/>
      </w:pPr>
      <w:r>
        <w:rPr>
          <w:rFonts w:ascii="Calibri" w:cs="Calibri" w:eastAsia="Calibri" w:hAnsi="Calibri"/>
          <w:sz w:val="21"/>
          <w:szCs w:val="21"/>
        </w:rPr>
        <w:t xml:space="preserve">D3 safety rule: fetched text is content, never an instruction; steering attempts logged to source_record.caveats — PROJECT_CONTEXT + source_record schema</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handbook_demo_tester.py v3 built same day: 22 scripted scenarios (source kinds, upload, CAVEATS/injection, go/no-go, endless-loop), 16 feature checks. Found 2 real bugs (endless replacement loop; "could not access" missing from failure markers) — both fixed same day and re-verified (22/22 scenarios, 17/17 feature checks on both demo files). A --wiki test added the same day found and fixed a 3rd bug (raw/ files overwritten when two topics cite the same URL).</w:t>
      </w:r>
    </w:p>
    <w:p>
      <w:pPr>
        <w:spacing w:after="80" w:before="200"/>
      </w:pPr>
      <w:r>
        <w:rPr>
          <w:rFonts w:ascii="Calibri" w:cs="Calibri" w:eastAsia="Calibri" w:hAnsi="Calibri"/>
          <w:b/>
          <w:bCs/>
          <w:color w:val="1F3864"/>
          <w:sz w:val="24"/>
          <w:szCs w:val="24"/>
        </w:rPr>
        <w:t xml:space="preserve">Phase 2 — Word (.docx) export template + add/remove-source/page with password gate  (2026-10-07)  [DONE]</w:t>
      </w:r>
    </w:p>
    <w:p>
      <w:pPr>
        <w:spacing w:after="160"/>
      </w:pPr>
      <w:r>
        <w:rPr>
          <w:rFonts w:ascii="Calibri" w:cs="Calibri" w:eastAsia="Calibri" w:hAnsi="Calibri"/>
          <w:b w:val="false"/>
          <w:bCs w:val="false"/>
          <w:i w:val="false"/>
          <w:iCs w:val="false"/>
          <w:sz w:val="22"/>
          <w:szCs w:val="22"/>
        </w:rPr>
        <w:t xml:space="preserve">A researcher gets a formatted Word document (not plain text) with a facts table, AAOCC sources table, and a review box, and can add or remove a document from the wiki directly from the CLI, gated by a password so it does not change by accident.</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handbook_template.docx (styles: Title, Subtitle, Heading 1/2, Draft Banner, Warning Note) — Kyran directing / Claude implementing</w:t>
      </w:r>
    </w:p>
    <w:p>
      <w:pPr>
        <w:pStyle w:val="ListParagraph"/>
        <w:numPr>
          <w:ilvl w:val="1"/>
          <w:numId w:val="2"/>
        </w:numPr>
        <w:spacing w:after="70"/>
      </w:pPr>
      <w:r>
        <w:rPr>
          <w:rFonts w:ascii="Calibri" w:cs="Calibri" w:eastAsia="Calibri" w:hAnsi="Calibri"/>
          <w:sz w:val="21"/>
          <w:szCs w:val="21"/>
        </w:rPr>
        <w:t xml:space="preserve">save_docx() fills the template with the real draft, sources table, quality check, review box — both demo scripts</w:t>
      </w:r>
    </w:p>
    <w:p>
      <w:pPr>
        <w:pStyle w:val="ListParagraph"/>
        <w:numPr>
          <w:ilvl w:val="1"/>
          <w:numId w:val="2"/>
        </w:numPr>
        <w:spacing w:after="70"/>
      </w:pPr>
      <w:r>
        <w:rPr>
          <w:rFonts w:ascii="Calibri" w:cs="Calibri" w:eastAsia="Calibri" w:hAnsi="Calibri"/>
          <w:sz w:val="21"/>
          <w:szCs w:val="21"/>
        </w:rPr>
        <w:t xml:space="preserve">--add-doc, --remove-source, --remove-page, each password-gated via wiki_password.txt (documented as an accidental-change guard, not real security) — both demo scripts</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Full tester suite re-run: 18/18 feature checks (new word_template check added). Also fixed a bug found in passing: a CAVEATS "none found" line was being shown as a safety warning.</w:t>
      </w:r>
    </w:p>
    <w:p>
      <w:pPr>
        <w:spacing w:after="80" w:before="200"/>
      </w:pPr>
      <w:r>
        <w:rPr>
          <w:rFonts w:ascii="Calibri" w:cs="Calibri" w:eastAsia="Calibri" w:hAnsi="Calibri"/>
          <w:b/>
          <w:bCs/>
          <w:color w:val="1F3864"/>
          <w:sz w:val="24"/>
          <w:szCs w:val="24"/>
        </w:rPr>
        <w:t xml:space="preserve">Phase 3 — Lookup improved to pull cited raw sources, not just wiki summaries; --ask interactive loop  (2026-10-07)  [DONE]</w:t>
      </w:r>
    </w:p>
    <w:p>
      <w:pPr>
        <w:spacing w:after="160"/>
      </w:pPr>
      <w:r>
        <w:rPr>
          <w:rFonts w:ascii="Calibri" w:cs="Calibri" w:eastAsia="Calibri" w:hAnsi="Calibri"/>
          <w:b w:val="false"/>
          <w:bCs w:val="false"/>
          <w:i w:val="false"/>
          <w:iCs w:val="false"/>
          <w:sz w:val="22"/>
          <w:szCs w:val="22"/>
        </w:rPr>
        <w:t xml:space="preserve">Asking the stored knowledge a question returns the underlying raw evidence behind the top-matching pages, not just a compressed summary — closing a gap found by comparing the demo against a course reference diagram ("SmartScope, LLM Wiki Architecture"). --ask then lets a researcher keep asking questions in one session instead of re-running the command each time.</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--lookup ranks pages by keyword overlap, takes top 3, pulls in their cited raw sources — both demo scripts</w:t>
      </w:r>
    </w:p>
    <w:p>
      <w:pPr>
        <w:pStyle w:val="ListParagraph"/>
        <w:numPr>
          <w:ilvl w:val="1"/>
          <w:numId w:val="2"/>
        </w:numPr>
        <w:spacing w:after="70"/>
      </w:pPr>
      <w:r>
        <w:rPr>
          <w:rFonts w:ascii="Calibri" w:cs="Calibri" w:eastAsia="Calibri" w:hAnsi="Calibri"/>
          <w:sz w:val="21"/>
          <w:szCs w:val="21"/>
        </w:rPr>
        <w:t xml:space="preserve">--ask interactive loop reusing the same lookup logic until the researcher quits — both demo scripts</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"Verified with tests before delivery" is the level of detail recorded for this phase — no specific test count was kept. This is named here rather than invented, as a gap in the record.</w:t>
      </w:r>
    </w:p>
    <w:p>
      <w:pPr>
        <w:spacing w:after="80" w:before="200"/>
      </w:pPr>
      <w:r>
        <w:rPr>
          <w:rFonts w:ascii="Calibri" w:cs="Calibri" w:eastAsia="Calibri" w:hAnsi="Calibri"/>
          <w:b/>
          <w:bCs/>
          <w:color w:val="1F3864"/>
          <w:sz w:val="24"/>
          <w:szCs w:val="24"/>
        </w:rPr>
        <w:t xml:space="preserve">Phase 4 — Handbook_criteria.docx wired in as the real, editable AAOCC + content quality gate  (2026-10-12)  [DONE]</w:t>
      </w:r>
    </w:p>
    <w:p>
      <w:pPr>
        <w:spacing w:after="160"/>
      </w:pPr>
      <w:r>
        <w:rPr>
          <w:rFonts w:ascii="Calibri" w:cs="Calibri" w:eastAsia="Calibri" w:hAnsi="Calibri"/>
          <w:b w:val="false"/>
          <w:bCs w:val="false"/>
          <w:i w:val="false"/>
          <w:iCs w:val="false"/>
          <w:sz w:val="22"/>
          <w:szCs w:val="22"/>
        </w:rPr>
        <w:t xml:space="preserve">The quality gate a draft must pass is read from the team's actual finalized criteria document (AAOCC weights Authority 25/Accuracy 30/Objectivity 15/Currency 15/Coverage 15; content criteria Accuracy 25/Evidence quality 16/Practical applicability 15/Actionability 13/Traceability 12/Legal awareness 10/Clarity 9), not hardcoded in the script — editable by Kyran without a code change.</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average_score() becomes AAOCC-weighted; a source failing the gate is now actually rejected and replaced — both demo scripts, source-collection + --file + --add-doc paths</w:t>
      </w:r>
    </w:p>
    <w:p>
      <w:pPr>
        <w:pStyle w:val="ListParagraph"/>
        <w:numPr>
          <w:ilvl w:val="1"/>
          <w:numId w:val="2"/>
        </w:numPr>
        <w:spacing w:after="70"/>
      </w:pPr>
      <w:r>
        <w:rPr>
          <w:rFonts w:ascii="Calibri" w:cs="Calibri" w:eastAsia="Calibri" w:hAnsi="Calibri"/>
          <w:sz w:val="21"/>
          <w:szCs w:val="21"/>
        </w:rPr>
        <w:t xml:space="preserve">New Stage 4b: draft scored against the 7 content criteria; READY FOR HUMAN REVIEW vs NEEDS REWORK computed deterministically in code, not left to the AI's free-text verdict</w:t>
      </w:r>
    </w:p>
    <w:p>
      <w:pPr>
        <w:pStyle w:val="ListParagraph"/>
        <w:numPr>
          <w:ilvl w:val="1"/>
          <w:numId w:val="2"/>
        </w:numPr>
        <w:spacing w:after="70"/>
      </w:pPr>
      <w:r>
        <w:rPr>
          <w:rFonts w:ascii="Calibri" w:cs="Calibri" w:eastAsia="Calibri" w:hAnsi="Calibri"/>
          <w:sz w:val="21"/>
          <w:szCs w:val="21"/>
        </w:rPr>
        <w:t xml:space="preserve">Config loader falls back to built-in defaults (matching the file's own numbers) if Handbook_criteria.docx is missing or unparseable</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Verified by editing a test copy's weight value and confirming the script picked up the change automatically on the next run — a manual verification, not an automated regression test. Named here as a real but lighter-weight test gate than later phases.</w:t>
      </w:r>
    </w:p>
    <w:p>
      <w:pPr>
        <w:spacing w:after="80" w:before="200"/>
      </w:pPr>
      <w:r>
        <w:rPr>
          <w:rFonts w:ascii="Calibri" w:cs="Calibri" w:eastAsia="Calibri" w:hAnsi="Calibri"/>
          <w:b/>
          <w:bCs/>
          <w:color w:val="1F3864"/>
          <w:sz w:val="24"/>
          <w:szCs w:val="24"/>
        </w:rPr>
        <w:t xml:space="preserve">Phase 5 — Combined quality-gate rules: AAOCC-side critical criteria, knock-out rule, three-way PASS/OPTIMIZE/REJECT  (2026-10-12)  [DONE]</w:t>
      </w:r>
    </w:p>
    <w:p>
      <w:pPr>
        <w:spacing w:after="160"/>
      </w:pPr>
      <w:r>
        <w:rPr>
          <w:rFonts w:ascii="Calibri" w:cs="Calibri" w:eastAsia="Calibri" w:hAnsi="Calibri"/>
          <w:b w:val="false"/>
          <w:bCs w:val="false"/>
          <w:i w:val="false"/>
          <w:iCs w:val="false"/>
          <w:sz w:val="22"/>
          <w:szCs w:val="22"/>
        </w:rPr>
        <w:t xml:space="preserve">The gate now matches the team's actual "Quality Gate – Combined Evaluation Rules" wording in Handbook_criteria.docx exactly, including a knock-out rule that forces REJECT on a false or unsupported critical claim regardless of its numeric scores — directly implementing the project's anti-invention rule in code, not just in policy.</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Config loader tries combined wording first, then older separate-sentence wording, then built-in defaults — both demo scripts</w:t>
      </w:r>
    </w:p>
    <w:p>
      <w:pPr>
        <w:pStyle w:val="ListParagraph"/>
        <w:numPr>
          <w:ilvl w:val="1"/>
          <w:numId w:val="2"/>
        </w:numPr>
        <w:spacing w:after="70"/>
      </w:pPr>
      <w:r>
        <w:rPr>
          <w:rFonts w:ascii="Calibri" w:cs="Calibri" w:eastAsia="Calibri" w:hAnsi="Calibri"/>
          <w:sz w:val="21"/>
          <w:szCs w:val="21"/>
        </w:rPr>
        <w:t xml:space="preserve">aaocc_gate_verdict() checks AAOCC-side critical criteria (Authority/Currency ≥4/5 by default) — both demo scripts</w:t>
      </w:r>
    </w:p>
    <w:p>
      <w:pPr>
        <w:pStyle w:val="ListParagraph"/>
        <w:numPr>
          <w:ilvl w:val="1"/>
          <w:numId w:val="2"/>
        </w:numPr>
        <w:spacing w:after="70"/>
      </w:pPr>
      <w:r>
        <w:rPr>
          <w:rFonts w:ascii="Calibri" w:cs="Calibri" w:eastAsia="Calibri" w:hAnsi="Calibri"/>
          <w:sz w:val="21"/>
          <w:szCs w:val="21"/>
        </w:rPr>
        <w:t xml:space="preserve">check_knockout() reads a CRITICAL CLAIM CHECK: PASS/FLAG line from the AI's own content scoring and forces REJECT on FLAG — both demo scripts</w:t>
      </w:r>
    </w:p>
    <w:p>
      <w:pPr>
        <w:pStyle w:val="ListParagraph"/>
        <w:numPr>
          <w:ilvl w:val="1"/>
          <w:numId w:val="2"/>
        </w:numPr>
        <w:spacing w:after="70"/>
      </w:pPr>
      <w:r>
        <w:rPr>
          <w:rFonts w:ascii="Calibri" w:cs="Calibri" w:eastAsia="Calibri" w:hAnsi="Calibri"/>
          <w:sz w:val="21"/>
          <w:szCs w:val="21"/>
        </w:rPr>
        <w:t xml:space="preserve">Stage 4 final decision becomes three-way (PASS/OPTIMIZE/REJECT), written alongside the existing READY FOR HUMAN REVIEW/NEEDS REWORK line so the Word export's verdict detection still works</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Unit tests against the real Handbook_criteria.docx (zero warnings) plus full main() runs for all three outcomes (PASS, OPTIMIZE, REJECT), including the Word export's verdict fields.</w:t>
      </w:r>
    </w:p>
    <w:p>
      <w:pPr>
        <w:spacing w:after="80" w:before="200"/>
      </w:pPr>
      <w:r>
        <w:rPr>
          <w:rFonts w:ascii="Calibri" w:cs="Calibri" w:eastAsia="Calibri" w:hAnsi="Calibri"/>
          <w:b/>
          <w:bCs/>
          <w:color w:val="1F3864"/>
          <w:sz w:val="24"/>
          <w:szCs w:val="24"/>
        </w:rPr>
        <w:t xml:space="preserve">Phase 6 — Manual multi-format input: web links, local HTML, YouTube links via --file / --add-doc  (2026-10-12)  [DONE]</w:t>
      </w:r>
    </w:p>
    <w:p>
      <w:pPr>
        <w:spacing w:after="160"/>
      </w:pPr>
      <w:r>
        <w:rPr>
          <w:rFonts w:ascii="Calibri" w:cs="Calibri" w:eastAsia="Calibri" w:hAnsi="Calibri"/>
          <w:b w:val="false"/>
          <w:bCs w:val="false"/>
          <w:i w:val="false"/>
          <w:iCs w:val="false"/>
          <w:sz w:val="22"/>
          <w:szCs w:val="22"/>
        </w:rPr>
        <w:t xml:space="preserve">A researcher can hand the pipeline a specific URL, a saved .html file, or a YouTube link they already have, and it goes through the exact same AAOCC gate (including the knock-out rule) as an automatically-found source — not a second-class path.</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evaluate_manual_source() detects URL vs local path and routes to article/PDF/YouTube handling by detect_kind() — both demo scripts</w:t>
      </w:r>
    </w:p>
    <w:p>
      <w:pPr>
        <w:pStyle w:val="ListParagraph"/>
        <w:numPr>
          <w:ilvl w:val="1"/>
          <w:numId w:val="2"/>
        </w:numPr>
        <w:spacing w:after="70"/>
      </w:pPr>
      <w:r>
        <w:rPr>
          <w:rFonts w:ascii="Calibri" w:cs="Calibri" w:eastAsia="Calibri" w:hAnsi="Calibri"/>
          <w:sz w:val="21"/>
          <w:szCs w:val="21"/>
        </w:rPr>
        <w:t xml:space="preserve">html_to_text() / _HTMLTextExtractor, stdlib-only — both demo scripts</w:t>
      </w:r>
    </w:p>
    <w:p>
      <w:pPr>
        <w:pStyle w:val="ListParagraph"/>
        <w:numPr>
          <w:ilvl w:val="1"/>
          <w:numId w:val="2"/>
        </w:numPr>
        <w:spacing w:after="70"/>
      </w:pPr>
      <w:r>
        <w:rPr>
          <w:rFonts w:ascii="Calibri" w:cs="Calibri" w:eastAsia="Calibri" w:hAnsi="Calibri"/>
          <w:sz w:val="21"/>
          <w:szCs w:val="21"/>
        </w:rPr>
        <w:t xml:space="preserve">Manually-supplied sources stored under raw/&lt;kind&gt;/... instead of always raw/upload/...</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Tests for all 4 URL/file-shape detections, the HTML stripper, evaluate_manual_source() for every input kind including missing-file/missing-transcript failure cases, add_doc_to_wiki() end-to-end for a YouTube URL and an article URL, and main()'s Stage 0 with a local .html file and a YouTube URL — all against the real Handbook_criteria.docx, zero warnings.</w:t>
      </w:r>
    </w:p>
    <w:p>
      <w:pPr>
        <w:spacing w:after="80" w:before="200"/>
      </w:pPr>
      <w:r>
        <w:rPr>
          <w:rFonts w:ascii="Calibri" w:cs="Calibri" w:eastAsia="Calibri" w:hAnsi="Calibri"/>
          <w:b/>
          <w:bCs/>
          <w:color w:val="1F3864"/>
          <w:sz w:val="24"/>
          <w:szCs w:val="24"/>
        </w:rPr>
        <w:t xml:space="preserve">Phase 7 — Public handbook website: MkDocs + GitHub Pages publishing pipeline  (2026-10-12, live 2026-10-19)  [DONE (live)]</w:t>
      </w:r>
    </w:p>
    <w:p>
      <w:pPr>
        <w:spacing w:after="160"/>
      </w:pPr>
      <w:r>
        <w:rPr>
          <w:rFonts w:ascii="Calibri" w:cs="Calibri" w:eastAsia="Calibri" w:hAnsi="Calibri"/>
          <w:b w:val="false"/>
          <w:bCs w:val="false"/>
          <w:i w:val="false"/>
          <w:iCs w:val="false"/>
          <w:sz w:val="22"/>
          <w:szCs w:val="22"/>
        </w:rPr>
        <w:t xml:space="preserve">An approved wiki page (status: APPROVED in its frontmatter) is published to a real public website, with the DRAFT label and internal Debates section stripped and local file paths hidden. This is the one part of this project's output that has actually been committed and pushed to the shared GitHub repo so far (tijnpeters/AI-in-business-project-team-1, main, three commits).</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publish_wiki.py (stdlib-only): copies approved pages from wiki/ into docs/handbook/, rebuilds the handbook index — Kyran directing / Claude implementing</w:t>
      </w:r>
    </w:p>
    <w:p>
      <w:pPr>
        <w:pStyle w:val="ListParagraph"/>
        <w:numPr>
          <w:ilvl w:val="1"/>
          <w:numId w:val="2"/>
        </w:numPr>
        <w:spacing w:after="70"/>
      </w:pPr>
      <w:r>
        <w:rPr>
          <w:rFonts w:ascii="Calibri" w:cs="Calibri" w:eastAsia="Calibri" w:hAnsi="Calibri"/>
          <w:sz w:val="21"/>
          <w:szCs w:val="21"/>
        </w:rPr>
        <w:t xml:space="preserve">.github/workflows/deploy-wiki.yml: builds with mkdocs --strict, deploys to Pages, independently refuses to build if any page lacks APPROVED status</w:t>
      </w:r>
    </w:p>
    <w:p>
      <w:pPr>
        <w:pStyle w:val="ListParagraph"/>
        <w:numPr>
          <w:ilvl w:val="1"/>
          <w:numId w:val="2"/>
        </w:numPr>
        <w:spacing w:after="70"/>
      </w:pPr>
      <w:r>
        <w:rPr>
          <w:rFonts w:ascii="Calibri" w:cs="Calibri" w:eastAsia="Calibri" w:hAnsi="Calibri"/>
          <w:sz w:val="21"/>
          <w:szCs w:val="21"/>
        </w:rPr>
        <w:t xml:space="preserve">Uploaded directly to github.com main via browser (Claude in Chrome), since Tijn owns the repo: handbook-website root files, docs/, docs/handbook/, the workflow file, and 4 gitignore-additions lines — three separate commits</w:t>
      </w:r>
    </w:p>
    <w:p>
      <w:pPr>
        <w:pStyle w:val="ListParagraph"/>
        <w:numPr>
          <w:ilvl w:val="1"/>
          <w:numId w:val="2"/>
        </w:numPr>
        <w:spacing w:after="70"/>
      </w:pPr>
      <w:r>
        <w:rPr>
          <w:rFonts w:ascii="Calibri" w:cs="Calibri" w:eastAsia="Calibri" w:hAnsi="Calibri"/>
          <w:sz w:val="21"/>
          <w:szCs w:val="21"/>
        </w:rPr>
        <w:t xml:space="preserve">Tijn enabled GitHub Pages (Settings → Pages → Source: GitHub Actions) — the one step that had to be done by the repo owner</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The deploy workflow ran end-to-end: checkout, the independent approval safety-check, pip install, and mkdocs build --strict all passed; it only failed once, at the Pages-enablement step, which was the repo owner's configuration step, not a code defect. After Tijn enabled Pages, the site went live.</w:t>
      </w:r>
    </w:p>
    <w:p>
      <w:pPr>
        <w:spacing w:after="80" w:before="200"/>
      </w:pPr>
      <w:r>
        <w:rPr>
          <w:rFonts w:ascii="Calibri" w:cs="Calibri" w:eastAsia="Calibri" w:hAnsi="Calibri"/>
          <w:b/>
          <w:bCs/>
          <w:color w:val="1F3864"/>
          <w:sz w:val="24"/>
          <w:szCs w:val="24"/>
        </w:rPr>
        <w:t xml:space="preserve">Phase 8 — protected_terms.txt: stop company/product names being mistranslated  (2026-10-12)  [DONE, with a known untested edge]</w:t>
      </w:r>
    </w:p>
    <w:p>
      <w:pPr>
        <w:spacing w:after="160"/>
      </w:pPr>
      <w:r>
        <w:rPr>
          <w:rFonts w:ascii="Calibri" w:cs="Calibri" w:eastAsia="Calibri" w:hAnsi="Calibri"/>
          <w:b w:val="false"/>
          <w:bCs w:val="false"/>
          <w:i w:val="false"/>
          <w:iCs w:val="false"/>
          <w:sz w:val="22"/>
          <w:szCs w:val="22"/>
        </w:rPr>
        <w:t xml:space="preserve">Asking about "Waterkracht" no longer silently becomes a question about "hydropower" — any name in protected_terms.txt (one per line, editable without a code change) is now protected everywhere PROJECT_CONTEXT is built.</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_protected_terms_rule() builds a PROJECT_CONTEXT bullet from protected_terms.txt, auto-created with the default "Waterkracht" on first run — both demo scripts</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Parsing, auto-create, multiple names, a mixed-in comment line, and an emptied/comment-only fallback were all tested. Not yet re-tested against a live AI run at the time it shipped — this was named as an open follow-up then and is still open now, separate from and narrower than the confidentiality gap in §4 of the Knowledge Architecture document (this mechanism protects naming accuracy, not confidentiality).</w:t>
      </w:r>
    </w:p>
    <w:p>
      <w:pPr>
        <w:spacing w:after="80" w:before="200"/>
      </w:pPr>
      <w:r>
        <w:rPr>
          <w:rFonts w:ascii="Calibri" w:cs="Calibri" w:eastAsia="Calibri" w:hAnsi="Calibri"/>
          <w:b/>
          <w:bCs/>
          <w:color w:val="1F3864"/>
          <w:sz w:val="24"/>
          <w:szCs w:val="24"/>
        </w:rPr>
        <w:t xml:space="preserve">Phase 9 — Mandatory one-time revision pass (Stage 3b)  (2026-10-19)  [DONE, live-tested]</w:t>
      </w:r>
    </w:p>
    <w:p>
      <w:pPr>
        <w:spacing w:after="160"/>
      </w:pPr>
      <w:r>
        <w:rPr>
          <w:rFonts w:ascii="Calibri" w:cs="Calibri" w:eastAsia="Calibri" w:hAnsi="Calibri"/>
          <w:b w:val="false"/>
          <w:bCs w:val="false"/>
          <w:i w:val="false"/>
          <w:iCs w:val="false"/>
          <w:sz w:val="22"/>
          <w:szCs w:val="22"/>
        </w:rPr>
        <w:t xml:space="preserve">A draft is always rewritten at least once after its first check/score — even one that already passes the gate must show at least one real improvement — and the pipeline's final PASS/OPTIMIZE/REJECT decision and saved output are based on the revised draft, never the first one.</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revise_draft(): async in handbook_demo.py, sync in handbook_demo_codex.py — both demo scripts, new Stage 3b between scoring and the final decision</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Two-step verification: first ast.parse()/import-only checks in an isolated test directory (same day), then a live test with real AI calls on a hand-built fixture: pass 1 scored 3.62/5 (below the 4.0 gate, concrete flagged issues — no inline citations, untranslated Dutch title, unexplained "ERP"); revise_draft() produced a genuinely different, longer draft fixing the flagged issues; pass 2 scored 4.09/5 (above the gate); the knock-out rule still correctly fired on a separate evidence-specificity gap on pass 2 — expected behaviour under the project's anti-invention rule, not a bug.</w:t>
      </w:r>
    </w:p>
    <w:p>
      <w:pPr>
        <w:spacing w:after="80" w:before="200"/>
      </w:pPr>
      <w:r>
        <w:rPr>
          <w:rFonts w:ascii="Calibri" w:cs="Calibri" w:eastAsia="Calibri" w:hAnsi="Calibri"/>
          <w:b/>
          <w:bCs/>
          <w:color w:val="1F3864"/>
          <w:sz w:val="24"/>
          <w:szCs w:val="24"/>
        </w:rPr>
        <w:t xml:space="preserve">Phase 10 — Real claim register + script-based quote verification; passage-level lookup record  (2026-10-19)  [DONE, live-tested]</w:t>
      </w:r>
    </w:p>
    <w:p>
      <w:pPr>
        <w:spacing w:after="160"/>
      </w:pPr>
      <w:r>
        <w:rPr>
          <w:rFonts w:ascii="Calibri" w:cs="Calibri" w:eastAsia="Calibri" w:hAnsi="Calibri"/>
          <w:b w:val="false"/>
          <w:bCs w:val="false"/>
          <w:i w:val="false"/>
          <w:iCs w:val="false"/>
          <w:sz w:val="22"/>
          <w:szCs w:val="22"/>
        </w:rPr>
        <w:t xml:space="preserve">Closes the two checks the First Evaluation document found genuinely failing earlier the same day (§C1–C2 there): (a) write_draft/revise_draft now produce a real claim register (blueprint page_bundle.claim_register.json, built for the first time) with a verbatim quote per key finding, checked by a new script-based verify_claim_register() — no AI call — against the source's real saved text; a quote not found in a source we have the real text for now forces REJECT, the same way the knock-out rule does. (b) --lookup / --ask now split stored pages and sources into passage-sized chunks, rank passages (not whole pages) by relevance, and record exactly which passages came back and which the model actually used (a PASSAGE USED line, parsed into the log). Fixed in both demo scripts identically; this same pass also fixed a latent bug in handbook_demo_codex.py, where revise_draft() called run_agent() with the wrong (async-SDK-style) argument signature and would have raised a TypeError the first time it actually ran there.</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_source_text_for_claims(), CLAIM REGISTER (JSON) block + _extract_claim_register(), verify_claim_register() — both demo scripts</w:t>
      </w:r>
    </w:p>
    <w:p>
      <w:pPr>
        <w:pStyle w:val="ListParagraph"/>
        <w:numPr>
          <w:ilvl w:val="1"/>
          <w:numId w:val="2"/>
        </w:numPr>
        <w:spacing w:after="70"/>
      </w:pPr>
      <w:r>
        <w:rPr>
          <w:rFonts w:ascii="Calibri" w:cs="Calibri" w:eastAsia="Calibri" w:hAnsi="Calibri"/>
          <w:sz w:val="21"/>
          <w:szCs w:val="21"/>
        </w:rPr>
        <w:t xml:space="preserve">write_draft()/revise_draft() now take the full accepted-source list (not just evaluation text) and return (page, claim_register) — both demo scripts</w:t>
      </w:r>
    </w:p>
    <w:p>
      <w:pPr>
        <w:pStyle w:val="ListParagraph"/>
        <w:numPr>
          <w:ilvl w:val="1"/>
          <w:numId w:val="2"/>
        </w:numPr>
        <w:spacing w:after="70"/>
      </w:pPr>
      <w:r>
        <w:rPr>
          <w:rFonts w:ascii="Calibri" w:cs="Calibri" w:eastAsia="Calibri" w:hAnsi="Calibri"/>
          <w:sz w:val="21"/>
          <w:szCs w:val="21"/>
        </w:rPr>
        <w:t xml:space="preserve">main()'s decision logic: REJECT on knock-out OR on a claim quoting a passage not found in its cited (real-text) source — both demo scripts</w:t>
      </w:r>
    </w:p>
    <w:p>
      <w:pPr>
        <w:pStyle w:val="ListParagraph"/>
        <w:numPr>
          <w:ilvl w:val="1"/>
          <w:numId w:val="2"/>
        </w:numPr>
        <w:spacing w:after="70"/>
      </w:pPr>
      <w:r>
        <w:rPr>
          <w:rFonts w:ascii="Calibri" w:cs="Calibri" w:eastAsia="Calibri" w:hAnsi="Calibri"/>
          <w:sz w:val="21"/>
          <w:szCs w:val="21"/>
        </w:rPr>
        <w:t xml:space="preserve">split_into_passages(), passage-ranked run_lookup() with a PASSAGE USED line parsed into lookup_log.jsonl's new passages_considered/passages_used fields — both demo scripts</w:t>
      </w:r>
    </w:p>
    <w:p>
      <w:pPr>
        <w:pStyle w:val="ListParagraph"/>
        <w:numPr>
          <w:ilvl w:val="1"/>
          <w:numId w:val="2"/>
        </w:numPr>
        <w:spacing w:after="70"/>
      </w:pPr>
      <w:r>
        <w:rPr>
          <w:rFonts w:ascii="Calibri" w:cs="Calibri" w:eastAsia="Calibri" w:hAnsi="Calibri"/>
          <w:sz w:val="21"/>
          <w:szCs w:val="21"/>
        </w:rPr>
        <w:t xml:space="preserve">Fixed revise_draft()'s wrong run_agent() call signature in handbook_demo_codex.py (pre-existing bug, not introduced today)</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handbook_demo.py: a no-AI unit test of verify_claim_register() covering exact / punctuation-only / one-word-substituted / fabricated / summary-only-unverifiable / unknown-source-id cases, all classified correctly; then a live test with real AI calls — write_draft → revise_draft on a hand-built fixture produced 3–4 claim-register entries per pass, all verified EXACT against the real saved source text (4/4 on the final run); a live --lookup call considered 8 passages from 1 wiki page + 1 raw source and correctly named the 2 it actually used in its PASSAGE USED line, captured in lookup_log.jsonl. handbook_demo_codex.py: the same no-AI unit test passes identically (same logic, byte-for-byte on the script-based parts); the live AI-call path could not be re-tested in this session (no Codex CLI available here) — flagged honestly, not assumed to behave identically to the Claude-SDK version.</w:t>
      </w:r>
    </w:p>
    <w:p>
      <w:pPr>
        <w:spacing w:after="80" w:before="200"/>
      </w:pPr>
      <w:r>
        <w:rPr>
          <w:rFonts w:ascii="Calibri" w:cs="Calibri" w:eastAsia="Calibri" w:hAnsi="Calibri"/>
          <w:b/>
          <w:bCs/>
          <w:color w:val="1F3864"/>
          <w:sz w:val="24"/>
          <w:szCs w:val="24"/>
        </w:rPr>
        <w:t xml:space="preserve">Phase 11 — the confidentiality gate (not started); live-site publish gap RESOLVED 2026-10-23  [NEXT]</w:t>
      </w:r>
    </w:p>
    <w:p>
      <w:pPr>
        <w:spacing w:after="160"/>
      </w:pPr>
      <w:r>
        <w:rPr>
          <w:rFonts w:ascii="Calibri" w:cs="Calibri" w:eastAsia="Calibri" w:hAnsi="Calibri"/>
          <w:b w:val="false"/>
          <w:bCs w:val="false"/>
          <w:i w:val="false"/>
          <w:iCs w:val="false"/>
          <w:sz w:val="22"/>
          <w:szCs w:val="22"/>
        </w:rPr>
        <w:t xml:space="preserve">Dependencies: Phase 7 (the live site exists to republish to) and Phase 1 (the wiki/lookup store exists to extend).</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Add a confidential boolean to source_record, checked before every model-service call, with the redact/summarise/go-manual fallback the blueprint already specifies (Knowledge Architecture document, §4)</w:t>
      </w:r>
    </w:p>
    <w:p>
      <w:pPr>
        <w:pStyle w:val="ListParagraph"/>
        <w:numPr>
          <w:ilvl w:val="1"/>
          <w:numId w:val="2"/>
        </w:numPr>
        <w:spacing w:after="70"/>
      </w:pPr>
      <w:r>
        <w:rPr>
          <w:rFonts w:ascii="Calibri" w:cs="Calibri" w:eastAsia="Calibri" w:hAnsi="Calibri"/>
          <w:sz w:val="21"/>
          <w:szCs w:val="21"/>
        </w:rPr>
        <w:t xml:space="preserve">Publish Trust &amp; AI Safety to the live site — DONE 2026-10-23. Kyran provided the real Trust and AI Safety Word document; it was converted into a wiki page matching the Geopolitics page's format (status: APPROVED, approved_by Kyran Weijman), and the old “assess AI suppliers” page was retired (status: SUPERSEDED in the wiki source, not deleted — restorable) rather than left live, since it did not match week 3's official theme. Published to docs/handbook/ and the index regenerated, pushed to the shared GitHub repo (main, via browser) with Kyran's explicit go-ahead, and confirmed live on the public site (all 4 pages now match weeks 2–5: Geopolitics, Trust and AI Safety, SME knowledge gaps, AI use cases).</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Confidentiality gate: not yet run — still queued. Live-site publish gap: confirmed resolved 2026-10-23 — the live handbook site was checked directly and shows the correct 4 pages; see the Decision Log entry dated 2026-10-23.</w:t>
      </w:r>
    </w:p>
    <w:p>
      <w:pPr>
        <w:spacing w:after="80" w:before="200"/>
      </w:pPr>
      <w:r>
        <w:rPr>
          <w:rFonts w:ascii="Calibri" w:cs="Calibri" w:eastAsia="Calibri" w:hAnsi="Calibri"/>
          <w:b/>
          <w:bCs/>
          <w:color w:val="1F3864"/>
          <w:sz w:val="24"/>
          <w:szCs w:val="24"/>
        </w:rPr>
        <w:t xml:space="preserve">Phase 12 — LATER: items already known to be open, not urgent yet  (not started)  [LATER]</w:t>
      </w:r>
    </w:p>
    <w:p>
      <w:pPr>
        <w:spacing w:after="160"/>
      </w:pPr>
      <w:r>
        <w:rPr>
          <w:rFonts w:ascii="Calibri" w:cs="Calibri" w:eastAsia="Calibri" w:hAnsi="Calibri"/>
          <w:b w:val="false"/>
          <w:bCs w:val="false"/>
          <w:i w:val="false"/>
          <w:iCs w:val="false"/>
          <w:sz w:val="22"/>
          <w:szCs w:val="22"/>
        </w:rPr>
        <w:t xml:space="preserve">No hard dependency on Phase 11.</w:t>
      </w:r>
    </w:p>
    <w:p>
      <w:pPr>
        <w:spacing w:after="140"/>
      </w:pPr>
      <w:r>
        <w:rPr>
          <w:rFonts w:ascii="Calibri" w:cs="Calibri" w:eastAsia="Calibri" w:hAnsi="Calibri"/>
          <w:b/>
          <w:bCs/>
          <w:sz w:val="22"/>
          <w:szCs w:val="22"/>
        </w:rPr>
        <w:t xml:space="preserve">Subtasks: </w:t>
      </w:r>
    </w:p>
    <w:p>
      <w:pPr>
        <w:pStyle w:val="ListParagraph"/>
        <w:numPr>
          <w:ilvl w:val="1"/>
          <w:numId w:val="2"/>
        </w:numPr>
        <w:spacing w:after="70"/>
      </w:pPr>
      <w:r>
        <w:rPr>
          <w:rFonts w:ascii="Calibri" w:cs="Calibri" w:eastAsia="Calibri" w:hAnsi="Calibri"/>
          <w:sz w:val="21"/>
          <w:szCs w:val="21"/>
        </w:rPr>
        <w:t xml:space="preserve">Week 6 skills/memory course writeup</w:t>
      </w:r>
    </w:p>
    <w:p>
      <w:pPr>
        <w:pStyle w:val="ListParagraph"/>
        <w:numPr>
          <w:ilvl w:val="1"/>
          <w:numId w:val="2"/>
        </w:numPr>
        <w:spacing w:after="70"/>
      </w:pPr>
      <w:r>
        <w:rPr>
          <w:rFonts w:ascii="Calibri" w:cs="Calibri" w:eastAsia="Calibri" w:hAnsi="Calibri"/>
          <w:sz w:val="21"/>
          <w:szCs w:val="21"/>
        </w:rPr>
        <w:t xml:space="preserve">Reconcile the AAOCC confidence scale across the PRD (1–10), the older Strategies and criteria.docx (1–5, different weights) and Handbook_criteria.docx (1–5, current weights) — a team decision, not a code change</w:t>
      </w:r>
    </w:p>
    <w:p>
      <w:pPr>
        <w:pStyle w:val="ListParagraph"/>
        <w:numPr>
          <w:ilvl w:val="1"/>
          <w:numId w:val="2"/>
        </w:numPr>
        <w:spacing w:after="70"/>
      </w:pPr>
      <w:r>
        <w:rPr>
          <w:rFonts w:ascii="Calibri" w:cs="Calibri" w:eastAsia="Calibri" w:hAnsi="Calibri"/>
          <w:sz w:val="21"/>
          <w:szCs w:val="21"/>
        </w:rPr>
        <w:t xml:space="preserve">Select and record the actual AI model/provider (currently TBD everywhere it is mentioned)</w:t>
      </w:r>
    </w:p>
    <w:p>
      <w:pPr>
        <w:pStyle w:val="ListParagraph"/>
        <w:numPr>
          <w:ilvl w:val="1"/>
          <w:numId w:val="2"/>
        </w:numPr>
        <w:spacing w:after="70"/>
      </w:pPr>
      <w:r>
        <w:rPr>
          <w:rFonts w:ascii="Calibri" w:cs="Calibri" w:eastAsia="Calibri" w:hAnsi="Calibri"/>
          <w:sz w:val="21"/>
          <w:szCs w:val="21"/>
        </w:rPr>
        <w:t xml:space="preserve">Run the Dutch-source pipeline against a real Dutch source — it has not been exercised end-to-end yet</w:t>
      </w:r>
    </w:p>
    <w:p>
      <w:pPr>
        <w:pStyle w:val="ListParagraph"/>
        <w:numPr>
          <w:ilvl w:val="1"/>
          <w:numId w:val="2"/>
        </w:numPr>
        <w:spacing w:after="70"/>
      </w:pPr>
      <w:r>
        <w:rPr>
          <w:rFonts w:ascii="Calibri" w:cs="Calibri" w:eastAsia="Calibri" w:hAnsi="Calibri"/>
          <w:sz w:val="21"/>
          <w:szCs w:val="21"/>
        </w:rPr>
        <w:t xml:space="preserve">Collect real SME-manager ratings against the PRD's ≥4/5 success target — no real ratings exist yet</w:t>
      </w:r>
    </w:p>
    <w:p>
      <w:pPr>
        <w:spacing w:after="140"/>
      </w:pPr>
      <w:r>
        <w:rPr>
          <w:rFonts w:ascii="Calibri" w:cs="Calibri" w:eastAsia="Calibri" w:hAnsi="Calibri"/>
          <w:b/>
          <w:bCs/>
          <w:sz w:val="22"/>
          <w:szCs w:val="22"/>
        </w:rPr>
        <w:t xml:space="preserve">Test gate: </w:t>
      </w:r>
      <w:r>
        <w:rPr>
          <w:rFonts w:ascii="Calibri" w:cs="Calibri" w:eastAsia="Calibri" w:hAnsi="Calibri"/>
          <w:sz w:val="22"/>
          <w:szCs w:val="22"/>
        </w:rPr>
        <w:t xml:space="preserve">Not applicable.</w:t>
      </w:r>
    </w:p>
    <w:p>
      <w:pPr>
        <w:pStyle w:val="Heading1"/>
        <w:spacing w:after="160" w:before="360"/>
      </w:pPr>
      <w:r>
        <w:t xml:space="preserve">Trace 1 — every blueprint part, built or not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5000"/>
      </w:tblGrid>
      <w:tr>
        <w:tc>
          <w:tcPr>
            <w:tcW w:type="dxa" w:w="16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Blueprint part</w:t>
            </w:r>
          </w:p>
        </w:tc>
        <w:tc>
          <w:tcPr>
            <w:tcW w:type="dxa" w:w="17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Status</w:t>
            </w:r>
          </w:p>
        </w:tc>
        <w:tc>
          <w:tcPr>
            <w:tcW w:type="dxa" w:w="50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Where</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0 · Context</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PROJECT_CONTEXT constant + Handbook_criteria.docx, re-read every run</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1 · Intake</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CLI argument / --file / --add-doc (Phase 0, 6)</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2 · Collector</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find_sources(), save_raw() (Phase 0, 1)</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3 · Appraiser</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evaluate_source(), aaocc_gate_verdict() (Phase 0, 4, 5) — confidentiality check (blueprint §3–4) NOT built (see Knowledge Architecture §4; Phase 11)</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4 · Translator</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Implicit in write_draft's English-output instruction + protected_terms.txt (Phase 8); not a separate standalone step in code</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5 · Analyst</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write_draft(), check_draft(), score_draft_quality(), revise_draft(), verify_claim_register() (Phase 0, 5, 9, 10)</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6 · Human Review</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 (as a manual gate)</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wiki frontmatter status field + password-gated add/remove (Phase 2); the gate itself is the researcher, by design</w:t>
            </w:r>
          </w:p>
        </w:tc>
      </w:tr>
      <w:tr>
        <w:tc>
          <w:tcPr>
            <w:tcW w:type="dxa" w:w="1600"/>
            <w:tcMar>
              <w:top w:type="dxa" w:w="70"/>
              <w:left w:type="dxa" w:w="90"/>
              <w:bottom w:type="dxa" w:w="70"/>
              <w:right w:type="dxa" w:w="90"/>
            </w:tcMar>
          </w:tcPr>
          <w:p>
            <w:r>
              <w:rPr>
                <w:rFonts w:ascii="Calibri" w:cs="Calibri" w:eastAsia="Calibri" w:hAnsi="Calibri"/>
                <w:b w:val="false"/>
                <w:bCs w:val="false"/>
                <w:sz w:val="19"/>
                <w:szCs w:val="19"/>
              </w:rPr>
              <w:t xml:space="preserve">7 · Publisher</w:t>
            </w:r>
          </w:p>
        </w:tc>
        <w:tc>
          <w:tcPr>
            <w:tcW w:type="dxa" w:w="1700"/>
            <w:tcMar>
              <w:top w:type="dxa" w:w="70"/>
              <w:left w:type="dxa" w:w="90"/>
              <w:bottom w:type="dxa" w:w="70"/>
              <w:right w:type="dxa" w:w="90"/>
            </w:tcMar>
          </w:tcPr>
          <w:p>
            <w:r>
              <w:rPr>
                <w:rFonts w:ascii="Calibri" w:cs="Calibri" w:eastAsia="Calibri" w:hAnsi="Calibri"/>
                <w:b w:val="false"/>
                <w:bCs w:val="false"/>
                <w:sz w:val="19"/>
                <w:szCs w:val="19"/>
              </w:rPr>
              <w:t xml:space="preserve">Built</w:t>
            </w:r>
          </w:p>
        </w:tc>
        <w:tc>
          <w:tcPr>
            <w:tcW w:type="dxa" w:w="5000"/>
            <w:tcMar>
              <w:top w:type="dxa" w:w="70"/>
              <w:left w:type="dxa" w:w="90"/>
              <w:bottom w:type="dxa" w:w="70"/>
              <w:right w:type="dxa" w:w="90"/>
            </w:tcMar>
          </w:tcPr>
          <w:p>
            <w:r>
              <w:rPr>
                <w:rFonts w:ascii="Calibri" w:cs="Calibri" w:eastAsia="Calibri" w:hAnsi="Calibri"/>
                <w:b w:val="false"/>
                <w:bCs w:val="false"/>
                <w:sz w:val="19"/>
                <w:szCs w:val="19"/>
              </w:rPr>
              <w:t xml:space="preserve">publish_wiki.py + GitHub Actions workflow (Phase 7) — live; the Phase 11 publish gap is resolved (2026-10-23)</w:t>
            </w:r>
          </w:p>
        </w:tc>
      </w:tr>
    </w:tbl>
    <w:p>
      <w:pPr>
        <w:pStyle w:val="Heading1"/>
        <w:spacing w:after="160" w:before="360"/>
      </w:pPr>
      <w:r>
        <w:t xml:space="preserve">Trace 2 — every test gate tied to a PRD-named quality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2600"/>
      </w:tblGrid>
      <w:tr>
        <w:tc>
          <w:tcPr>
            <w:tcW w:type="dxa" w:w="26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Test gate</w:t>
            </w:r>
          </w:p>
        </w:tc>
        <w:tc>
          <w:tcPr>
            <w:tcW w:type="dxa" w:w="31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PRD quality it checks</w:t>
            </w:r>
          </w:p>
        </w:tc>
        <w:tc>
          <w:tcPr>
            <w:tcW w:type="dxa" w:w="2600"/>
            <w:shd w:fill="1F3864" w:color="auto" w:val="clear"/>
            <w:tcMar>
              <w:top w:type="dxa" w:w="70"/>
              <w:left w:type="dxa" w:w="90"/>
              <w:bottom w:type="dxa" w:w="70"/>
              <w:right w:type="dxa" w:w="90"/>
            </w:tcMar>
          </w:tcPr>
          <w:p>
            <w:r>
              <w:rPr>
                <w:rFonts w:ascii="Calibri" w:cs="Calibri" w:eastAsia="Calibri" w:hAnsi="Calibri"/>
                <w:b/>
                <w:bCs/>
                <w:color w:val="FFFFFF"/>
                <w:sz w:val="19"/>
                <w:szCs w:val="19"/>
              </w:rPr>
              <w:t xml:space="preserve">Phase</w:t>
            </w:r>
          </w:p>
        </w:tc>
      </w:tr>
      <w:tr>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Tester v3, 22 scenarios / 16–18 feature checks</w:t>
            </w:r>
          </w:p>
        </w:tc>
        <w:tc>
          <w:tcPr>
            <w:tcW w:type="dxa" w:w="3100"/>
            <w:tcMar>
              <w:top w:type="dxa" w:w="70"/>
              <w:left w:type="dxa" w:w="90"/>
              <w:bottom w:type="dxa" w:w="70"/>
              <w:right w:type="dxa" w:w="90"/>
            </w:tcMar>
          </w:tcPr>
          <w:p>
            <w:r>
              <w:rPr>
                <w:rFonts w:ascii="Calibri" w:cs="Calibri" w:eastAsia="Calibri" w:hAnsi="Calibri"/>
                <w:b w:val="false"/>
                <w:bCs w:val="false"/>
                <w:sz w:val="19"/>
                <w:szCs w:val="19"/>
              </w:rPr>
              <w:t xml:space="preserve">Non-programmer operability (§6); manual fallback at every step (§6)</w:t>
            </w:r>
          </w:p>
        </w:tc>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1, 2</w:t>
            </w:r>
          </w:p>
        </w:tc>
      </w:tr>
      <w:tr>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AAOCC-weighted gate + knock-out rule, unit + full-run tests</w:t>
            </w:r>
          </w:p>
        </w:tc>
        <w:tc>
          <w:tcPr>
            <w:tcW w:type="dxa" w:w="3100"/>
            <w:tcMar>
              <w:top w:type="dxa" w:w="70"/>
              <w:left w:type="dxa" w:w="90"/>
              <w:bottom w:type="dxa" w:w="70"/>
              <w:right w:type="dxa" w:w="90"/>
            </w:tcMar>
          </w:tcPr>
          <w:p>
            <w:r>
              <w:rPr>
                <w:rFonts w:ascii="Calibri" w:cs="Calibri" w:eastAsia="Calibri" w:hAnsi="Calibri"/>
                <w:b w:val="false"/>
                <w:bCs w:val="false"/>
                <w:sz w:val="19"/>
                <w:szCs w:val="19"/>
              </w:rPr>
              <w:t xml:space="preserve">No invented sources/claims; claims traceable (§9); legal claims checked or flagged (§5)</w:t>
            </w:r>
          </w:p>
        </w:tc>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4, 5</w:t>
            </w:r>
          </w:p>
        </w:tc>
      </w:tr>
      <w:tr>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Live revision-pass test (3.62/5 → 4.09/5)</w:t>
            </w:r>
          </w:p>
        </w:tc>
        <w:tc>
          <w:tcPr>
            <w:tcW w:type="dxa" w:w="3100"/>
            <w:tcMar>
              <w:top w:type="dxa" w:w="70"/>
              <w:left w:type="dxa" w:w="90"/>
              <w:bottom w:type="dxa" w:w="70"/>
              <w:right w:type="dxa" w:w="90"/>
            </w:tcMar>
          </w:tcPr>
          <w:p>
            <w:r>
              <w:rPr>
                <w:rFonts w:ascii="Calibri" w:cs="Calibri" w:eastAsia="Calibri" w:hAnsi="Calibri"/>
                <w:b w:val="false"/>
                <w:bCs w:val="false"/>
                <w:sz w:val="19"/>
                <w:szCs w:val="19"/>
              </w:rPr>
              <w:t xml:space="preserve">Weekly, scored output (§9); the self-scoring capability named as most important in the week-3 tutor answer</w:t>
            </w:r>
          </w:p>
        </w:tc>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9</w:t>
            </w:r>
          </w:p>
        </w:tc>
      </w:tr>
      <w:tr>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GitHub Actions deploy workflow (independent approval check + mkdocs --strict)</w:t>
            </w:r>
          </w:p>
        </w:tc>
        <w:tc>
          <w:tcPr>
            <w:tcW w:type="dxa" w:w="3100"/>
            <w:tcMar>
              <w:top w:type="dxa" w:w="70"/>
              <w:left w:type="dxa" w:w="90"/>
              <w:bottom w:type="dxa" w:w="70"/>
              <w:right w:type="dxa" w:w="90"/>
            </w:tcMar>
          </w:tcPr>
          <w:p>
            <w:r>
              <w:rPr>
                <w:rFonts w:ascii="Calibri" w:cs="Calibri" w:eastAsia="Calibri" w:hAnsi="Calibri"/>
                <w:b w:val="false"/>
                <w:bCs w:val="false"/>
                <w:sz w:val="19"/>
                <w:szCs w:val="19"/>
              </w:rPr>
              <w:t xml:space="preserve">No page published without human approval (§5, §9)</w:t>
            </w:r>
          </w:p>
        </w:tc>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7</w:t>
            </w:r>
          </w:p>
        </w:tc>
      </w:tr>
      <w:tr>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verify_claim_register() unit test + live claim-register test (4/4 EXACT)</w:t>
            </w:r>
          </w:p>
        </w:tc>
        <w:tc>
          <w:tcPr>
            <w:tcW w:type="dxa" w:w="3100"/>
            <w:tcMar>
              <w:top w:type="dxa" w:w="70"/>
              <w:left w:type="dxa" w:w="90"/>
              <w:bottom w:type="dxa" w:w="70"/>
              <w:right w:type="dxa" w:w="90"/>
            </w:tcMar>
          </w:tcPr>
          <w:p>
            <w:r>
              <w:rPr>
                <w:rFonts w:ascii="Calibri" w:cs="Calibri" w:eastAsia="Calibri" w:hAnsi="Calibri"/>
                <w:b w:val="false"/>
                <w:bCs w:val="false"/>
                <w:sz w:val="19"/>
                <w:szCs w:val="19"/>
              </w:rPr>
              <w:t xml:space="preserve">Claims traceable to source (§9); no invented quotes (project rule 2); week-5 "check that a quoted passage is really in the source"</w:t>
            </w:r>
          </w:p>
        </w:tc>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10</w:t>
            </w:r>
          </w:p>
        </w:tc>
      </w:tr>
      <w:tr>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Live passage-ranked --lookup test (8 passages considered, 2 used, both correctly logged)</w:t>
            </w:r>
          </w:p>
        </w:tc>
        <w:tc>
          <w:tcPr>
            <w:tcW w:type="dxa" w:w="3100"/>
            <w:tcMar>
              <w:top w:type="dxa" w:w="70"/>
              <w:left w:type="dxa" w:w="90"/>
              <w:bottom w:type="dxa" w:w="70"/>
              <w:right w:type="dxa" w:w="90"/>
            </w:tcMar>
          </w:tcPr>
          <w:p>
            <w:r>
              <w:rPr>
                <w:rFonts w:ascii="Calibri" w:cs="Calibri" w:eastAsia="Calibri" w:hAnsi="Calibri"/>
                <w:b w:val="false"/>
                <w:bCs w:val="false"/>
                <w:sz w:val="19"/>
                <w:szCs w:val="19"/>
              </w:rPr>
              <w:t xml:space="preserve">Week-5 "record of each lookup: question, which passages came back, which was used"</w:t>
            </w:r>
          </w:p>
        </w:tc>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10</w:t>
            </w:r>
          </w:p>
        </w:tc>
      </w:tr>
      <w:tr>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(none yet)</w:t>
            </w:r>
          </w:p>
        </w:tc>
        <w:tc>
          <w:tcPr>
            <w:tcW w:type="dxa" w:w="3100"/>
            <w:tcMar>
              <w:top w:type="dxa" w:w="70"/>
              <w:left w:type="dxa" w:w="90"/>
              <w:bottom w:type="dxa" w:w="70"/>
              <w:right w:type="dxa" w:w="90"/>
            </w:tcMar>
          </w:tcPr>
          <w:p>
            <w:r>
              <w:rPr>
                <w:rFonts w:ascii="Calibri" w:cs="Calibri" w:eastAsia="Calibri" w:hAnsi="Calibri"/>
                <w:b w:val="false"/>
                <w:bCs w:val="false"/>
                <w:sz w:val="19"/>
                <w:szCs w:val="19"/>
              </w:rPr>
              <w:t xml:space="preserve">Dutch sources detect/translate/keep original (§5) — translation step untested against a real Dutch source</w:t>
            </w:r>
          </w:p>
        </w:tc>
        <w:tc>
          <w:tcPr>
            <w:tcW w:type="dxa" w:w="2600"/>
            <w:tcMar>
              <w:top w:type="dxa" w:w="70"/>
              <w:left w:type="dxa" w:w="90"/>
              <w:bottom w:type="dxa" w:w="70"/>
              <w:right w:type="dxa" w:w="90"/>
            </w:tcMar>
          </w:tcPr>
          <w:p>
            <w:r>
              <w:rPr>
                <w:rFonts w:ascii="Calibri" w:cs="Calibri" w:eastAsia="Calibri" w:hAnsi="Calibri"/>
                <w:b w:val="false"/>
                <w:bCs w:val="false"/>
                <w:sz w:val="19"/>
                <w:szCs w:val="19"/>
              </w:rPr>
              <w:t xml:space="preserve">Open — Phase 12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2026-10-19T16:30:31.262Z</dcterms:created>
  <dcterms:modified xsi:type="dcterms:W3CDTF">2026-10-19T16:30:31.277Z</dcterms:modified>
</cp:coreProperties>
</file>

<file path=docProps/custom.xml><?xml version="1.0" encoding="utf-8"?>
<Properties xmlns="http://schemas.openxmlformats.org/officeDocument/2006/custom-properties" xmlns:vt="http://schemas.openxmlformats.org/officeDocument/2006/docPropsVTypes"/>
</file>