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AAE46" w14:textId="77777777" w:rsidR="00193BB9" w:rsidRDefault="00193BB9" w:rsidP="00193BB9">
      <w:pPr>
        <w:pStyle w:val="Heading2"/>
      </w:pPr>
      <w:r>
        <w:t>Trust and AI safety</w:t>
      </w:r>
    </w:p>
    <w:p w14:paraId="49DCA445" w14:textId="77777777" w:rsidR="00193BB9" w:rsidRPr="00591B40" w:rsidRDefault="00193BB9" w:rsidP="00193BB9">
      <w:pPr>
        <w:rPr>
          <w:b/>
          <w:bCs/>
          <w:sz w:val="22"/>
          <w:szCs w:val="22"/>
        </w:rPr>
      </w:pPr>
      <w:r w:rsidRPr="00591B40">
        <w:rPr>
          <w:b/>
          <w:bCs/>
          <w:sz w:val="22"/>
          <w:szCs w:val="22"/>
        </w:rPr>
        <w:t>What data leaves the company?</w:t>
      </w:r>
    </w:p>
    <w:p w14:paraId="3096DA30" w14:textId="77777777" w:rsidR="00193BB9" w:rsidRPr="00591B40" w:rsidRDefault="00193BB9" w:rsidP="00193BB9">
      <w:pPr>
        <w:rPr>
          <w:b/>
          <w:bCs/>
          <w:sz w:val="22"/>
          <w:szCs w:val="22"/>
        </w:rPr>
      </w:pPr>
      <w:r w:rsidRPr="00591B40">
        <w:rPr>
          <w:sz w:val="22"/>
          <w:szCs w:val="22"/>
        </w:rPr>
        <w:t xml:space="preserve">AI tools may process information outside </w:t>
      </w:r>
      <w:r>
        <w:rPr>
          <w:sz w:val="22"/>
          <w:szCs w:val="22"/>
        </w:rPr>
        <w:t>the company’s</w:t>
      </w:r>
      <w:r w:rsidRPr="00591B40">
        <w:rPr>
          <w:sz w:val="22"/>
          <w:szCs w:val="22"/>
        </w:rPr>
        <w:t xml:space="preserve"> own IT environment. Therefore, confidential company information</w:t>
      </w:r>
      <w:r>
        <w:rPr>
          <w:sz w:val="22"/>
          <w:szCs w:val="22"/>
        </w:rPr>
        <w:t xml:space="preserve"> and</w:t>
      </w:r>
      <w:r w:rsidRPr="00591B40">
        <w:rPr>
          <w:sz w:val="22"/>
          <w:szCs w:val="22"/>
        </w:rPr>
        <w:t xml:space="preserve"> </w:t>
      </w:r>
      <w:r>
        <w:rPr>
          <w:sz w:val="22"/>
          <w:szCs w:val="22"/>
        </w:rPr>
        <w:t>critical</w:t>
      </w:r>
      <w:r w:rsidRPr="00591B40">
        <w:rPr>
          <w:sz w:val="22"/>
          <w:szCs w:val="22"/>
        </w:rPr>
        <w:t xml:space="preserve"> data should not be entered into an AI tool unless this has been approved</w:t>
      </w:r>
      <w:r>
        <w:rPr>
          <w:sz w:val="22"/>
          <w:szCs w:val="22"/>
        </w:rPr>
        <w:t xml:space="preserve"> by the company</w:t>
      </w:r>
      <w:r w:rsidRPr="00591B40">
        <w:rPr>
          <w:sz w:val="22"/>
          <w:szCs w:val="22"/>
        </w:rPr>
        <w:t xml:space="preserve">. The PRD requires confidential </w:t>
      </w:r>
      <w:r>
        <w:rPr>
          <w:sz w:val="22"/>
          <w:szCs w:val="22"/>
        </w:rPr>
        <w:t>company</w:t>
      </w:r>
      <w:r w:rsidRPr="00591B40">
        <w:rPr>
          <w:sz w:val="22"/>
          <w:szCs w:val="22"/>
        </w:rPr>
        <w:t xml:space="preserve"> data to remain outside external model</w:t>
      </w:r>
      <w:r>
        <w:rPr>
          <w:sz w:val="22"/>
          <w:szCs w:val="22"/>
        </w:rPr>
        <w:t xml:space="preserve"> </w:t>
      </w:r>
      <w:r w:rsidRPr="00591B40">
        <w:rPr>
          <w:sz w:val="22"/>
          <w:szCs w:val="22"/>
        </w:rPr>
        <w:t>service</w:t>
      </w:r>
      <w:r>
        <w:rPr>
          <w:sz w:val="22"/>
          <w:szCs w:val="22"/>
        </w:rPr>
        <w:t xml:space="preserve">s. </w:t>
      </w:r>
      <w:r w:rsidRPr="00591B40">
        <w:rPr>
          <w:sz w:val="22"/>
          <w:szCs w:val="22"/>
        </w:rPr>
        <w:t>Personal data transferred outside the EU also requires appropriate safeguards under the GDPR</w:t>
      </w:r>
      <w:r>
        <w:rPr>
          <w:sz w:val="22"/>
          <w:szCs w:val="22"/>
        </w:rPr>
        <w:t xml:space="preserve"> (EDPB, n.d.).</w:t>
      </w:r>
    </w:p>
    <w:p w14:paraId="263D253A" w14:textId="77777777" w:rsidR="00193BB9" w:rsidRPr="00591B40" w:rsidRDefault="00193BB9" w:rsidP="00193BB9">
      <w:pPr>
        <w:rPr>
          <w:b/>
          <w:bCs/>
          <w:sz w:val="22"/>
          <w:szCs w:val="22"/>
        </w:rPr>
      </w:pPr>
      <w:r>
        <w:rPr>
          <w:sz w:val="22"/>
          <w:szCs w:val="22"/>
        </w:rPr>
        <w:t>Employees</w:t>
      </w:r>
      <w:r w:rsidRPr="00591B40">
        <w:rPr>
          <w:sz w:val="22"/>
          <w:szCs w:val="22"/>
        </w:rPr>
        <w:t xml:space="preserve"> should use </w:t>
      </w:r>
      <w:r w:rsidRPr="00591B40">
        <w:rPr>
          <w:rStyle w:val="Strong"/>
          <w:b w:val="0"/>
          <w:bCs w:val="0"/>
          <w:sz w:val="22"/>
          <w:szCs w:val="22"/>
        </w:rPr>
        <w:t>public</w:t>
      </w:r>
      <w:r>
        <w:rPr>
          <w:rStyle w:val="Strong"/>
          <w:b w:val="0"/>
          <w:bCs w:val="0"/>
          <w:sz w:val="22"/>
          <w:szCs w:val="22"/>
        </w:rPr>
        <w:t xml:space="preserve"> </w:t>
      </w:r>
      <w:r w:rsidRPr="00591B40">
        <w:rPr>
          <w:rStyle w:val="Strong"/>
          <w:b w:val="0"/>
          <w:bCs w:val="0"/>
          <w:sz w:val="22"/>
          <w:szCs w:val="22"/>
        </w:rPr>
        <w:t>information or data</w:t>
      </w:r>
      <w:r w:rsidRPr="00591B40">
        <w:rPr>
          <w:b/>
          <w:bCs/>
          <w:sz w:val="22"/>
          <w:szCs w:val="22"/>
        </w:rPr>
        <w:t xml:space="preserve"> </w:t>
      </w:r>
      <w:r w:rsidRPr="00CF08A3">
        <w:rPr>
          <w:sz w:val="22"/>
          <w:szCs w:val="22"/>
        </w:rPr>
        <w:t>approved by the company</w:t>
      </w:r>
      <w:r>
        <w:rPr>
          <w:b/>
          <w:bCs/>
          <w:sz w:val="22"/>
          <w:szCs w:val="22"/>
        </w:rPr>
        <w:t xml:space="preserve"> </w:t>
      </w:r>
      <w:r w:rsidRPr="00591B40">
        <w:rPr>
          <w:sz w:val="22"/>
          <w:szCs w:val="22"/>
        </w:rPr>
        <w:t>when working with external AI.</w:t>
      </w:r>
    </w:p>
    <w:p w14:paraId="12C9E7FB" w14:textId="77777777" w:rsidR="00193BB9" w:rsidRPr="00591B40" w:rsidRDefault="00193BB9" w:rsidP="00193BB9">
      <w:pPr>
        <w:rPr>
          <w:b/>
          <w:bCs/>
          <w:sz w:val="22"/>
          <w:szCs w:val="22"/>
        </w:rPr>
      </w:pPr>
      <w:r w:rsidRPr="00591B40">
        <w:rPr>
          <w:b/>
          <w:bCs/>
          <w:sz w:val="22"/>
          <w:szCs w:val="22"/>
        </w:rPr>
        <w:t>When may AI act?</w:t>
      </w:r>
    </w:p>
    <w:p w14:paraId="66D54DB7" w14:textId="77777777" w:rsidR="00193BB9" w:rsidRPr="00591B40" w:rsidRDefault="00193BB9" w:rsidP="00193BB9">
      <w:pPr>
        <w:rPr>
          <w:b/>
          <w:bCs/>
          <w:sz w:val="22"/>
          <w:szCs w:val="22"/>
        </w:rPr>
      </w:pPr>
      <w:r w:rsidRPr="00591B40">
        <w:rPr>
          <w:sz w:val="22"/>
          <w:szCs w:val="22"/>
        </w:rPr>
        <w:t xml:space="preserve">AI should primarily </w:t>
      </w:r>
      <w:r w:rsidRPr="00591B40">
        <w:rPr>
          <w:rStyle w:val="Strong"/>
          <w:b w:val="0"/>
          <w:bCs w:val="0"/>
          <w:sz w:val="22"/>
          <w:szCs w:val="22"/>
        </w:rPr>
        <w:t>advise rather than decide</w:t>
      </w:r>
      <w:r w:rsidRPr="00591B40">
        <w:rPr>
          <w:sz w:val="22"/>
          <w:szCs w:val="22"/>
        </w:rPr>
        <w:t xml:space="preserve">. AI can support </w:t>
      </w:r>
      <w:r>
        <w:rPr>
          <w:sz w:val="22"/>
          <w:szCs w:val="22"/>
        </w:rPr>
        <w:t>the company by doing things</w:t>
      </w:r>
      <w:r w:rsidRPr="00591B40">
        <w:rPr>
          <w:sz w:val="22"/>
          <w:szCs w:val="22"/>
        </w:rPr>
        <w:t xml:space="preserve"> such as analysing information, summarising documents or identifying opportunities. However, important decisions should </w:t>
      </w:r>
      <w:r>
        <w:rPr>
          <w:sz w:val="22"/>
          <w:szCs w:val="22"/>
        </w:rPr>
        <w:t>be made by</w:t>
      </w:r>
      <w:r w:rsidRPr="00591B40">
        <w:rPr>
          <w:sz w:val="22"/>
          <w:szCs w:val="22"/>
        </w:rPr>
        <w:t xml:space="preserve"> employees. The PRD therefore requires human approval before AI-generated </w:t>
      </w:r>
      <w:r>
        <w:rPr>
          <w:sz w:val="22"/>
          <w:szCs w:val="22"/>
        </w:rPr>
        <w:t>content is to be used</w:t>
      </w:r>
      <w:r w:rsidRPr="00591B40">
        <w:rPr>
          <w:sz w:val="22"/>
          <w:szCs w:val="22"/>
        </w:rPr>
        <w:t>. The EU AI Act establishes rules for AI systems and includes requirements concerning human oversight</w:t>
      </w:r>
      <w:r>
        <w:rPr>
          <w:sz w:val="22"/>
          <w:szCs w:val="22"/>
        </w:rPr>
        <w:t xml:space="preserve"> over AI (EU, 2024).</w:t>
      </w:r>
    </w:p>
    <w:p w14:paraId="201354E7" w14:textId="77777777" w:rsidR="00193BB9" w:rsidRPr="00591B40" w:rsidRDefault="00193BB9" w:rsidP="00193BB9">
      <w:pPr>
        <w:rPr>
          <w:sz w:val="22"/>
          <w:szCs w:val="22"/>
        </w:rPr>
      </w:pPr>
      <w:r w:rsidRPr="00591B40">
        <w:rPr>
          <w:sz w:val="22"/>
          <w:szCs w:val="22"/>
        </w:rPr>
        <w:t>What if employees do not say they used AI?</w:t>
      </w:r>
    </w:p>
    <w:p w14:paraId="20ACD938" w14:textId="77777777" w:rsidR="00193BB9" w:rsidRPr="00591B40" w:rsidRDefault="00193BB9" w:rsidP="00193BB9">
      <w:pPr>
        <w:rPr>
          <w:sz w:val="22"/>
          <w:szCs w:val="22"/>
        </w:rPr>
      </w:pPr>
      <w:r>
        <w:rPr>
          <w:sz w:val="22"/>
          <w:szCs w:val="22"/>
        </w:rPr>
        <w:t xml:space="preserve">The company </w:t>
      </w:r>
      <w:r w:rsidRPr="00591B40">
        <w:rPr>
          <w:sz w:val="22"/>
          <w:szCs w:val="22"/>
        </w:rPr>
        <w:t xml:space="preserve">should establish a </w:t>
      </w:r>
      <w:r>
        <w:rPr>
          <w:sz w:val="22"/>
          <w:szCs w:val="22"/>
        </w:rPr>
        <w:t>set</w:t>
      </w:r>
      <w:r w:rsidRPr="00591B40">
        <w:rPr>
          <w:sz w:val="22"/>
          <w:szCs w:val="22"/>
        </w:rPr>
        <w:t xml:space="preserve"> rule</w:t>
      </w:r>
      <w:r>
        <w:rPr>
          <w:sz w:val="22"/>
          <w:szCs w:val="22"/>
        </w:rPr>
        <w:t>.</w:t>
      </w:r>
      <w:r w:rsidRPr="00591B40">
        <w:rPr>
          <w:sz w:val="22"/>
          <w:szCs w:val="22"/>
        </w:rPr>
        <w:t xml:space="preserve"> </w:t>
      </w:r>
      <w:r>
        <w:rPr>
          <w:rStyle w:val="Strong"/>
          <w:b w:val="0"/>
          <w:bCs w:val="0"/>
          <w:sz w:val="22"/>
          <w:szCs w:val="22"/>
        </w:rPr>
        <w:t>E</w:t>
      </w:r>
      <w:r w:rsidRPr="00591B40">
        <w:rPr>
          <w:rStyle w:val="Strong"/>
          <w:b w:val="0"/>
          <w:bCs w:val="0"/>
          <w:sz w:val="22"/>
          <w:szCs w:val="22"/>
        </w:rPr>
        <w:t>mployees must disclose when AI has</w:t>
      </w:r>
      <w:r>
        <w:rPr>
          <w:rStyle w:val="Strong"/>
          <w:b w:val="0"/>
          <w:bCs w:val="0"/>
          <w:sz w:val="22"/>
          <w:szCs w:val="22"/>
        </w:rPr>
        <w:t xml:space="preserve"> </w:t>
      </w:r>
      <w:r w:rsidRPr="00591B40">
        <w:rPr>
          <w:rStyle w:val="Strong"/>
          <w:b w:val="0"/>
          <w:bCs w:val="0"/>
          <w:sz w:val="22"/>
          <w:szCs w:val="22"/>
        </w:rPr>
        <w:t xml:space="preserve">contributed to </w:t>
      </w:r>
      <w:r>
        <w:rPr>
          <w:rStyle w:val="Strong"/>
          <w:b w:val="0"/>
          <w:bCs w:val="0"/>
          <w:sz w:val="22"/>
          <w:szCs w:val="22"/>
        </w:rPr>
        <w:t xml:space="preserve">their </w:t>
      </w:r>
      <w:r w:rsidRPr="00591B40">
        <w:rPr>
          <w:rStyle w:val="Strong"/>
          <w:b w:val="0"/>
          <w:bCs w:val="0"/>
          <w:sz w:val="22"/>
          <w:szCs w:val="22"/>
        </w:rPr>
        <w:t>wor</w:t>
      </w:r>
      <w:r>
        <w:rPr>
          <w:rStyle w:val="Strong"/>
          <w:b w:val="0"/>
          <w:bCs w:val="0"/>
          <w:sz w:val="22"/>
          <w:szCs w:val="22"/>
        </w:rPr>
        <w:t>k.</w:t>
      </w:r>
      <w:r w:rsidRPr="00591B40">
        <w:rPr>
          <w:sz w:val="22"/>
          <w:szCs w:val="22"/>
        </w:rPr>
        <w:t xml:space="preserve"> This allows colleagues to verify important information and identify possible errors. Human oversight is a c</w:t>
      </w:r>
      <w:r>
        <w:rPr>
          <w:sz w:val="22"/>
          <w:szCs w:val="22"/>
        </w:rPr>
        <w:t>rucial</w:t>
      </w:r>
      <w:r w:rsidRPr="00591B40">
        <w:rPr>
          <w:sz w:val="22"/>
          <w:szCs w:val="22"/>
        </w:rPr>
        <w:t xml:space="preserve"> requirement.</w:t>
      </w:r>
    </w:p>
    <w:p w14:paraId="2215EEC5" w14:textId="77777777" w:rsidR="00193BB9" w:rsidRPr="00591B40" w:rsidRDefault="00193BB9" w:rsidP="00193BB9">
      <w:pPr>
        <w:rPr>
          <w:b/>
          <w:bCs/>
          <w:sz w:val="22"/>
          <w:szCs w:val="22"/>
        </w:rPr>
      </w:pPr>
      <w:r w:rsidRPr="00591B40">
        <w:rPr>
          <w:b/>
          <w:bCs/>
          <w:sz w:val="22"/>
          <w:szCs w:val="22"/>
        </w:rPr>
        <w:t xml:space="preserve">What should </w:t>
      </w:r>
      <w:r>
        <w:rPr>
          <w:b/>
          <w:bCs/>
          <w:sz w:val="22"/>
          <w:szCs w:val="22"/>
        </w:rPr>
        <w:t>the company</w:t>
      </w:r>
      <w:r w:rsidRPr="00591B40">
        <w:rPr>
          <w:b/>
          <w:bCs/>
          <w:sz w:val="22"/>
          <w:szCs w:val="22"/>
        </w:rPr>
        <w:t xml:space="preserve"> do?</w:t>
      </w:r>
    </w:p>
    <w:p w14:paraId="3E75C299" w14:textId="77777777" w:rsidR="00193BB9" w:rsidRPr="00591B40" w:rsidRDefault="00193BB9" w:rsidP="00193BB9">
      <w:pPr>
        <w:rPr>
          <w:sz w:val="22"/>
          <w:szCs w:val="22"/>
        </w:rPr>
      </w:pPr>
      <w:r w:rsidRPr="00591B40">
        <w:rPr>
          <w:sz w:val="22"/>
          <w:szCs w:val="22"/>
        </w:rPr>
        <w:t xml:space="preserve">Create an internal AI policy </w:t>
      </w:r>
      <w:r>
        <w:rPr>
          <w:sz w:val="22"/>
          <w:szCs w:val="22"/>
        </w:rPr>
        <w:t>about</w:t>
      </w:r>
      <w:r w:rsidRPr="00591B40">
        <w:rPr>
          <w:sz w:val="22"/>
          <w:szCs w:val="22"/>
        </w:rPr>
        <w:t xml:space="preserve"> </w:t>
      </w:r>
      <w:r w:rsidRPr="00591B40">
        <w:rPr>
          <w:rStyle w:val="Strong"/>
          <w:b w:val="0"/>
          <w:bCs w:val="0"/>
          <w:sz w:val="22"/>
          <w:szCs w:val="22"/>
        </w:rPr>
        <w:t>what data may be entered, when AI may advise or act and when employees must disclos</w:t>
      </w:r>
      <w:r>
        <w:rPr>
          <w:rStyle w:val="Strong"/>
          <w:b w:val="0"/>
          <w:bCs w:val="0"/>
          <w:sz w:val="22"/>
          <w:szCs w:val="22"/>
        </w:rPr>
        <w:t>e the use of AI.</w:t>
      </w:r>
    </w:p>
    <w:p w14:paraId="671C04EA" w14:textId="77777777" w:rsidR="00880642" w:rsidRDefault="00880642"/>
    <w:sectPr w:rsidR="008806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34D"/>
    <w:rsid w:val="00193BB9"/>
    <w:rsid w:val="0050170F"/>
    <w:rsid w:val="005501C7"/>
    <w:rsid w:val="00880642"/>
    <w:rsid w:val="00A954E8"/>
    <w:rsid w:val="00F00FB6"/>
    <w:rsid w:val="00FF7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F495823"/>
  <w15:chartTrackingRefBased/>
  <w15:docId w15:val="{479837E9-D3E8-E049-8A07-7DBC8DB28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3BB9"/>
    <w:pPr>
      <w:spacing w:after="160" w:line="278" w:lineRule="auto"/>
    </w:pPr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734D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N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734D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N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734D"/>
    <w:pPr>
      <w:keepNext/>
      <w:keepLines/>
      <w:spacing w:before="160" w:after="80" w:line="240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N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734D"/>
    <w:pPr>
      <w:keepNext/>
      <w:keepLines/>
      <w:spacing w:before="80" w:after="40" w:line="240" w:lineRule="auto"/>
      <w:outlineLvl w:val="3"/>
    </w:pPr>
    <w:rPr>
      <w:rFonts w:eastAsiaTheme="majorEastAsia" w:cstheme="majorBidi"/>
      <w:i/>
      <w:iCs/>
      <w:color w:val="0F4761" w:themeColor="accent1" w:themeShade="BF"/>
      <w:lang w:val="en-N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734D"/>
    <w:pPr>
      <w:keepNext/>
      <w:keepLines/>
      <w:spacing w:before="80" w:after="40" w:line="240" w:lineRule="auto"/>
      <w:outlineLvl w:val="4"/>
    </w:pPr>
    <w:rPr>
      <w:rFonts w:eastAsiaTheme="majorEastAsia" w:cstheme="majorBidi"/>
      <w:color w:val="0F4761" w:themeColor="accent1" w:themeShade="BF"/>
      <w:lang w:val="en-N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734D"/>
    <w:pPr>
      <w:keepNext/>
      <w:keepLines/>
      <w:spacing w:before="40" w:after="0" w:line="240" w:lineRule="auto"/>
      <w:outlineLvl w:val="5"/>
    </w:pPr>
    <w:rPr>
      <w:rFonts w:eastAsiaTheme="majorEastAsia" w:cstheme="majorBidi"/>
      <w:i/>
      <w:iCs/>
      <w:color w:val="595959" w:themeColor="text1" w:themeTint="A6"/>
      <w:lang w:val="en-N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734D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595959" w:themeColor="text1" w:themeTint="A6"/>
      <w:lang w:val="en-N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734D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72727" w:themeColor="text1" w:themeTint="D8"/>
      <w:lang w:val="en-N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734D"/>
    <w:pPr>
      <w:keepNext/>
      <w:keepLines/>
      <w:spacing w:after="0" w:line="240" w:lineRule="auto"/>
      <w:outlineLvl w:val="8"/>
    </w:pPr>
    <w:rPr>
      <w:rFonts w:eastAsiaTheme="majorEastAsia" w:cstheme="majorBidi"/>
      <w:color w:val="272727" w:themeColor="text1" w:themeTint="D8"/>
      <w:lang w:val="en-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73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73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73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73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73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7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7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7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73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73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NL"/>
    </w:rPr>
  </w:style>
  <w:style w:type="character" w:customStyle="1" w:styleId="TitleChar">
    <w:name w:val="Title Char"/>
    <w:basedOn w:val="DefaultParagraphFont"/>
    <w:link w:val="Title"/>
    <w:uiPriority w:val="10"/>
    <w:rsid w:val="00FF73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734D"/>
    <w:pPr>
      <w:numPr>
        <w:ilvl w:val="1"/>
      </w:numPr>
      <w:spacing w:line="240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n-NL"/>
    </w:rPr>
  </w:style>
  <w:style w:type="character" w:customStyle="1" w:styleId="SubtitleChar">
    <w:name w:val="Subtitle Char"/>
    <w:basedOn w:val="DefaultParagraphFont"/>
    <w:link w:val="Subtitle"/>
    <w:uiPriority w:val="11"/>
    <w:rsid w:val="00FF73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734D"/>
    <w:pPr>
      <w:spacing w:before="160" w:line="240" w:lineRule="auto"/>
      <w:jc w:val="center"/>
    </w:pPr>
    <w:rPr>
      <w:i/>
      <w:iCs/>
      <w:color w:val="404040" w:themeColor="text1" w:themeTint="BF"/>
      <w:lang w:val="en-NL"/>
    </w:rPr>
  </w:style>
  <w:style w:type="character" w:customStyle="1" w:styleId="QuoteChar">
    <w:name w:val="Quote Char"/>
    <w:basedOn w:val="DefaultParagraphFont"/>
    <w:link w:val="Quote"/>
    <w:uiPriority w:val="29"/>
    <w:rsid w:val="00FF73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734D"/>
    <w:pPr>
      <w:spacing w:after="0" w:line="240" w:lineRule="auto"/>
      <w:ind w:left="720"/>
      <w:contextualSpacing/>
    </w:pPr>
    <w:rPr>
      <w:lang w:val="en-NL"/>
    </w:rPr>
  </w:style>
  <w:style w:type="character" w:styleId="IntenseEmphasis">
    <w:name w:val="Intense Emphasis"/>
    <w:basedOn w:val="DefaultParagraphFont"/>
    <w:uiPriority w:val="21"/>
    <w:qFormat/>
    <w:rsid w:val="00FF73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73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lang w:val="en-N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73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734D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193BB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217</Words>
  <Characters>1241</Characters>
  <Application>Microsoft Office Word</Application>
  <DocSecurity>0</DocSecurity>
  <Lines>10</Lines>
  <Paragraphs>2</Paragraphs>
  <ScaleCrop>false</ScaleCrop>
  <Company/>
  <LinksUpToDate>false</LinksUpToDate>
  <CharactersWithSpaces>1456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Kenan Sahin</dc:creator>
  <cp:keywords/>
  <dc:description/>
  <cp:lastModifiedBy>Kenan Sahin</cp:lastModifiedBy>
  <cp:revision>2</cp:revision>
  <dcterms:created xsi:type="dcterms:W3CDTF">2026-09-21T11:47:00Z</dcterms:created>
  <dcterms:modified xsi:type="dcterms:W3CDTF">2026-09-21T11:47:00Z</dcterms:modified>
</cp:coreProperties>
</file>