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AI Handbook Platform — Decision Log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24"/>
          <w:szCs w:val="24"/>
        </w:rPr>
        <w:t xml:space="preserve">Waterkracht B.V. handbook platform · travels with the First Evaluation document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C00000"/>
          <w:sz w:val="20"/>
          <w:szCs w:val="20"/>
        </w:rPr>
        <w:t xml:space="preserve">DRAFT — not yet reviewed by the team or submitted · prepared by Kyran Weijman, with Claude · 2026-10-19</w:t>
      </w:r>
    </w:p>
    <w:p>
      <w:pPr>
        <w:pStyle w:val="Heading2"/>
        <w:spacing w:after="120" w:before="240"/>
      </w:pPr>
      <w:r>
        <w:t xml:space="preserve">Scope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One entry per choice made since week 3, each stating what was tried or considered, what was chosen and why, and — for entries that followed a failure — what failed and what changed as a result. The one entry that pre-dates week 3 (the blueprint's appraise-before-translate departure) is kept at the top for completeness, since nothing in this project's own records logged it formally until now. This log travels with the First Evaluation document; both were due before the 12 October session and are produced today, 19 October, for the reasons the First Evaluation document states.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300"/>
        <w:gridCol w:w="2900"/>
        <w:gridCol w:w="1200"/>
      </w:tblGrid>
      <w:tr>
        <w:tc>
          <w:tcPr>
            <w:tcW w:type="dxa" w:w="1200"/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2600"/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Decision</w:t>
            </w:r>
          </w:p>
        </w:tc>
        <w:tc>
          <w:tcPr>
            <w:tcW w:type="dxa" w:w="2300"/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Alternative(s) considered</w:t>
            </w:r>
          </w:p>
        </w:tc>
        <w:tc>
          <w:tcPr>
            <w:tcW w:type="dxa" w:w="2900"/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Why this one</w:t>
            </w:r>
          </w:p>
        </w:tc>
        <w:tc>
          <w:tcPr>
            <w:tcW w:type="dxa" w:w="1200"/>
            <w:shd w:fill="1F3864" w:color="auto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2026-09-14
(pre-week-3)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Appraise sources before translating them (blueprint §5 departure from the PRD's literal Dutch-example ordering)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PRD §5's own example order: translate → reliability/relevance check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Avoids translating a source that was going to be rejected anyway; authority and currency can be judged before translation. Logged formally here for the first time — it previously existed only as a note inside the blueprint itself.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2026-10-05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Local knowledge store is flat files (raw/, wiki/, .jsonl logs), not a database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small embedded database (e.g. SQLite) for faster, more accurate retrieval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Protects two PRD promises that outrank retrieval speed at this size: non-programmer manual fallback (a researcher can open and hand-edit a text/markdown file; not true of a database file) and no new infrastructure beyond the existing wiki. Switch trigger recorded in the Knowledge Architecture document, §3.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2026-10-05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Fetched source text is always treated as content to evaluate, never as an instruction to follow (D3 safety rule); any steering attempt is logged, not obeyed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Trust fetched text at face value, as the original 4-stage pipeline did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Closes a real prompt-injection risk once the pipeline started fetching arbitrary web/PDF/YouTube content automatically.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2026-10-05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Lookup pulls the raw sources behind the top-matching wiki pages, not just the compressed page summary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Leave lookup answering from the wiki summary alone, as first built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course reference diagram ("SmartScope, LLM Wiki Architecture") showed a gap: a summary can drop detail the raw source still has. What changed: --lookup now ranks pages by keyword overlap, takes the top 3, and also returns their cited raw sources.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2026-10-07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Add/remove-source/page operations are gated by a password, explicitly documented in the code as an accidental-change guard, not real security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 gate at all; or a real authentication mechanism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real auth system would be disproportionate for a single-researcher CLI tool; an undocumented gate would mislead whoever reads the code later into thinking it is secure. Naming the limitation in the code itself was the deciding factor.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Handbook_criteria.docx (the team's finalized AAOCC + content weights, 1–5 scale) becomes the single source of truth the running code reads, read fresh every run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Keep the code's own hardcoded weights; or adopt the PRD's 1–10 AAOCC scale instead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team had just finalized this document; wiring it in directly means Kyran can edit weights later without a code change. What this did NOT do: reconcile the PRD (still 1–10) or the older Strategies and criteria.docx (still different 1–5 weights) to match — left open below.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F6000"/>
                <w:sz w:val="19"/>
                <w:szCs w:val="19"/>
              </w:rPr>
              <w:t xml:space="preserve">RESOLVED (for the code); reconciliation across documents is still OPEN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knock-out rule forces REJECT on a flagged false or unsupported critical claim, regardless of numeric scores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Rely on the weighted average alone (a bad claim could be outweighed by good scores elsewhere)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Directly implements the project's no-invented-claims hard requirement in code rather than leaving it to policy alone. What failed first: the combined quality-gate wording Kyran pasted didn't match the existing parser, and AAOCC-side critical criteria had no code support at all — both were added, not just the wording.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Public website publishing stays a separate, manual, approval-gated step (publish_wiki.py + status: APPROVED in a page's frontmatter), even though the local wiki already saves every draft automatically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Auto-publish every saved wiki page to the public site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Preserves the no-page-without-human-approval hard requirement; automating this would have weakened that gate and needed the team's explicit sign-off first, not just a code change.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Adopt the already-built local wiki/raw store, together with its public GitHub Pages site (live 2026-10-19), as this project's LLM wiki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Treat the local store as an internal implementation detail only, with no architecture document of its own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store already does the job (stores every source and draft, serves lookups, backs a real published site); formalising the adoption is what the course asks for when a team adopts the LLM wiki — it is why the Knowledge Architecture document carries a version and date.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2026-10-12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Protected terms (names that must never be mistranslated, e.g. "Waterkracht") live in an editable config file, not a hardcoded rule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Hardcode the "Waterkracht" fix directly in the prompt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What failed first: "Waterkracht" was being literally translated to "hydropower"; wrapping it in quotes in the question did not fix this. A config file lets Kyran add any future name without a code change, following the same pattern already used for Handbook_criteria.docx and wiki_password.txt.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F6000"/>
                <w:sz w:val="19"/>
                <w:szCs w:val="19"/>
              </w:rPr>
              <w:t xml:space="preserve">RESOLVED; re-testing against a live AI run is still OPEN (named in the Build Plan, Phase 8)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2026-10-19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pipeline's final decision and saved output are based on the mandatory revision pass (Stage 3b), never the first draft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Keep the original single-pass pipeline and only flag a failing draft for a human to fix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Live-tested with real AI calls: the first draft scored 3.62/5 (below gate); the revised draft scored 4.09/5 (above gate) with concrete, verified improvements, not just a different score.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2026-10-19
(today)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blueprint's confidentiality gate (a confidential flag on every source, checked before any model call) is named as a real, unimplemented gap rather than left unmentioned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Assume the protected_terms.txt naming fix already covers confidentiality (it does not — it protects spelling, not disclosure)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Only honest option once the code was actually checked line by line: no confidential field or check exists anywhere in either demo script. Queued as the first content fix in Build Plan Phase 10.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000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2026-10-19
(today)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Geopolitics and Trust &amp; AI Safety are missing from the live site's docs/handbook/, despite Geopolitics having been visibly published earlier in this same project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Assume the zip snapshot used for this check was simply stale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The zip's own docs/handbook/index.md says "List generated 2026-10-19" and lists exactly 3 pages, none of them Geopolitics — consistent with publish_wiki.py's documented behaviour of dropping a page that is no longer marked APPROVED on its most recent run, not with a stale file. Suspected cause: Geopolitics's wiki-page frontmatter no longer reads status: APPROVED. Fix requires Kyran's explicit go-ahead before anything is pushed to the shared repo again. Update (2026-10-21): checked the live repo directly — docs/handbook/ now lists all 4 original pages again, including Geopolitics (commit “Publish handbook page 1: Geopolitics...”, dated roughly 2026-10-19/20), so its APPROVED status was restored and it was republished, independently of this project's own Claude sessions (cause not confirmed). Trust &amp; AI Safety is still not in docs/handbook/ at all — that part remains open and still needs a team decision (publish it, or confirm the “assess AI suppliers” substitution with the tutor) before anything else is pushed.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F6000"/>
                <w:sz w:val="19"/>
                <w:szCs w:val="19"/>
              </w:rPr>
              <w:t xml:space="preserve">PARTIALLY RESOLVED (Geopolitics); Trust &amp; AI Safety still OPEN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2026-10-19
(today, later)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Build a real claim register and a script-based quote-verification check (verify_claim_register()), rather than leaving the claim register as a named-but-unbuilt blueprint concept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Leave it queued for a later phase, as first logged a few hours earlier the same day when the First Evaluation's check C2 failed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write_draft()/revise_draft() now produce a claim_register (claim, quote, source_id, confidence) with the quote required verbatim from the labelled source text; verify_claim_register() — pure script, no AI call — re-checks each quote against the real saved source text (EXACT / CLOSE / NOT FOUND), and main() now forces REJECT on a quote not found in a source with real saved text. No-AI unit test: 6/6 crafted cases classified correctly. Live test: 4/4 claim-register entries from the final revised draft matched EXACT. Built identically in both demo scripts; the pre-existing handbook_demo_codex.py bug in revise_draft()'s run_agent() call signature was found and fixed as part of this same change. First Evaluation C2 now reads PASS.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  <w:tr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2026-10-19
(today, later)</w:t>
            </w:r>
          </w:p>
        </w:tc>
        <w:tc>
          <w:tcPr>
            <w:tcW w:type="dxa" w:w="26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Make the stored-knowledge lookup passage-level (split_into_passages(), a ranked [PASSAGE: id] shortlist, and a parsed "PASSAGE USED" line logged as passages_considered/passages_used), rather than leaving the lookup log at page/source level</w:t>
            </w:r>
          </w:p>
        </w:tc>
        <w:tc>
          <w:tcPr>
            <w:tcW w:type="dxa" w:w="2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Leave it queued for a later phase, as first logged a few hours earlier the same day when the First Evaluation's check C1 failed</w:t>
            </w:r>
          </w:p>
        </w:tc>
        <w:tc>
          <w:tcPr>
            <w:tcW w:type="dxa" w:w="2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run_lookup() now splits stored wiki pages and raw sources into ~600-character passages, ranks them by keyword overlap, shows the model up to 8 labelled passages, and requires it to name which it used — parsed into the log rather than left inside free text. Live test: a lookup question considered 8 of 44 available passages and the log correctly recorded the 2 the model actually named. Built identically in both demo scripts. First Evaluation C1 now reads PASS.</w:t>
            </w:r>
          </w:p>
        </w:tc>
        <w:tc>
          <w:tcPr>
            <w:tcW w:type="dxa" w:w="12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2E7D32"/>
                <w:sz w:val="19"/>
                <w:szCs w:val="19"/>
              </w:rPr>
              <w:t xml:space="preserve">RESOLVED</w:t>
            </w:r>
          </w:p>
        </w:tc>
      </w:tr>
    </w:tbl>
    <w:p>
      <w:pPr>
        <w:pStyle w:val="Heading2"/>
        <w:spacing w:after="120" w:before="240"/>
      </w:pPr>
      <w:r>
        <w:t xml:space="preserve">Still open, carried forward (not new choices, just not yet decided)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AAOCC/confidence-scale reconciliation across the PRD (1–10), Strategies and criteria.docx (1–5, older weights) and Handbook_criteria.docx (1–5, current weights) — a team decision, not a code change. The AI model/provider is still TBD everywhere it is mentioned. Where confidential material should actually be stored is still undecided, separately from whether it reaches a model call (which is item 2026-10-19 above). No real SME-manager ratings exist yet against the PRD §9 target. The Dutch-source pipeline has not been exercised end-to-end against a real Dutch source.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2026-10-19T16:33:10.396Z</dcterms:created>
  <dcterms:modified xsi:type="dcterms:W3CDTF">2026-10-19T16:33:10.396Z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