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168A" w14:textId="2EEA2431" w:rsidR="009303D9" w:rsidRDefault="00585158" w:rsidP="00E165BC">
      <w:pPr>
        <w:pStyle w:val="papertitle"/>
        <w:spacing w:before="100" w:beforeAutospacing="1" w:after="100" w:afterAutospacing="1"/>
      </w:pPr>
      <w:bookmarkStart w:id="0" w:name="_Hlk147998725"/>
      <w:r w:rsidRPr="00585158">
        <w:t>Deep Learning for Skin Cancer Detection: A Focus on Lesion Classification with CNNs</w:t>
      </w:r>
    </w:p>
    <w:p w14:paraId="33688DB1" w14:textId="6D0BDDCA" w:rsidR="009303D9" w:rsidRDefault="009303D9" w:rsidP="00AD0D5B">
      <w:pPr>
        <w:pStyle w:val="Author"/>
        <w:spacing w:before="100" w:beforeAutospacing="1" w:after="100" w:afterAutospacing="1" w:line="120" w:lineRule="auto"/>
        <w:jc w:val="both"/>
        <w:rPr>
          <w:sz w:val="16"/>
          <w:szCs w:val="16"/>
        </w:rPr>
      </w:pPr>
    </w:p>
    <w:p w14:paraId="4D1085CF" w14:textId="77777777" w:rsidR="00D7522C" w:rsidRDefault="00D7522C" w:rsidP="003B4E04">
      <w:pPr>
        <w:pStyle w:val="Author"/>
        <w:spacing w:before="100" w:beforeAutospacing="1" w:after="100" w:afterAutospacing="1" w:line="120" w:lineRule="auto"/>
        <w:rPr>
          <w:sz w:val="16"/>
          <w:szCs w:val="16"/>
        </w:rPr>
      </w:pPr>
    </w:p>
    <w:p w14:paraId="0DEA2D1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6BD1A659" w14:textId="42278842" w:rsidR="00BD670B" w:rsidRDefault="00585158" w:rsidP="00BD670B">
      <w:pPr>
        <w:pStyle w:val="Author"/>
        <w:spacing w:before="100" w:beforeAutospacing="1"/>
        <w:rPr>
          <w:sz w:val="18"/>
          <w:szCs w:val="18"/>
        </w:rPr>
      </w:pPr>
      <w:r>
        <w:rPr>
          <w:sz w:val="18"/>
          <w:szCs w:val="18"/>
        </w:rPr>
        <w:t>Tiju Alex</w:t>
      </w:r>
      <w:r w:rsidR="001A3B3D" w:rsidRPr="00F847A6">
        <w:rPr>
          <w:sz w:val="18"/>
          <w:szCs w:val="18"/>
        </w:rPr>
        <w:br/>
      </w:r>
      <w:r>
        <w:rPr>
          <w:sz w:val="18"/>
          <w:szCs w:val="18"/>
        </w:rPr>
        <w:t>Master of Computer Applications</w:t>
      </w:r>
      <w:r w:rsidR="001A3B3D" w:rsidRPr="00F847A6">
        <w:rPr>
          <w:i/>
          <w:sz w:val="18"/>
          <w:szCs w:val="18"/>
        </w:rPr>
        <w:t xml:space="preserve"> </w:t>
      </w:r>
      <w:r w:rsidR="00D72D06" w:rsidRPr="00F847A6">
        <w:rPr>
          <w:sz w:val="18"/>
          <w:szCs w:val="18"/>
        </w:rPr>
        <w:br/>
      </w:r>
      <w:r>
        <w:rPr>
          <w:sz w:val="18"/>
          <w:szCs w:val="18"/>
        </w:rPr>
        <w:t>Amal Jyothi college of Engineering</w:t>
      </w:r>
      <w:r w:rsidR="001A3B3D" w:rsidRPr="00F847A6">
        <w:rPr>
          <w:i/>
          <w:sz w:val="18"/>
          <w:szCs w:val="18"/>
        </w:rPr>
        <w:br/>
      </w:r>
      <w:r>
        <w:rPr>
          <w:sz w:val="18"/>
          <w:szCs w:val="18"/>
        </w:rPr>
        <w:t>Kanjirapally, India</w:t>
      </w:r>
      <w:r w:rsidR="001A3B3D" w:rsidRPr="00F847A6">
        <w:rPr>
          <w:sz w:val="18"/>
          <w:szCs w:val="18"/>
        </w:rPr>
        <w:br/>
      </w:r>
      <w:r>
        <w:rPr>
          <w:sz w:val="18"/>
          <w:szCs w:val="18"/>
        </w:rPr>
        <w:t>tijualex23@gmail.com</w:t>
      </w:r>
    </w:p>
    <w:p w14:paraId="64E784FD" w14:textId="1481CDD6" w:rsidR="0090243F" w:rsidRDefault="00BD670B" w:rsidP="0090243F">
      <w:pPr>
        <w:pStyle w:val="Author"/>
        <w:spacing w:before="100" w:beforeAutospacing="1"/>
        <w:rPr>
          <w:sz w:val="18"/>
          <w:szCs w:val="18"/>
        </w:rPr>
      </w:pPr>
      <w:r>
        <w:rPr>
          <w:sz w:val="18"/>
          <w:szCs w:val="18"/>
        </w:rPr>
        <w:br w:type="column"/>
      </w:r>
      <w:r w:rsidR="0090243F">
        <w:rPr>
          <w:sz w:val="18"/>
          <w:szCs w:val="18"/>
        </w:rPr>
        <w:t xml:space="preserve"> </w:t>
      </w:r>
    </w:p>
    <w:p w14:paraId="403668B1" w14:textId="54859EDD" w:rsidR="009F1D79" w:rsidRDefault="00BD670B" w:rsidP="00585158">
      <w:pPr>
        <w:pStyle w:val="Author"/>
        <w:spacing w:before="0"/>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585158">
        <w:rPr>
          <w:sz w:val="18"/>
          <w:szCs w:val="18"/>
        </w:rPr>
        <w:t>Ms. Ankitha Philip</w:t>
      </w:r>
      <w:r w:rsidR="001A3B3D" w:rsidRPr="00F847A6">
        <w:rPr>
          <w:sz w:val="18"/>
          <w:szCs w:val="18"/>
        </w:rPr>
        <w:br/>
      </w:r>
      <w:r w:rsidR="00585158">
        <w:rPr>
          <w:sz w:val="18"/>
          <w:szCs w:val="18"/>
        </w:rPr>
        <w:t>Master of Computer Applications</w:t>
      </w:r>
      <w:r w:rsidR="00585158" w:rsidRPr="00F847A6">
        <w:rPr>
          <w:i/>
          <w:sz w:val="18"/>
          <w:szCs w:val="18"/>
        </w:rPr>
        <w:t xml:space="preserve"> </w:t>
      </w:r>
      <w:r w:rsidR="00585158" w:rsidRPr="00F847A6">
        <w:rPr>
          <w:sz w:val="18"/>
          <w:szCs w:val="18"/>
        </w:rPr>
        <w:br/>
      </w:r>
      <w:r w:rsidR="00585158">
        <w:rPr>
          <w:sz w:val="18"/>
          <w:szCs w:val="18"/>
        </w:rPr>
        <w:t>Amal Jyothi college of Engineering</w:t>
      </w:r>
      <w:r w:rsidR="00585158" w:rsidRPr="00F847A6">
        <w:rPr>
          <w:i/>
          <w:sz w:val="18"/>
          <w:szCs w:val="18"/>
        </w:rPr>
        <w:br/>
      </w:r>
      <w:r w:rsidR="00585158">
        <w:rPr>
          <w:sz w:val="18"/>
          <w:szCs w:val="18"/>
        </w:rPr>
        <w:t>Kanjirapally, India</w:t>
      </w:r>
      <w:r w:rsidR="00585158" w:rsidRPr="00F847A6">
        <w:rPr>
          <w:sz w:val="18"/>
          <w:szCs w:val="18"/>
        </w:rPr>
        <w:br/>
      </w:r>
      <w:r w:rsidR="00585158" w:rsidRPr="00585158">
        <w:rPr>
          <w:sz w:val="18"/>
          <w:szCs w:val="18"/>
        </w:rPr>
        <w:t>Email : ankithaphilip@amaljyothi.ac.in</w:t>
      </w:r>
    </w:p>
    <w:p w14:paraId="025B339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8EC3205" w14:textId="6B40ABE9" w:rsidR="00585158" w:rsidRDefault="009303D9" w:rsidP="00827625">
      <w:pPr>
        <w:pStyle w:val="Abstract"/>
      </w:pPr>
      <w:r>
        <w:rPr>
          <w:i/>
          <w:iCs/>
        </w:rPr>
        <w:t>Abstract</w:t>
      </w:r>
      <w:r>
        <w:t>—</w:t>
      </w:r>
      <w:r w:rsidR="00585158" w:rsidRPr="00585158">
        <w:t xml:space="preserve"> </w:t>
      </w:r>
      <w:r w:rsidR="00827625" w:rsidRPr="00827625">
        <w:t>This study delves into the pressing issue of skin cancer, a dangerous condition caused by damaged DNA triggering uncontrollable cell growth. Traditional diagnosis methods face challenges like light reflections, varied color illuminations, and diverse lesion shapes. To address this, we propose a Deep Convolutional Neural Network (DCNN) model. Our approach involves preprocessing steps, including noise removal and feature extraction, coupled with data augmentation techniques. Comparative evaluations against established transfer learning models validate the robustness of our DCNN model on the HAM10000 dataset. By sidestepping accuracy details, our research signifies a significant leap forward in skin cancer detection, promising improved diagnostic accuracy and efficiency in the face of this deadly disease.</w:t>
      </w:r>
    </w:p>
    <w:p w14:paraId="57992A67" w14:textId="686FAFE0" w:rsidR="009303D9" w:rsidRPr="00D632BE" w:rsidRDefault="009303D9" w:rsidP="006B6B66">
      <w:pPr>
        <w:pStyle w:val="Heading1"/>
      </w:pPr>
      <w:r w:rsidRPr="00D632BE">
        <w:t xml:space="preserve">Introduction </w:t>
      </w:r>
    </w:p>
    <w:p w14:paraId="5968AFA7" w14:textId="77777777" w:rsidR="00827625" w:rsidRDefault="00827625" w:rsidP="00827625">
      <w:pPr>
        <w:pStyle w:val="BodyText"/>
      </w:pPr>
      <w:r w:rsidRPr="00827625">
        <w:t>Skin cancer, a formidable threat to public health, is a consequence of DNA damage leading to uncontrolled cell proliferation. Its rapid proliferation underscores the urgent need for accurate and efficient diagnostic tools. Traditional diagnostic methods encounter formidable challenges, including variations in skin surface reflections, diverse color illuminations, and lesion morphology. In response to these challenges, this seminar explores a groundbreaking approach: the utilization of a Deep Convolutional Neural Network (DCNN) model. Our research focuses on preprocessing techniques, such as noise elimination and feature extraction, complemented by innovative data augmentation strategies. By leveraging these advancements, our seminar aims to revolutionize skin cancer diagnosis. Through a holistic exploration of our proposed model and its potential applications, we seek to pave the way for enhanced diagnostic precision and effectiveness in the realm of skin cancer detection.</w:t>
      </w:r>
      <w:r w:rsidR="009303D9" w:rsidRPr="005B520E">
        <w:t>.</w:t>
      </w:r>
    </w:p>
    <w:p w14:paraId="7212FE54" w14:textId="77777777" w:rsidR="00827625" w:rsidRDefault="00827625" w:rsidP="00AD0D5B">
      <w:pPr>
        <w:pStyle w:val="Heading1"/>
      </w:pPr>
      <w:r w:rsidRPr="00827625">
        <w:t>literature review</w:t>
      </w:r>
    </w:p>
    <w:p w14:paraId="3D7348D4" w14:textId="77777777" w:rsidR="00AD0D5B" w:rsidRDefault="00827625" w:rsidP="00827625">
      <w:pPr>
        <w:pStyle w:val="BodyText"/>
        <w:ind w:firstLine="0"/>
      </w:pPr>
      <w:r w:rsidRPr="00827625">
        <w:t xml:space="preserve">Prior studies have grappled with the intricate challenges posed by skin cancer detection, such as variations in lighting conditions and lesion characteristics. Existing research extensively explores transfer learning models like </w:t>
      </w:r>
      <w:proofErr w:type="spellStart"/>
      <w:r w:rsidRPr="00827625">
        <w:t>AlexNet</w:t>
      </w:r>
      <w:proofErr w:type="spellEnd"/>
      <w:r w:rsidRPr="00827625">
        <w:t xml:space="preserve">, </w:t>
      </w:r>
      <w:proofErr w:type="spellStart"/>
      <w:r w:rsidRPr="00827625">
        <w:t>ResNet</w:t>
      </w:r>
      <w:proofErr w:type="spellEnd"/>
      <w:r w:rsidRPr="00827625">
        <w:t xml:space="preserve">, VGG-16, and </w:t>
      </w:r>
      <w:proofErr w:type="spellStart"/>
      <w:r w:rsidRPr="00827625">
        <w:t>DenseNet</w:t>
      </w:r>
      <w:proofErr w:type="spellEnd"/>
      <w:r w:rsidRPr="00827625">
        <w:t xml:space="preserve">, aiming to enhance accuracy in skin lesion classification. Preprocessing techniques, encompassing noise removal, image normalization, and feature extraction, have been pivotal in refining these approaches. Researchers have also turned to data augmentation methods to expand datasets and boost classification precision. Despite these efforts, a significant gap remains, calling for more robust models. Our proposed Deep Convolutional Neural Network (DCNN) model seeks to address these gaps, offering innovative solutions to the </w:t>
      </w:r>
      <w:r w:rsidRPr="00827625">
        <w:t>complexities posed by skin cancer images. This literature review illuminates the existing landscape, highlighting the need for pioneering strategies, as exemplified by our research.</w:t>
      </w:r>
      <w:r w:rsidRPr="00827625">
        <w:t xml:space="preserve"> </w:t>
      </w:r>
    </w:p>
    <w:p w14:paraId="290D2BDC" w14:textId="4B7E9A88" w:rsidR="009303D9" w:rsidRDefault="00B66590" w:rsidP="00AD0D5B">
      <w:pPr>
        <w:pStyle w:val="Heading1"/>
      </w:pPr>
      <w:r>
        <w:t>Methodology</w:t>
      </w:r>
    </w:p>
    <w:p w14:paraId="3D383425" w14:textId="269EEFE8" w:rsidR="00B66590" w:rsidRDefault="00B66590" w:rsidP="000E4F0A">
      <w:pPr>
        <w:pStyle w:val="BodyText"/>
        <w:numPr>
          <w:ilvl w:val="0"/>
          <w:numId w:val="26"/>
        </w:numPr>
      </w:pPr>
      <w:r>
        <w:t>Data Collection</w:t>
      </w:r>
    </w:p>
    <w:p w14:paraId="08FE0D2D" w14:textId="2F4C256A" w:rsidR="00B66590" w:rsidRDefault="00B66590" w:rsidP="00B66590">
      <w:pPr>
        <w:pStyle w:val="BodyText"/>
      </w:pPr>
      <w:r>
        <w:t>In this phase, we meticulously gathered a diverse array of skin lesion images, ensuring comprehensive coverage of benign and malignant cases. Our dataset, primarily sourced from the HAM10000 dataset, forms the foundation of our study, providing a rich and varied set of images for analysis.</w:t>
      </w:r>
    </w:p>
    <w:p w14:paraId="241F88D4" w14:textId="3AE07F1A" w:rsidR="00B66590" w:rsidRDefault="00B66590" w:rsidP="000E4F0A">
      <w:pPr>
        <w:pStyle w:val="BodyText"/>
        <w:numPr>
          <w:ilvl w:val="0"/>
          <w:numId w:val="26"/>
        </w:numPr>
      </w:pPr>
      <w:r>
        <w:t>Data Preprocessing</w:t>
      </w:r>
    </w:p>
    <w:p w14:paraId="34296671" w14:textId="2936F2ED" w:rsidR="00B66590" w:rsidRDefault="00B66590" w:rsidP="00B66590">
      <w:pPr>
        <w:pStyle w:val="BodyText"/>
      </w:pPr>
      <w:r>
        <w:t>The collected images underwent a rigorous preprocessing journey. Initially, advanced filtering techniques were applied to eliminate noise and artifacts, guaranteeing the integrity of the dataset. Subsequently, a normalization process was implemented, standardizing the input images and enhancing consistency across the dataset. This meticulous preprocessing step was vital in preparing the images for the complexities of the subsequent analysis.</w:t>
      </w:r>
    </w:p>
    <w:p w14:paraId="7D3B149F" w14:textId="470F1AE1" w:rsidR="00B66590" w:rsidRDefault="00B66590" w:rsidP="000E4F0A">
      <w:pPr>
        <w:pStyle w:val="BodyText"/>
        <w:numPr>
          <w:ilvl w:val="0"/>
          <w:numId w:val="26"/>
        </w:numPr>
        <w:jc w:val="left"/>
      </w:pPr>
      <w:r>
        <w:t>Feature Extraction</w:t>
      </w:r>
    </w:p>
    <w:p w14:paraId="4A3F452B" w14:textId="2139B813" w:rsidR="00B66590" w:rsidRDefault="00B66590" w:rsidP="00B66590">
      <w:pPr>
        <w:pStyle w:val="BodyText"/>
      </w:pPr>
      <w:r>
        <w:t>Feature extraction, a cornerstone of our methodology, involved the extraction of crucial patterns and characteristics from the preprocessed images. Leveraging advanced techniques, we identified and captured nuanced features essential for accurate lesion classification. This phase not only enhanced the comprehensiveness of our dataset but also laid the groundwork for the subsequent deep learning model.</w:t>
      </w:r>
    </w:p>
    <w:p w14:paraId="4CEEF4DF" w14:textId="19407E09" w:rsidR="00B66590" w:rsidRDefault="00B66590" w:rsidP="000E4F0A">
      <w:pPr>
        <w:pStyle w:val="BodyText"/>
        <w:numPr>
          <w:ilvl w:val="0"/>
          <w:numId w:val="26"/>
        </w:numPr>
      </w:pPr>
      <w:r>
        <w:t>Data Augmentation</w:t>
      </w:r>
    </w:p>
    <w:p w14:paraId="38BE6EE2" w14:textId="3A146A84" w:rsidR="00B66590" w:rsidRDefault="00B66590" w:rsidP="00B66590">
      <w:pPr>
        <w:pStyle w:val="BodyText"/>
      </w:pPr>
      <w:r>
        <w:t>Recognizing the importance of a diverse and robust dataset, we implemented cutting-edge data augmentation methods. Through these techniques, we significantly expanded the variety of images at our disposal. This augmentation process was instrumental in increasing the model's exposure to different scenarios, thereby enhancing its adaptability and accuracy.</w:t>
      </w:r>
    </w:p>
    <w:p w14:paraId="1F7B5A55" w14:textId="69C703D8" w:rsidR="00B66590" w:rsidRDefault="00B66590" w:rsidP="000E4F0A">
      <w:pPr>
        <w:pStyle w:val="BodyText"/>
        <w:numPr>
          <w:ilvl w:val="0"/>
          <w:numId w:val="26"/>
        </w:numPr>
      </w:pPr>
      <w:r>
        <w:t>Deep Convolutional Neural Network (DCNN) Model</w:t>
      </w:r>
    </w:p>
    <w:p w14:paraId="5A45238D" w14:textId="77777777" w:rsidR="00B66590" w:rsidRDefault="00B66590" w:rsidP="00B66590">
      <w:pPr>
        <w:pStyle w:val="BodyText"/>
      </w:pPr>
      <w:r>
        <w:t>Our study introduced a pioneering approach utilizing a Deep Convolutional Neural Network (DCNN) model. This advanced neural network architecture, inspired by the intricacies of the human brain, was tailored specifically for our skin cancer classification task. Trained on the meticulously prepared dataset, the DCNN model showcased exceptional learning capabilities, enabling it to discern subtle patterns and make accurate classifications.</w:t>
      </w:r>
    </w:p>
    <w:p w14:paraId="2971CCAA" w14:textId="77777777" w:rsidR="00B66590" w:rsidRDefault="00B66590" w:rsidP="00B66590">
      <w:pPr>
        <w:pStyle w:val="BodyText"/>
      </w:pPr>
    </w:p>
    <w:p w14:paraId="692DF4D7" w14:textId="6355D4EB" w:rsidR="009303D9" w:rsidRDefault="000A1476" w:rsidP="006B6B66">
      <w:pPr>
        <w:pStyle w:val="Heading1"/>
      </w:pPr>
      <w:r>
        <w:t>Importing Libraries</w:t>
      </w:r>
    </w:p>
    <w:p w14:paraId="58D3F6B2" w14:textId="6DBABCE7" w:rsidR="000A1476" w:rsidRPr="000A1476" w:rsidRDefault="000A1476" w:rsidP="000E4F0A">
      <w:pPr>
        <w:pStyle w:val="BodyText"/>
        <w:numPr>
          <w:ilvl w:val="0"/>
          <w:numId w:val="26"/>
        </w:numPr>
        <w:spacing w:line="240" w:lineRule="auto"/>
        <w:jc w:val="left"/>
        <w:rPr>
          <w:lang w:val="en-US"/>
        </w:rPr>
      </w:pPr>
      <w:r>
        <w:t>Python: The Foundation of Our Analysis</w:t>
      </w:r>
    </w:p>
    <w:p w14:paraId="56AC02A0" w14:textId="77777777" w:rsidR="000A1476" w:rsidRDefault="000A1476" w:rsidP="000E4F0A">
      <w:pPr>
        <w:pStyle w:val="BodyText"/>
        <w:spacing w:line="240" w:lineRule="auto"/>
        <w:ind w:firstLine="0"/>
        <w:jc w:val="left"/>
      </w:pPr>
      <w:r>
        <w:t>In our seminar paper, the Python programming language served as the cornerstone of our research endeavors. Python's versatility and extensive libraries facilitated seamless data manipulation, preprocessing, and analysis. Its intuitive syntax and compatibility with various libraries enabled us to implement sophisticated algorithms and models effectively.</w:t>
      </w:r>
    </w:p>
    <w:p w14:paraId="1FED868C" w14:textId="77777777" w:rsidR="000A1476" w:rsidRDefault="000A1476" w:rsidP="000A1476">
      <w:pPr>
        <w:pStyle w:val="BodyText"/>
        <w:spacing w:line="240" w:lineRule="auto"/>
        <w:jc w:val="left"/>
      </w:pPr>
    </w:p>
    <w:p w14:paraId="69B3D3B3" w14:textId="756E7EF3" w:rsidR="000E4F0A" w:rsidRDefault="000A1476" w:rsidP="000E4F0A">
      <w:pPr>
        <w:pStyle w:val="BodyText"/>
        <w:numPr>
          <w:ilvl w:val="0"/>
          <w:numId w:val="26"/>
        </w:numPr>
        <w:spacing w:line="240" w:lineRule="auto"/>
        <w:jc w:val="left"/>
      </w:pPr>
      <w:r>
        <w:t>Pandas: Organizing and Structuring Data</w:t>
      </w:r>
    </w:p>
    <w:p w14:paraId="17960C90" w14:textId="672404FE" w:rsidR="000A1476" w:rsidRDefault="000A1476" w:rsidP="000E4F0A">
      <w:pPr>
        <w:pStyle w:val="BodyText"/>
        <w:spacing w:line="240" w:lineRule="auto"/>
        <w:ind w:firstLine="0"/>
        <w:jc w:val="left"/>
      </w:pPr>
      <w:r>
        <w:t xml:space="preserve">Pandas, a powerful data analysis library, played a pivotal role in organizing and structuring our dataset. Its versatile data structures, such as </w:t>
      </w:r>
      <w:proofErr w:type="spellStart"/>
      <w:r>
        <w:t>DataFrames</w:t>
      </w:r>
      <w:proofErr w:type="spellEnd"/>
      <w:r>
        <w:t>, allowed us to efficiently handle vast amounts of data. Through Pandas, we conducted insightful exploratory data analysis, gaining valuable insights into the characteristics of our dataset.</w:t>
      </w:r>
    </w:p>
    <w:p w14:paraId="726CBAB7" w14:textId="173F194C" w:rsidR="000A1476" w:rsidRDefault="000A1476" w:rsidP="000E4F0A">
      <w:pPr>
        <w:pStyle w:val="BodyText"/>
        <w:numPr>
          <w:ilvl w:val="0"/>
          <w:numId w:val="26"/>
        </w:numPr>
        <w:spacing w:line="240" w:lineRule="auto"/>
        <w:jc w:val="left"/>
      </w:pPr>
      <w:r>
        <w:t>NumPy: Mathematical Foundation for Complex Operations</w:t>
      </w:r>
    </w:p>
    <w:p w14:paraId="5AF81C97" w14:textId="24B997CB" w:rsidR="000A1476" w:rsidRPr="000E4F0A" w:rsidRDefault="000A1476" w:rsidP="000E4F0A">
      <w:pPr>
        <w:pStyle w:val="BodyText"/>
        <w:spacing w:line="240" w:lineRule="auto"/>
        <w:ind w:firstLine="0"/>
        <w:jc w:val="left"/>
        <w:rPr>
          <w:lang w:val="en-US"/>
        </w:rPr>
      </w:pPr>
      <w:r>
        <w:t>NumPy, a fundamental library for numerical computing in Python, provided a robust mathematical foundation for our research. Its array-based operations and mathematical functions were instrumental in performing complex calculations and manipulations on our data. NumPy's efficiency and speed were particularly beneficial when dealing with large datasets and intricate mathematical operations</w:t>
      </w:r>
      <w:r w:rsidR="000E4F0A">
        <w:rPr>
          <w:lang w:val="en-US"/>
        </w:rPr>
        <w:t>.</w:t>
      </w:r>
    </w:p>
    <w:p w14:paraId="3BBFE862" w14:textId="63795746" w:rsidR="000A1476" w:rsidRDefault="000A1476" w:rsidP="000E4F0A">
      <w:pPr>
        <w:pStyle w:val="BodyText"/>
        <w:numPr>
          <w:ilvl w:val="0"/>
          <w:numId w:val="26"/>
        </w:numPr>
        <w:spacing w:line="240" w:lineRule="auto"/>
        <w:jc w:val="left"/>
      </w:pPr>
      <w:r>
        <w:t>Matplotlib and Seaborn: Visualizing Data Insights</w:t>
      </w:r>
    </w:p>
    <w:p w14:paraId="3B21A572" w14:textId="6BE075CA" w:rsidR="000A1476" w:rsidRDefault="000A1476" w:rsidP="000E4F0A">
      <w:pPr>
        <w:pStyle w:val="BodyText"/>
        <w:spacing w:line="240" w:lineRule="auto"/>
        <w:ind w:firstLine="0"/>
        <w:jc w:val="left"/>
      </w:pPr>
      <w:r>
        <w:t>Visual representation of data insights is crucial in research communication. Matplotlib and Seaborn, two prominent data visualization libraries, enabled us to create compelling and informative visualizations. Matplotlib's flexibility allowed us to design a wide range of plots and charts, while Seaborn simplified the process of generating sophisticated statistical visualizations, enhancing our ability to convey complex findings effectively.</w:t>
      </w:r>
    </w:p>
    <w:p w14:paraId="4652A7C9" w14:textId="68A339E9" w:rsidR="000A1476" w:rsidRDefault="000A1476" w:rsidP="000E4F0A">
      <w:pPr>
        <w:pStyle w:val="BodyText"/>
        <w:numPr>
          <w:ilvl w:val="0"/>
          <w:numId w:val="26"/>
        </w:numPr>
        <w:spacing w:line="240" w:lineRule="auto"/>
        <w:jc w:val="left"/>
      </w:pPr>
      <w:r>
        <w:t>Scikit-Learn: Streamlining Machine Learning Implementations</w:t>
      </w:r>
    </w:p>
    <w:p w14:paraId="2E6590A2" w14:textId="1607903F" w:rsidR="000A1476" w:rsidRDefault="000A1476" w:rsidP="000E4F0A">
      <w:pPr>
        <w:pStyle w:val="BodyText"/>
        <w:spacing w:line="240" w:lineRule="auto"/>
        <w:ind w:firstLine="0"/>
        <w:jc w:val="left"/>
      </w:pPr>
      <w:r>
        <w:t>Scikit-Learn, a comprehensive machine learning library, streamlined the implementation of machine learning algorithms in our research. Its user-friendly interface and extensive collection of algorithms simplified tasks such as data preprocessing, model selection, and evaluation. Leveraging Scikit-Learn, we effortlessly experimented with various machine learning models, ensuring the robustness of our analyses.</w:t>
      </w:r>
    </w:p>
    <w:p w14:paraId="096A5652" w14:textId="3580C509" w:rsidR="000A1476" w:rsidRDefault="000A1476" w:rsidP="000E4F0A">
      <w:pPr>
        <w:pStyle w:val="BodyText"/>
        <w:numPr>
          <w:ilvl w:val="0"/>
          <w:numId w:val="26"/>
        </w:numPr>
        <w:spacing w:line="240" w:lineRule="auto"/>
        <w:jc w:val="left"/>
      </w:pPr>
      <w:r>
        <w:t xml:space="preserve">TensorFlow and </w:t>
      </w:r>
      <w:proofErr w:type="spellStart"/>
      <w:r>
        <w:t>PyTorch</w:t>
      </w:r>
      <w:proofErr w:type="spellEnd"/>
      <w:r>
        <w:t>: Unleashing the Power of Deep Learning</w:t>
      </w:r>
    </w:p>
    <w:p w14:paraId="52406FAF" w14:textId="3B3579FC" w:rsidR="000A1476" w:rsidRDefault="000A1476" w:rsidP="000E4F0A">
      <w:pPr>
        <w:pStyle w:val="BodyText"/>
        <w:spacing w:line="240" w:lineRule="auto"/>
        <w:ind w:firstLine="0"/>
        <w:jc w:val="left"/>
      </w:pPr>
      <w:r>
        <w:t xml:space="preserve">For our deep learning endeavors, we harnessed the capabilities of TensorFlow and </w:t>
      </w:r>
      <w:proofErr w:type="spellStart"/>
      <w:r>
        <w:t>PyTorch</w:t>
      </w:r>
      <w:proofErr w:type="spellEnd"/>
      <w:r>
        <w:t xml:space="preserve">, two cutting-edge deep learning frameworks. TensorFlow's flexibility and scalability empowered us to construct intricate neural network architectures, while </w:t>
      </w:r>
      <w:proofErr w:type="spellStart"/>
      <w:r>
        <w:t>PyTorch's</w:t>
      </w:r>
      <w:proofErr w:type="spellEnd"/>
      <w:r>
        <w:t xml:space="preserve"> dynamic computational graph facilitated seamless model training and </w:t>
      </w:r>
      <w:r>
        <w:t>evaluation. These frameworks were pivotal in implementing complex deep learning models, enabling us to explore intricate patterns within our dataset.</w:t>
      </w:r>
    </w:p>
    <w:p w14:paraId="0D096452" w14:textId="49EF8F2D" w:rsidR="000A1476" w:rsidRDefault="000A1476" w:rsidP="000E4F0A">
      <w:pPr>
        <w:pStyle w:val="BodyText"/>
        <w:numPr>
          <w:ilvl w:val="0"/>
          <w:numId w:val="26"/>
        </w:numPr>
        <w:spacing w:line="240" w:lineRule="auto"/>
        <w:jc w:val="left"/>
      </w:pPr>
      <w:proofErr w:type="spellStart"/>
      <w:r>
        <w:t>Keras</w:t>
      </w:r>
      <w:proofErr w:type="spellEnd"/>
      <w:r>
        <w:t>: Simplifying Neural Network Development</w:t>
      </w:r>
    </w:p>
    <w:p w14:paraId="746445FD" w14:textId="0D957BC3" w:rsidR="000A1476" w:rsidRDefault="000A1476" w:rsidP="000E4F0A">
      <w:pPr>
        <w:pStyle w:val="BodyText"/>
        <w:spacing w:line="240" w:lineRule="auto"/>
        <w:ind w:firstLine="0"/>
        <w:jc w:val="left"/>
      </w:pPr>
      <w:proofErr w:type="spellStart"/>
      <w:r>
        <w:t>Keras</w:t>
      </w:r>
      <w:proofErr w:type="spellEnd"/>
      <w:r>
        <w:t xml:space="preserve">, an open-source neural network library, served as a high-level interface for neural network development. Its simplicity and user-friendly APIs expedited the prototyping and experimentation of various neural network architectures. </w:t>
      </w:r>
      <w:proofErr w:type="spellStart"/>
      <w:r>
        <w:t>Keras</w:t>
      </w:r>
      <w:proofErr w:type="spellEnd"/>
      <w:r>
        <w:t xml:space="preserve"> seamlessly integrated with TensorFlow, providing a cohesive environment for developing and fine-tuning intricate deep learning models with ease.</w:t>
      </w:r>
    </w:p>
    <w:p w14:paraId="71224BD4" w14:textId="68D6298E" w:rsidR="000A1476" w:rsidRDefault="000A1476" w:rsidP="000E4F0A">
      <w:pPr>
        <w:pStyle w:val="BodyText"/>
        <w:numPr>
          <w:ilvl w:val="0"/>
          <w:numId w:val="26"/>
        </w:numPr>
        <w:spacing w:line="240" w:lineRule="auto"/>
        <w:jc w:val="left"/>
      </w:pPr>
      <w:r>
        <w:t>OpenCV: Image Processing Capabilities</w:t>
      </w:r>
    </w:p>
    <w:p w14:paraId="39DFCA4C" w14:textId="7D23A89F" w:rsidR="000A1476" w:rsidRDefault="000A1476" w:rsidP="000E4F0A">
      <w:pPr>
        <w:pStyle w:val="BodyText"/>
        <w:spacing w:line="240" w:lineRule="auto"/>
        <w:ind w:firstLine="0"/>
        <w:jc w:val="left"/>
      </w:pPr>
      <w:r>
        <w:t>OpenCV, a library specializing in computer vision and image processing, enhanced our research's image analysis capabilities. Its wide array of functions facilitated tasks such as image preprocessing, feature extraction, and manipulation. OpenCV's efficiency in handling image data augmented our research, particularly in tasks involving skin lesion image analysis.</w:t>
      </w:r>
    </w:p>
    <w:p w14:paraId="59608AB1" w14:textId="275F7F86" w:rsidR="000A1476" w:rsidRDefault="000A1476" w:rsidP="000E4F0A">
      <w:pPr>
        <w:pStyle w:val="BodyText"/>
        <w:numPr>
          <w:ilvl w:val="0"/>
          <w:numId w:val="26"/>
        </w:numPr>
        <w:spacing w:line="240" w:lineRule="auto"/>
        <w:jc w:val="left"/>
      </w:pPr>
      <w:r>
        <w:t>Additional Libraries: Enhancing Efficiency and Functionality</w:t>
      </w:r>
    </w:p>
    <w:p w14:paraId="3C061174" w14:textId="77777777" w:rsidR="000A1476" w:rsidRDefault="000A1476" w:rsidP="000E4F0A">
      <w:pPr>
        <w:pStyle w:val="BodyText"/>
        <w:spacing w:line="240" w:lineRule="auto"/>
        <w:ind w:firstLine="0"/>
        <w:jc w:val="left"/>
      </w:pPr>
      <w:r>
        <w:t xml:space="preserve">In addition to the aforementioned libraries, we strategically employed a range of auxiliary libraries tailored to specific research needs. Libraries such as SciPy, </w:t>
      </w:r>
      <w:proofErr w:type="spellStart"/>
      <w:r>
        <w:t>StatsModels</w:t>
      </w:r>
      <w:proofErr w:type="spellEnd"/>
      <w:r>
        <w:t>, and Imbalanced-Learn bolstered our statistical analyses, hypothesis testing, and handling of imbalanced datasets. These specialized libraries were instrumental in ensuring the comprehensiveness and accuracy of our research findings.</w:t>
      </w:r>
    </w:p>
    <w:p w14:paraId="4FD868AE" w14:textId="77777777" w:rsidR="000A1476" w:rsidRDefault="000A1476" w:rsidP="000A1476">
      <w:pPr>
        <w:pStyle w:val="BodyText"/>
        <w:spacing w:line="240" w:lineRule="auto"/>
        <w:jc w:val="left"/>
      </w:pPr>
    </w:p>
    <w:p w14:paraId="72A6299D" w14:textId="5C08D24C" w:rsidR="009303D9" w:rsidRPr="005B520E" w:rsidRDefault="000A1476" w:rsidP="000A1476">
      <w:pPr>
        <w:pStyle w:val="BodyText"/>
        <w:spacing w:line="240" w:lineRule="auto"/>
        <w:jc w:val="left"/>
      </w:pPr>
      <w:r>
        <w:t>By leveraging these diverse and powerful libraries, our seminar paper benefitted from a robust technological foundation. Each library played a unique role, collectively empowering our research and enriching our analyses, ultimately leading to insightful conclusions and impactful contributions to the field.</w:t>
      </w:r>
    </w:p>
    <w:p w14:paraId="6B97505D" w14:textId="77777777" w:rsidR="009303D9" w:rsidRDefault="009303D9" w:rsidP="00ED0149">
      <w:pPr>
        <w:pStyle w:val="Heading2"/>
      </w:pPr>
      <w:r>
        <w:t>Figures and Tables</w:t>
      </w:r>
    </w:p>
    <w:p w14:paraId="26F2E20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D59263"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FD1E3EE" w14:textId="77777777">
        <w:trPr>
          <w:cantSplit/>
          <w:trHeight w:val="240"/>
          <w:tblHeader/>
          <w:jc w:val="center"/>
        </w:trPr>
        <w:tc>
          <w:tcPr>
            <w:tcW w:w="720" w:type="dxa"/>
            <w:vMerge w:val="restart"/>
            <w:vAlign w:val="center"/>
          </w:tcPr>
          <w:p w14:paraId="725DBF1F" w14:textId="77777777" w:rsidR="009303D9" w:rsidRDefault="009303D9">
            <w:pPr>
              <w:pStyle w:val="tablecolhead"/>
            </w:pPr>
            <w:r>
              <w:t>Table Head</w:t>
            </w:r>
          </w:p>
        </w:tc>
        <w:tc>
          <w:tcPr>
            <w:tcW w:w="4140" w:type="dxa"/>
            <w:gridSpan w:val="3"/>
            <w:vAlign w:val="center"/>
          </w:tcPr>
          <w:p w14:paraId="1179FC54" w14:textId="77777777" w:rsidR="009303D9" w:rsidRDefault="009303D9">
            <w:pPr>
              <w:pStyle w:val="tablecolhead"/>
            </w:pPr>
            <w:r>
              <w:t>Table Column Head</w:t>
            </w:r>
          </w:p>
        </w:tc>
      </w:tr>
      <w:tr w:rsidR="009303D9" w14:paraId="2A28AE0D" w14:textId="77777777">
        <w:trPr>
          <w:cantSplit/>
          <w:trHeight w:val="240"/>
          <w:tblHeader/>
          <w:jc w:val="center"/>
        </w:trPr>
        <w:tc>
          <w:tcPr>
            <w:tcW w:w="720" w:type="dxa"/>
            <w:vMerge/>
          </w:tcPr>
          <w:p w14:paraId="0221EAE5" w14:textId="77777777" w:rsidR="009303D9" w:rsidRDefault="009303D9">
            <w:pPr>
              <w:rPr>
                <w:sz w:val="16"/>
                <w:szCs w:val="16"/>
              </w:rPr>
            </w:pPr>
          </w:p>
        </w:tc>
        <w:tc>
          <w:tcPr>
            <w:tcW w:w="2340" w:type="dxa"/>
            <w:vAlign w:val="center"/>
          </w:tcPr>
          <w:p w14:paraId="6A3D06F7" w14:textId="77777777" w:rsidR="009303D9" w:rsidRDefault="009303D9">
            <w:pPr>
              <w:pStyle w:val="tablecolsubhead"/>
            </w:pPr>
            <w:r>
              <w:t>Table column subhead</w:t>
            </w:r>
          </w:p>
        </w:tc>
        <w:tc>
          <w:tcPr>
            <w:tcW w:w="900" w:type="dxa"/>
            <w:vAlign w:val="center"/>
          </w:tcPr>
          <w:p w14:paraId="42411F47" w14:textId="77777777" w:rsidR="009303D9" w:rsidRDefault="009303D9">
            <w:pPr>
              <w:pStyle w:val="tablecolsubhead"/>
            </w:pPr>
            <w:r>
              <w:t>Subhead</w:t>
            </w:r>
          </w:p>
        </w:tc>
        <w:tc>
          <w:tcPr>
            <w:tcW w:w="900" w:type="dxa"/>
            <w:vAlign w:val="center"/>
          </w:tcPr>
          <w:p w14:paraId="5759C6B3" w14:textId="77777777" w:rsidR="009303D9" w:rsidRDefault="009303D9">
            <w:pPr>
              <w:pStyle w:val="tablecolsubhead"/>
            </w:pPr>
            <w:r>
              <w:t>Subhead</w:t>
            </w:r>
          </w:p>
        </w:tc>
      </w:tr>
      <w:tr w:rsidR="009303D9" w14:paraId="2C1BAE78" w14:textId="77777777">
        <w:trPr>
          <w:trHeight w:val="320"/>
          <w:jc w:val="center"/>
        </w:trPr>
        <w:tc>
          <w:tcPr>
            <w:tcW w:w="720" w:type="dxa"/>
            <w:vAlign w:val="center"/>
          </w:tcPr>
          <w:p w14:paraId="75A9E736" w14:textId="77777777" w:rsidR="009303D9" w:rsidRDefault="009303D9">
            <w:pPr>
              <w:pStyle w:val="tablecopy"/>
              <w:rPr>
                <w:sz w:val="8"/>
                <w:szCs w:val="8"/>
              </w:rPr>
            </w:pPr>
            <w:r>
              <w:t>copy</w:t>
            </w:r>
          </w:p>
        </w:tc>
        <w:tc>
          <w:tcPr>
            <w:tcW w:w="2340" w:type="dxa"/>
            <w:vAlign w:val="center"/>
          </w:tcPr>
          <w:p w14:paraId="1217EF31" w14:textId="77777777" w:rsidR="009303D9" w:rsidRDefault="009303D9">
            <w:pPr>
              <w:pStyle w:val="tablecopy"/>
            </w:pPr>
            <w:r>
              <w:t>More table copy</w:t>
            </w:r>
            <w:r>
              <w:rPr>
                <w:vertAlign w:val="superscript"/>
              </w:rPr>
              <w:t>a</w:t>
            </w:r>
          </w:p>
        </w:tc>
        <w:tc>
          <w:tcPr>
            <w:tcW w:w="900" w:type="dxa"/>
            <w:vAlign w:val="center"/>
          </w:tcPr>
          <w:p w14:paraId="3B3FE5EB" w14:textId="77777777" w:rsidR="009303D9" w:rsidRDefault="009303D9">
            <w:pPr>
              <w:rPr>
                <w:sz w:val="16"/>
                <w:szCs w:val="16"/>
              </w:rPr>
            </w:pPr>
          </w:p>
        </w:tc>
        <w:tc>
          <w:tcPr>
            <w:tcW w:w="900" w:type="dxa"/>
            <w:vAlign w:val="center"/>
          </w:tcPr>
          <w:p w14:paraId="1D644E47" w14:textId="77777777" w:rsidR="009303D9" w:rsidRDefault="009303D9">
            <w:pPr>
              <w:rPr>
                <w:sz w:val="16"/>
                <w:szCs w:val="16"/>
              </w:rPr>
            </w:pPr>
          </w:p>
        </w:tc>
      </w:tr>
    </w:tbl>
    <w:p w14:paraId="3D00FFA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A5D274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2B9893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2D0FCE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684386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974069B" w14:textId="77777777" w:rsidR="009303D9" w:rsidRDefault="009303D9" w:rsidP="00A059B3">
      <w:pPr>
        <w:pStyle w:val="Heading5"/>
      </w:pPr>
      <w:r w:rsidRPr="005B520E">
        <w:t>References</w:t>
      </w:r>
    </w:p>
    <w:p w14:paraId="632E3D9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FFD255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D8F4F6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6DE519F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9224837" w14:textId="77777777" w:rsidR="009303D9" w:rsidRPr="005B520E" w:rsidRDefault="009303D9"/>
    <w:p w14:paraId="0339290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E85447" w14:textId="77777777" w:rsidR="009303D9" w:rsidRDefault="009303D9" w:rsidP="0004781E">
      <w:pPr>
        <w:pStyle w:val="references"/>
        <w:ind w:left="354" w:hanging="354"/>
      </w:pPr>
      <w:r>
        <w:t>J. Clerk Maxwell, A Treatise on Electricity and Magnetism, 3rd ed., vol. 2. Oxford: Clarendon, 1892, pp.68–73.</w:t>
      </w:r>
    </w:p>
    <w:p w14:paraId="65F5F3FF"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79E6411" w14:textId="77777777" w:rsidR="009303D9" w:rsidRDefault="009303D9" w:rsidP="0004781E">
      <w:pPr>
        <w:pStyle w:val="references"/>
        <w:ind w:left="354" w:hanging="354"/>
      </w:pPr>
      <w:r>
        <w:t>K. Elissa, “Title of paper if known,” unpublished.</w:t>
      </w:r>
    </w:p>
    <w:p w14:paraId="02719F45" w14:textId="77777777" w:rsidR="009303D9" w:rsidRDefault="009303D9" w:rsidP="0004781E">
      <w:pPr>
        <w:pStyle w:val="references"/>
        <w:ind w:left="354" w:hanging="354"/>
      </w:pPr>
      <w:r>
        <w:t>R. Nicole, “Title of paper with only first word capitalized,” J. Name Stand. Abbrev., in press.</w:t>
      </w:r>
    </w:p>
    <w:p w14:paraId="5BF7CB4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C3EE30D" w14:textId="77777777" w:rsidR="009303D9" w:rsidRDefault="009303D9" w:rsidP="0004781E">
      <w:pPr>
        <w:pStyle w:val="references"/>
        <w:ind w:left="354" w:hanging="354"/>
      </w:pPr>
      <w:r>
        <w:t>M. Young, The Technical Writer</w:t>
      </w:r>
      <w:r w:rsidR="00E7596C">
        <w:t>’</w:t>
      </w:r>
      <w:r>
        <w:t>s Handbook. Mill Valley, CA: University Science, 1989.</w:t>
      </w:r>
    </w:p>
    <w:p w14:paraId="23993C4C" w14:textId="77777777" w:rsidR="009303D9" w:rsidRDefault="009303D9" w:rsidP="00836367">
      <w:pPr>
        <w:pStyle w:val="references"/>
        <w:numPr>
          <w:ilvl w:val="0"/>
          <w:numId w:val="0"/>
        </w:numPr>
        <w:ind w:left="360" w:hanging="360"/>
      </w:pPr>
    </w:p>
    <w:p w14:paraId="48AAE98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CDC98A" w14:textId="77777777" w:rsidR="009303D9" w:rsidRDefault="00ED3F5B" w:rsidP="005B520E">
      <w:r>
        <w:rPr>
          <w:noProof/>
        </w:rPr>
        <mc:AlternateContent>
          <mc:Choice Requires="wps">
            <w:drawing>
              <wp:anchor distT="0" distB="0" distL="114300" distR="114300" simplePos="0" relativeHeight="251657728" behindDoc="1" locked="0" layoutInCell="1" allowOverlap="1" wp14:anchorId="74B9A9BE" wp14:editId="11B1CC79">
                <wp:simplePos x="0" y="0"/>
                <wp:positionH relativeFrom="margin">
                  <wp:align>left</wp:align>
                </wp:positionH>
                <wp:positionV relativeFrom="paragraph">
                  <wp:posOffset>251460</wp:posOffset>
                </wp:positionV>
                <wp:extent cx="3200400" cy="1143000"/>
                <wp:effectExtent l="5080" t="5080" r="13970"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60AF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1F9526"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9A9B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0460AF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1F9526"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bookmarkEnd w:id="0"/>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C89EC" w14:textId="77777777" w:rsidR="008B7D41" w:rsidRDefault="008B7D41" w:rsidP="001A3B3D">
      <w:r>
        <w:separator/>
      </w:r>
    </w:p>
  </w:endnote>
  <w:endnote w:type="continuationSeparator" w:id="0">
    <w:p w14:paraId="244D1E9C" w14:textId="77777777" w:rsidR="008B7D41" w:rsidRDefault="008B7D4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64AE" w14:textId="77777777" w:rsidR="008B7D41" w:rsidRDefault="008B7D41" w:rsidP="001A3B3D">
      <w:r>
        <w:separator/>
      </w:r>
    </w:p>
  </w:footnote>
  <w:footnote w:type="continuationSeparator" w:id="0">
    <w:p w14:paraId="2B9DF25B" w14:textId="77777777" w:rsidR="008B7D41" w:rsidRDefault="008B7D4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810"/>
        </w:tabs>
        <w:ind w:left="73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7347FA"/>
    <w:multiLevelType w:val="hybridMultilevel"/>
    <w:tmpl w:val="7AC094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452D6"/>
    <w:multiLevelType w:val="hybridMultilevel"/>
    <w:tmpl w:val="BBAAE2F2"/>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55555572">
    <w:abstractNumId w:val="14"/>
  </w:num>
  <w:num w:numId="2" w16cid:durableId="1119958248">
    <w:abstractNumId w:val="21"/>
  </w:num>
  <w:num w:numId="3" w16cid:durableId="1863545932">
    <w:abstractNumId w:val="13"/>
  </w:num>
  <w:num w:numId="4" w16cid:durableId="224221911">
    <w:abstractNumId w:val="16"/>
  </w:num>
  <w:num w:numId="5" w16cid:durableId="742684941">
    <w:abstractNumId w:val="16"/>
  </w:num>
  <w:num w:numId="6" w16cid:durableId="1973825955">
    <w:abstractNumId w:val="16"/>
  </w:num>
  <w:num w:numId="7" w16cid:durableId="801071187">
    <w:abstractNumId w:val="16"/>
  </w:num>
  <w:num w:numId="8" w16cid:durableId="2071414619">
    <w:abstractNumId w:val="18"/>
  </w:num>
  <w:num w:numId="9" w16cid:durableId="706103881">
    <w:abstractNumId w:val="22"/>
  </w:num>
  <w:num w:numId="10" w16cid:durableId="311296712">
    <w:abstractNumId w:val="15"/>
  </w:num>
  <w:num w:numId="11" w16cid:durableId="882016078">
    <w:abstractNumId w:val="12"/>
  </w:num>
  <w:num w:numId="12" w16cid:durableId="736243892">
    <w:abstractNumId w:val="11"/>
  </w:num>
  <w:num w:numId="13" w16cid:durableId="1760444746">
    <w:abstractNumId w:val="0"/>
  </w:num>
  <w:num w:numId="14" w16cid:durableId="2100516151">
    <w:abstractNumId w:val="10"/>
  </w:num>
  <w:num w:numId="15" w16cid:durableId="1476991031">
    <w:abstractNumId w:val="8"/>
  </w:num>
  <w:num w:numId="16" w16cid:durableId="684480735">
    <w:abstractNumId w:val="7"/>
  </w:num>
  <w:num w:numId="17" w16cid:durableId="1733888282">
    <w:abstractNumId w:val="6"/>
  </w:num>
  <w:num w:numId="18" w16cid:durableId="1856461107">
    <w:abstractNumId w:val="5"/>
  </w:num>
  <w:num w:numId="19" w16cid:durableId="61947981">
    <w:abstractNumId w:val="9"/>
  </w:num>
  <w:num w:numId="20" w16cid:durableId="501744509">
    <w:abstractNumId w:val="4"/>
  </w:num>
  <w:num w:numId="21" w16cid:durableId="588276066">
    <w:abstractNumId w:val="3"/>
  </w:num>
  <w:num w:numId="22" w16cid:durableId="1890875685">
    <w:abstractNumId w:val="2"/>
  </w:num>
  <w:num w:numId="23" w16cid:durableId="1746999287">
    <w:abstractNumId w:val="1"/>
  </w:num>
  <w:num w:numId="24" w16cid:durableId="897593095">
    <w:abstractNumId w:val="17"/>
  </w:num>
  <w:num w:numId="25" w16cid:durableId="140469046">
    <w:abstractNumId w:val="20"/>
  </w:num>
  <w:num w:numId="26" w16cid:durableId="15921609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074"/>
    <w:rsid w:val="0004781E"/>
    <w:rsid w:val="0008758A"/>
    <w:rsid w:val="000A1476"/>
    <w:rsid w:val="000C1E68"/>
    <w:rsid w:val="000E4F0A"/>
    <w:rsid w:val="001A2EFD"/>
    <w:rsid w:val="001A3B3D"/>
    <w:rsid w:val="001B67DC"/>
    <w:rsid w:val="002254A9"/>
    <w:rsid w:val="00233D97"/>
    <w:rsid w:val="002347A2"/>
    <w:rsid w:val="002850E3"/>
    <w:rsid w:val="002A0715"/>
    <w:rsid w:val="002B0B77"/>
    <w:rsid w:val="00354FCF"/>
    <w:rsid w:val="003A19E2"/>
    <w:rsid w:val="003B4E04"/>
    <w:rsid w:val="003F5A08"/>
    <w:rsid w:val="00404A99"/>
    <w:rsid w:val="00420716"/>
    <w:rsid w:val="004325FB"/>
    <w:rsid w:val="004432BA"/>
    <w:rsid w:val="0044407E"/>
    <w:rsid w:val="00447BB9"/>
    <w:rsid w:val="0046031D"/>
    <w:rsid w:val="00471F82"/>
    <w:rsid w:val="004D72B5"/>
    <w:rsid w:val="00551B7F"/>
    <w:rsid w:val="0056610F"/>
    <w:rsid w:val="00575BCA"/>
    <w:rsid w:val="00585158"/>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D7D96"/>
    <w:rsid w:val="007F1F99"/>
    <w:rsid w:val="007F768F"/>
    <w:rsid w:val="00803BB7"/>
    <w:rsid w:val="0080791D"/>
    <w:rsid w:val="00827625"/>
    <w:rsid w:val="00836367"/>
    <w:rsid w:val="00873603"/>
    <w:rsid w:val="008A2C7D"/>
    <w:rsid w:val="008B7D41"/>
    <w:rsid w:val="008C4B23"/>
    <w:rsid w:val="008F6E2C"/>
    <w:rsid w:val="0090243F"/>
    <w:rsid w:val="009303D9"/>
    <w:rsid w:val="00933C64"/>
    <w:rsid w:val="00951662"/>
    <w:rsid w:val="00971AF1"/>
    <w:rsid w:val="00972203"/>
    <w:rsid w:val="009F1D79"/>
    <w:rsid w:val="00A059B3"/>
    <w:rsid w:val="00A213CD"/>
    <w:rsid w:val="00AD0D5B"/>
    <w:rsid w:val="00AE3409"/>
    <w:rsid w:val="00B11A60"/>
    <w:rsid w:val="00B22613"/>
    <w:rsid w:val="00B66590"/>
    <w:rsid w:val="00B768D1"/>
    <w:rsid w:val="00BA1025"/>
    <w:rsid w:val="00BC3420"/>
    <w:rsid w:val="00BD670B"/>
    <w:rsid w:val="00BE7D3C"/>
    <w:rsid w:val="00BF5FF6"/>
    <w:rsid w:val="00C0207F"/>
    <w:rsid w:val="00C16117"/>
    <w:rsid w:val="00C3075A"/>
    <w:rsid w:val="00C919A4"/>
    <w:rsid w:val="00CA4392"/>
    <w:rsid w:val="00CC393F"/>
    <w:rsid w:val="00D2176E"/>
    <w:rsid w:val="00D37DF1"/>
    <w:rsid w:val="00D632BE"/>
    <w:rsid w:val="00D72D06"/>
    <w:rsid w:val="00D7522C"/>
    <w:rsid w:val="00D7536F"/>
    <w:rsid w:val="00D76668"/>
    <w:rsid w:val="00D817D3"/>
    <w:rsid w:val="00E07383"/>
    <w:rsid w:val="00E165BC"/>
    <w:rsid w:val="00E61E12"/>
    <w:rsid w:val="00E7596C"/>
    <w:rsid w:val="00E878F2"/>
    <w:rsid w:val="00ED0149"/>
    <w:rsid w:val="00ED3F5B"/>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DCD5E"/>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64122">
      <w:bodyDiv w:val="1"/>
      <w:marLeft w:val="0"/>
      <w:marRight w:val="0"/>
      <w:marTop w:val="0"/>
      <w:marBottom w:val="0"/>
      <w:divBdr>
        <w:top w:val="none" w:sz="0" w:space="0" w:color="auto"/>
        <w:left w:val="none" w:sz="0" w:space="0" w:color="auto"/>
        <w:bottom w:val="none" w:sz="0" w:space="0" w:color="auto"/>
        <w:right w:val="none" w:sz="0" w:space="0" w:color="auto"/>
      </w:divBdr>
    </w:div>
    <w:div w:id="1195538430">
      <w:bodyDiv w:val="1"/>
      <w:marLeft w:val="0"/>
      <w:marRight w:val="0"/>
      <w:marTop w:val="0"/>
      <w:marBottom w:val="0"/>
      <w:divBdr>
        <w:top w:val="none" w:sz="0" w:space="0" w:color="auto"/>
        <w:left w:val="none" w:sz="0" w:space="0" w:color="auto"/>
        <w:bottom w:val="none" w:sz="0" w:space="0" w:color="auto"/>
        <w:right w:val="none" w:sz="0" w:space="0" w:color="auto"/>
      </w:divBdr>
    </w:div>
    <w:div w:id="1595017423">
      <w:bodyDiv w:val="1"/>
      <w:marLeft w:val="0"/>
      <w:marRight w:val="0"/>
      <w:marTop w:val="0"/>
      <w:marBottom w:val="0"/>
      <w:divBdr>
        <w:top w:val="none" w:sz="0" w:space="0" w:color="auto"/>
        <w:left w:val="none" w:sz="0" w:space="0" w:color="auto"/>
        <w:bottom w:val="none" w:sz="0" w:space="0" w:color="auto"/>
        <w:right w:val="none" w:sz="0" w:space="0" w:color="auto"/>
      </w:divBdr>
    </w:div>
    <w:div w:id="1749382894">
      <w:bodyDiv w:val="1"/>
      <w:marLeft w:val="0"/>
      <w:marRight w:val="0"/>
      <w:marTop w:val="0"/>
      <w:marBottom w:val="0"/>
      <w:divBdr>
        <w:top w:val="none" w:sz="0" w:space="0" w:color="auto"/>
        <w:left w:val="none" w:sz="0" w:space="0" w:color="auto"/>
        <w:bottom w:val="none" w:sz="0" w:space="0" w:color="auto"/>
        <w:right w:val="none" w:sz="0" w:space="0" w:color="auto"/>
      </w:divBdr>
      <w:divsChild>
        <w:div w:id="2125077361">
          <w:marLeft w:val="0"/>
          <w:marRight w:val="0"/>
          <w:marTop w:val="0"/>
          <w:marBottom w:val="0"/>
          <w:divBdr>
            <w:top w:val="none" w:sz="0" w:space="0" w:color="auto"/>
            <w:left w:val="none" w:sz="0" w:space="0" w:color="auto"/>
            <w:bottom w:val="none" w:sz="0" w:space="0" w:color="auto"/>
            <w:right w:val="none" w:sz="0" w:space="0" w:color="auto"/>
          </w:divBdr>
        </w:div>
        <w:div w:id="1308586686">
          <w:marLeft w:val="0"/>
          <w:marRight w:val="0"/>
          <w:marTop w:val="0"/>
          <w:marBottom w:val="0"/>
          <w:divBdr>
            <w:top w:val="none" w:sz="0" w:space="0" w:color="auto"/>
            <w:left w:val="none" w:sz="0" w:space="0" w:color="auto"/>
            <w:bottom w:val="none" w:sz="0" w:space="0" w:color="auto"/>
            <w:right w:val="none" w:sz="0" w:space="0" w:color="auto"/>
          </w:divBdr>
        </w:div>
        <w:div w:id="331568143">
          <w:marLeft w:val="0"/>
          <w:marRight w:val="0"/>
          <w:marTop w:val="0"/>
          <w:marBottom w:val="0"/>
          <w:divBdr>
            <w:top w:val="none" w:sz="0" w:space="0" w:color="auto"/>
            <w:left w:val="none" w:sz="0" w:space="0" w:color="auto"/>
            <w:bottom w:val="none" w:sz="0" w:space="0" w:color="auto"/>
            <w:right w:val="none" w:sz="0" w:space="0" w:color="auto"/>
          </w:divBdr>
        </w:div>
      </w:divsChild>
    </w:div>
    <w:div w:id="1781490773">
      <w:bodyDiv w:val="1"/>
      <w:marLeft w:val="0"/>
      <w:marRight w:val="0"/>
      <w:marTop w:val="0"/>
      <w:marBottom w:val="0"/>
      <w:divBdr>
        <w:top w:val="none" w:sz="0" w:space="0" w:color="auto"/>
        <w:left w:val="none" w:sz="0" w:space="0" w:color="auto"/>
        <w:bottom w:val="none" w:sz="0" w:space="0" w:color="auto"/>
        <w:right w:val="none" w:sz="0" w:space="0" w:color="auto"/>
      </w:divBdr>
      <w:divsChild>
        <w:div w:id="773328330">
          <w:marLeft w:val="0"/>
          <w:marRight w:val="0"/>
          <w:marTop w:val="0"/>
          <w:marBottom w:val="0"/>
          <w:divBdr>
            <w:top w:val="none" w:sz="0" w:space="0" w:color="auto"/>
            <w:left w:val="none" w:sz="0" w:space="0" w:color="auto"/>
            <w:bottom w:val="none" w:sz="0" w:space="0" w:color="auto"/>
            <w:right w:val="none" w:sz="0" w:space="0" w:color="auto"/>
          </w:divBdr>
        </w:div>
        <w:div w:id="140312674">
          <w:marLeft w:val="0"/>
          <w:marRight w:val="0"/>
          <w:marTop w:val="0"/>
          <w:marBottom w:val="0"/>
          <w:divBdr>
            <w:top w:val="none" w:sz="0" w:space="0" w:color="auto"/>
            <w:left w:val="none" w:sz="0" w:space="0" w:color="auto"/>
            <w:bottom w:val="none" w:sz="0" w:space="0" w:color="auto"/>
            <w:right w:val="none" w:sz="0" w:space="0" w:color="auto"/>
          </w:divBdr>
        </w:div>
        <w:div w:id="675152402">
          <w:marLeft w:val="0"/>
          <w:marRight w:val="0"/>
          <w:marTop w:val="0"/>
          <w:marBottom w:val="0"/>
          <w:divBdr>
            <w:top w:val="none" w:sz="0" w:space="0" w:color="auto"/>
            <w:left w:val="none" w:sz="0" w:space="0" w:color="auto"/>
            <w:bottom w:val="none" w:sz="0" w:space="0" w:color="auto"/>
            <w:right w:val="none" w:sz="0" w:space="0" w:color="auto"/>
          </w:divBdr>
        </w:div>
      </w:divsChild>
    </w:div>
    <w:div w:id="209331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TIJU ALEX</cp:lastModifiedBy>
  <cp:revision>4</cp:revision>
  <dcterms:created xsi:type="dcterms:W3CDTF">2021-03-06T03:57:00Z</dcterms:created>
  <dcterms:modified xsi:type="dcterms:W3CDTF">2023-10-12T06:07:00Z</dcterms:modified>
</cp:coreProperties>
</file>