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9CBCA" w14:textId="77777777" w:rsidR="00DE2368" w:rsidRPr="007439A2" w:rsidRDefault="00000000">
      <w:pPr>
        <w:rPr>
          <w:b/>
        </w:rPr>
      </w:pPr>
      <w:r w:rsidRPr="007439A2">
        <w:rPr>
          <w:b/>
        </w:rPr>
        <w:t xml:space="preserve">BPP Business School  </w:t>
      </w:r>
    </w:p>
    <w:p w14:paraId="7E0BAD5D" w14:textId="77777777" w:rsidR="00DE2368" w:rsidRPr="007439A2" w:rsidRDefault="00000000">
      <w:pPr>
        <w:rPr>
          <w:b/>
        </w:rPr>
      </w:pPr>
      <w:r w:rsidRPr="007439A2">
        <w:rPr>
          <w:b/>
        </w:rPr>
        <w:t xml:space="preserve">Coursework Cover Sheet </w:t>
      </w:r>
    </w:p>
    <w:p w14:paraId="2106D6B4" w14:textId="77777777" w:rsidR="00DE2368" w:rsidRPr="007439A2" w:rsidRDefault="00000000">
      <w:pPr>
        <w:rPr>
          <w:b/>
        </w:rPr>
      </w:pPr>
      <w:r w:rsidRPr="007439A2">
        <w:rPr>
          <w:b/>
        </w:rPr>
        <w:t>Please use this document as the cover sheet of for the 1</w:t>
      </w:r>
      <w:r w:rsidRPr="007439A2">
        <w:rPr>
          <w:b/>
          <w:vertAlign w:val="superscript"/>
        </w:rPr>
        <w:t>st</w:t>
      </w:r>
      <w:r w:rsidRPr="007439A2">
        <w:rPr>
          <w:b/>
        </w:rPr>
        <w:t xml:space="preserve"> page of your assessment. Please complete the below table – the grey columns </w:t>
      </w:r>
    </w:p>
    <w:p w14:paraId="1E676C11" w14:textId="77777777" w:rsidR="00DE2368" w:rsidRPr="007439A2" w:rsidRDefault="00000000">
      <w:pPr>
        <w:rPr>
          <w:b/>
        </w:rPr>
      </w:pPr>
      <w:r w:rsidRPr="007439A2">
        <w:rPr>
          <w:b/>
        </w:rPr>
        <w:t xml:space="preserve"> </w:t>
      </w:r>
    </w:p>
    <w:tbl>
      <w:tblPr>
        <w:tblStyle w:val="a"/>
        <w:tblW w:w="9018" w:type="dxa"/>
        <w:tblInd w:w="10" w:type="dxa"/>
        <w:tblLayout w:type="fixed"/>
        <w:tblLook w:val="0400" w:firstRow="0" w:lastRow="0" w:firstColumn="0" w:lastColumn="0" w:noHBand="0" w:noVBand="1"/>
      </w:tblPr>
      <w:tblGrid>
        <w:gridCol w:w="2683"/>
        <w:gridCol w:w="3515"/>
        <w:gridCol w:w="431"/>
        <w:gridCol w:w="2389"/>
      </w:tblGrid>
      <w:tr w:rsidR="00DE2368" w:rsidRPr="007439A2" w14:paraId="6B6EC52E" w14:textId="77777777">
        <w:trPr>
          <w:trHeight w:val="279"/>
        </w:trPr>
        <w:tc>
          <w:tcPr>
            <w:tcW w:w="2683" w:type="dxa"/>
            <w:tcBorders>
              <w:top w:val="single" w:sz="4" w:space="0" w:color="000000"/>
              <w:left w:val="single" w:sz="4" w:space="0" w:color="000000"/>
              <w:bottom w:val="single" w:sz="4" w:space="0" w:color="000000"/>
              <w:right w:val="single" w:sz="4" w:space="0" w:color="000000"/>
            </w:tcBorders>
          </w:tcPr>
          <w:p w14:paraId="00A99641" w14:textId="77777777" w:rsidR="00DE2368" w:rsidRPr="007439A2" w:rsidRDefault="00000000">
            <w:pPr>
              <w:rPr>
                <w:b/>
              </w:rPr>
            </w:pPr>
            <w:r w:rsidRPr="007439A2">
              <w:rPr>
                <w:b/>
              </w:rPr>
              <w:t xml:space="preserve">Module Name </w:t>
            </w:r>
          </w:p>
        </w:tc>
        <w:tc>
          <w:tcPr>
            <w:tcW w:w="6335" w:type="dxa"/>
            <w:gridSpan w:val="3"/>
            <w:tcBorders>
              <w:top w:val="single" w:sz="4" w:space="0" w:color="000000"/>
              <w:left w:val="single" w:sz="4" w:space="0" w:color="000000"/>
              <w:bottom w:val="single" w:sz="4" w:space="0" w:color="000000"/>
              <w:right w:val="single" w:sz="4" w:space="0" w:color="000000"/>
            </w:tcBorders>
            <w:shd w:val="clear" w:color="auto" w:fill="BFBFBF"/>
          </w:tcPr>
          <w:p w14:paraId="04F5F96F" w14:textId="77777777" w:rsidR="00DE2368" w:rsidRPr="007439A2" w:rsidRDefault="00000000">
            <w:pPr>
              <w:rPr>
                <w:b/>
              </w:rPr>
            </w:pPr>
            <w:r w:rsidRPr="007439A2">
              <w:rPr>
                <w:b/>
              </w:rPr>
              <w:t xml:space="preserve">Applied Modelling and Visualisation </w:t>
            </w:r>
          </w:p>
        </w:tc>
      </w:tr>
      <w:tr w:rsidR="00DE2368" w:rsidRPr="007439A2" w14:paraId="61BAB7D3" w14:textId="77777777">
        <w:trPr>
          <w:trHeight w:val="280"/>
        </w:trPr>
        <w:tc>
          <w:tcPr>
            <w:tcW w:w="2683" w:type="dxa"/>
            <w:tcBorders>
              <w:top w:val="single" w:sz="4" w:space="0" w:color="000000"/>
              <w:left w:val="single" w:sz="4" w:space="0" w:color="000000"/>
              <w:bottom w:val="single" w:sz="4" w:space="0" w:color="000000"/>
              <w:right w:val="single" w:sz="4" w:space="0" w:color="000000"/>
            </w:tcBorders>
          </w:tcPr>
          <w:p w14:paraId="138F6158" w14:textId="77777777" w:rsidR="00DE2368" w:rsidRPr="007439A2" w:rsidRDefault="00000000">
            <w:pPr>
              <w:rPr>
                <w:b/>
              </w:rPr>
            </w:pPr>
            <w:r w:rsidRPr="007439A2">
              <w:rPr>
                <w:b/>
              </w:rPr>
              <w:t xml:space="preserve">Programme Name </w:t>
            </w:r>
          </w:p>
        </w:tc>
        <w:tc>
          <w:tcPr>
            <w:tcW w:w="6335" w:type="dxa"/>
            <w:gridSpan w:val="3"/>
            <w:tcBorders>
              <w:top w:val="single" w:sz="4" w:space="0" w:color="000000"/>
              <w:left w:val="single" w:sz="4" w:space="0" w:color="000000"/>
              <w:bottom w:val="single" w:sz="4" w:space="0" w:color="000000"/>
              <w:right w:val="single" w:sz="4" w:space="0" w:color="000000"/>
            </w:tcBorders>
            <w:shd w:val="clear" w:color="auto" w:fill="BFBFBF"/>
          </w:tcPr>
          <w:p w14:paraId="7E962948" w14:textId="77777777" w:rsidR="00DE2368" w:rsidRPr="007439A2" w:rsidRDefault="00000000">
            <w:pPr>
              <w:rPr>
                <w:b/>
              </w:rPr>
            </w:pPr>
            <w:r w:rsidRPr="007439A2">
              <w:rPr>
                <w:b/>
              </w:rPr>
              <w:t xml:space="preserve"> MSc Management with Data Analytics</w:t>
            </w:r>
          </w:p>
        </w:tc>
      </w:tr>
      <w:tr w:rsidR="00DE2368" w:rsidRPr="007439A2" w14:paraId="6555EF4F" w14:textId="77777777">
        <w:trPr>
          <w:trHeight w:val="545"/>
        </w:trPr>
        <w:tc>
          <w:tcPr>
            <w:tcW w:w="2683" w:type="dxa"/>
            <w:tcBorders>
              <w:top w:val="single" w:sz="4" w:space="0" w:color="000000"/>
              <w:left w:val="single" w:sz="4" w:space="0" w:color="000000"/>
              <w:bottom w:val="single" w:sz="4" w:space="0" w:color="000000"/>
              <w:right w:val="single" w:sz="4" w:space="0" w:color="000000"/>
            </w:tcBorders>
          </w:tcPr>
          <w:p w14:paraId="532AFF7B" w14:textId="77777777" w:rsidR="00DE2368" w:rsidRPr="007439A2" w:rsidRDefault="00000000">
            <w:pPr>
              <w:rPr>
                <w:b/>
              </w:rPr>
            </w:pPr>
            <w:r w:rsidRPr="007439A2">
              <w:rPr>
                <w:b/>
              </w:rPr>
              <w:t xml:space="preserve">Student Reference </w:t>
            </w:r>
            <w:proofErr w:type="gramStart"/>
            <w:r w:rsidRPr="007439A2">
              <w:rPr>
                <w:b/>
              </w:rPr>
              <w:t>Number  (</w:t>
            </w:r>
            <w:proofErr w:type="gramEnd"/>
            <w:r w:rsidRPr="007439A2">
              <w:rPr>
                <w:b/>
              </w:rPr>
              <w:t xml:space="preserve">SRN) </w:t>
            </w:r>
          </w:p>
        </w:tc>
        <w:tc>
          <w:tcPr>
            <w:tcW w:w="6335" w:type="dxa"/>
            <w:gridSpan w:val="3"/>
            <w:tcBorders>
              <w:top w:val="single" w:sz="4" w:space="0" w:color="000000"/>
              <w:left w:val="single" w:sz="4" w:space="0" w:color="000000"/>
              <w:bottom w:val="single" w:sz="4" w:space="0" w:color="000000"/>
              <w:right w:val="single" w:sz="4" w:space="0" w:color="000000"/>
            </w:tcBorders>
            <w:shd w:val="clear" w:color="auto" w:fill="BFBFBF"/>
          </w:tcPr>
          <w:p w14:paraId="3397E5C1" w14:textId="1FA3AB18" w:rsidR="00DE2368" w:rsidRPr="007439A2" w:rsidRDefault="00000000">
            <w:pPr>
              <w:rPr>
                <w:b/>
              </w:rPr>
            </w:pPr>
            <w:r w:rsidRPr="007439A2">
              <w:rPr>
                <w:b/>
              </w:rPr>
              <w:t xml:space="preserve"> BP0293328</w:t>
            </w:r>
            <w:r w:rsidR="00041D9A" w:rsidRPr="007439A2">
              <w:rPr>
                <w:b/>
              </w:rPr>
              <w:t xml:space="preserve"> </w:t>
            </w:r>
          </w:p>
        </w:tc>
      </w:tr>
      <w:tr w:rsidR="00DE2368" w:rsidRPr="007439A2" w14:paraId="446BDC2E" w14:textId="77777777">
        <w:trPr>
          <w:trHeight w:val="279"/>
        </w:trPr>
        <w:tc>
          <w:tcPr>
            <w:tcW w:w="2683" w:type="dxa"/>
            <w:tcBorders>
              <w:top w:val="single" w:sz="4" w:space="0" w:color="000000"/>
              <w:left w:val="single" w:sz="4" w:space="0" w:color="000000"/>
              <w:bottom w:val="single" w:sz="4" w:space="0" w:color="000000"/>
              <w:right w:val="single" w:sz="4" w:space="0" w:color="000000"/>
            </w:tcBorders>
          </w:tcPr>
          <w:p w14:paraId="2CCA8D81" w14:textId="77777777" w:rsidR="00DE2368" w:rsidRPr="007439A2" w:rsidRDefault="00000000">
            <w:pPr>
              <w:rPr>
                <w:b/>
              </w:rPr>
            </w:pPr>
            <w:r w:rsidRPr="007439A2">
              <w:rPr>
                <w:b/>
              </w:rPr>
              <w:t xml:space="preserve">Assessment Title </w:t>
            </w:r>
          </w:p>
        </w:tc>
        <w:tc>
          <w:tcPr>
            <w:tcW w:w="3515" w:type="dxa"/>
            <w:tcBorders>
              <w:top w:val="single" w:sz="4" w:space="0" w:color="000000"/>
              <w:left w:val="single" w:sz="4" w:space="0" w:color="000000"/>
              <w:bottom w:val="single" w:sz="4" w:space="0" w:color="000000"/>
              <w:right w:val="nil"/>
            </w:tcBorders>
            <w:shd w:val="clear" w:color="auto" w:fill="BFBFBF"/>
          </w:tcPr>
          <w:p w14:paraId="71A3659A" w14:textId="7E6D5208" w:rsidR="00DE2368" w:rsidRPr="007439A2" w:rsidRDefault="00000000">
            <w:pPr>
              <w:rPr>
                <w:b/>
              </w:rPr>
            </w:pPr>
            <w:r w:rsidRPr="007439A2">
              <w:rPr>
                <w:b/>
              </w:rPr>
              <w:t>MAV – Marjanta Airlines</w:t>
            </w:r>
            <w:r w:rsidR="005973CE" w:rsidRPr="007439A2">
              <w:rPr>
                <w:b/>
              </w:rPr>
              <w:t xml:space="preserve"> </w:t>
            </w:r>
            <w:r w:rsidRPr="007439A2">
              <w:rPr>
                <w:b/>
              </w:rPr>
              <w:t xml:space="preserve">Report – CW3 </w:t>
            </w:r>
          </w:p>
        </w:tc>
        <w:tc>
          <w:tcPr>
            <w:tcW w:w="431" w:type="dxa"/>
            <w:tcBorders>
              <w:top w:val="single" w:sz="4" w:space="0" w:color="000000"/>
              <w:left w:val="nil"/>
              <w:bottom w:val="single" w:sz="4" w:space="0" w:color="000000"/>
              <w:right w:val="nil"/>
            </w:tcBorders>
            <w:shd w:val="clear" w:color="auto" w:fill="FFFF00"/>
          </w:tcPr>
          <w:p w14:paraId="247DB9B0" w14:textId="77777777" w:rsidR="00DE2368" w:rsidRPr="007439A2" w:rsidRDefault="00000000">
            <w:pPr>
              <w:rPr>
                <w:b/>
              </w:rPr>
            </w:pPr>
            <w:r w:rsidRPr="007439A2">
              <w:rPr>
                <w:b/>
              </w:rPr>
              <w:t>[S]</w:t>
            </w:r>
          </w:p>
        </w:tc>
        <w:tc>
          <w:tcPr>
            <w:tcW w:w="2389" w:type="dxa"/>
            <w:tcBorders>
              <w:top w:val="single" w:sz="4" w:space="0" w:color="000000"/>
              <w:left w:val="nil"/>
              <w:bottom w:val="single" w:sz="4" w:space="0" w:color="000000"/>
              <w:right w:val="single" w:sz="4" w:space="0" w:color="000000"/>
            </w:tcBorders>
            <w:shd w:val="clear" w:color="auto" w:fill="BFBFBF"/>
          </w:tcPr>
          <w:p w14:paraId="0649486B" w14:textId="77777777" w:rsidR="00DE2368" w:rsidRPr="007439A2" w:rsidRDefault="00000000">
            <w:pPr>
              <w:rPr>
                <w:b/>
              </w:rPr>
            </w:pPr>
            <w:r w:rsidRPr="007439A2">
              <w:rPr>
                <w:b/>
              </w:rPr>
              <w:t xml:space="preserve"> </w:t>
            </w:r>
          </w:p>
        </w:tc>
      </w:tr>
    </w:tbl>
    <w:p w14:paraId="78EAAA19" w14:textId="77777777" w:rsidR="00DE2368" w:rsidRPr="007439A2" w:rsidRDefault="00000000">
      <w:pPr>
        <w:rPr>
          <w:b/>
        </w:rPr>
      </w:pPr>
      <w:r w:rsidRPr="007439A2">
        <w:rPr>
          <w:b/>
        </w:rPr>
        <w:t xml:space="preserve"> </w:t>
      </w:r>
    </w:p>
    <w:p w14:paraId="5D8C75AB" w14:textId="77777777" w:rsidR="00DE2368" w:rsidRPr="007439A2" w:rsidRDefault="00000000">
      <w:pPr>
        <w:rPr>
          <w:b/>
        </w:rPr>
      </w:pPr>
      <w:r w:rsidRPr="007439A2">
        <w:rPr>
          <w:b/>
        </w:rPr>
        <w:t xml:space="preserve">Please complete the yellow sections in the below declaration: </w:t>
      </w:r>
    </w:p>
    <w:tbl>
      <w:tblPr>
        <w:tblStyle w:val="a0"/>
        <w:tblW w:w="9019" w:type="dxa"/>
        <w:tblInd w:w="10" w:type="dxa"/>
        <w:tblLayout w:type="fixed"/>
        <w:tblLook w:val="0400" w:firstRow="0" w:lastRow="0" w:firstColumn="0" w:lastColumn="0" w:noHBand="0" w:noVBand="1"/>
      </w:tblPr>
      <w:tblGrid>
        <w:gridCol w:w="2630"/>
        <w:gridCol w:w="1238"/>
        <w:gridCol w:w="3192"/>
        <w:gridCol w:w="814"/>
        <w:gridCol w:w="1145"/>
      </w:tblGrid>
      <w:tr w:rsidR="00DE2368" w:rsidRPr="007439A2" w14:paraId="16A19306" w14:textId="77777777">
        <w:trPr>
          <w:trHeight w:val="2531"/>
        </w:trPr>
        <w:tc>
          <w:tcPr>
            <w:tcW w:w="9019" w:type="dxa"/>
            <w:gridSpan w:val="5"/>
            <w:tcBorders>
              <w:top w:val="single" w:sz="4" w:space="0" w:color="000000"/>
              <w:left w:val="single" w:sz="4" w:space="0" w:color="000000"/>
              <w:bottom w:val="nil"/>
              <w:right w:val="single" w:sz="4" w:space="0" w:color="000000"/>
            </w:tcBorders>
            <w:vAlign w:val="bottom"/>
          </w:tcPr>
          <w:p w14:paraId="708B133C" w14:textId="77777777" w:rsidR="00DE2368" w:rsidRPr="007439A2" w:rsidRDefault="00000000">
            <w:pPr>
              <w:rPr>
                <w:b/>
              </w:rPr>
            </w:pPr>
            <w:r w:rsidRPr="007439A2">
              <w:rPr>
                <w:b/>
                <w:u w:val="single"/>
              </w:rPr>
              <w:t>Declaration of Original Work</w:t>
            </w:r>
            <w:r w:rsidRPr="007439A2">
              <w:rPr>
                <w:b/>
              </w:rPr>
              <w:t xml:space="preserve">:   </w:t>
            </w:r>
          </w:p>
          <w:p w14:paraId="226DD724" w14:textId="77777777" w:rsidR="00DE2368" w:rsidRPr="007439A2" w:rsidRDefault="00000000">
            <w:pPr>
              <w:rPr>
                <w:b/>
              </w:rPr>
            </w:pPr>
            <w:r w:rsidRPr="007439A2">
              <w:rPr>
                <w:b/>
              </w:rPr>
              <w:t xml:space="preserve">I hereby declare that I have read and understood BPP’s regulations on plagiarism and that this is my original work researched undertaken completed and submitted in accordance with the requirements of BPP School of Business and Technology.    </w:t>
            </w:r>
          </w:p>
          <w:p w14:paraId="6AE33ABF" w14:textId="77777777" w:rsidR="00DE2368" w:rsidRPr="007439A2" w:rsidRDefault="00000000">
            <w:pPr>
              <w:rPr>
                <w:b/>
              </w:rPr>
            </w:pPr>
            <w:r w:rsidRPr="007439A2">
              <w:rPr>
                <w:b/>
              </w:rPr>
              <w:t xml:space="preserve">The word count excluding contents table bibliography and appendices is __2500____ words.   </w:t>
            </w:r>
          </w:p>
          <w:p w14:paraId="2A5193D8" w14:textId="77777777" w:rsidR="00DE2368" w:rsidRPr="007439A2" w:rsidRDefault="00000000">
            <w:pPr>
              <w:rPr>
                <w:b/>
              </w:rPr>
            </w:pPr>
            <w:r w:rsidRPr="007439A2">
              <w:rPr>
                <w:b/>
              </w:rPr>
              <w:t xml:space="preserve"> </w:t>
            </w:r>
          </w:p>
        </w:tc>
      </w:tr>
      <w:tr w:rsidR="00DE2368" w:rsidRPr="007439A2" w14:paraId="11CE8D81" w14:textId="77777777">
        <w:trPr>
          <w:trHeight w:val="274"/>
        </w:trPr>
        <w:tc>
          <w:tcPr>
            <w:tcW w:w="2630" w:type="dxa"/>
            <w:tcBorders>
              <w:top w:val="nil"/>
              <w:left w:val="single" w:sz="4" w:space="0" w:color="000000"/>
              <w:bottom w:val="single" w:sz="4" w:space="0" w:color="000000"/>
              <w:right w:val="nil"/>
            </w:tcBorders>
          </w:tcPr>
          <w:p w14:paraId="4F920094" w14:textId="77777777" w:rsidR="00DE2368" w:rsidRPr="007439A2" w:rsidRDefault="00000000">
            <w:pPr>
              <w:rPr>
                <w:b/>
              </w:rPr>
            </w:pPr>
            <w:r w:rsidRPr="007439A2">
              <w:rPr>
                <w:b/>
              </w:rPr>
              <w:t>Student Reference Number: _</w:t>
            </w:r>
          </w:p>
        </w:tc>
        <w:tc>
          <w:tcPr>
            <w:tcW w:w="1238" w:type="dxa"/>
            <w:tcBorders>
              <w:top w:val="nil"/>
              <w:left w:val="nil"/>
              <w:bottom w:val="single" w:sz="4" w:space="0" w:color="000000"/>
              <w:right w:val="nil"/>
            </w:tcBorders>
            <w:shd w:val="clear" w:color="auto" w:fill="FFFF00"/>
          </w:tcPr>
          <w:p w14:paraId="2F2D1ED5" w14:textId="04F0751B" w:rsidR="00DE2368" w:rsidRPr="007439A2" w:rsidRDefault="00000000">
            <w:pPr>
              <w:rPr>
                <w:b/>
              </w:rPr>
            </w:pPr>
            <w:r w:rsidRPr="007439A2">
              <w:rPr>
                <w:b/>
              </w:rPr>
              <w:t>BP029332</w:t>
            </w:r>
            <w:r w:rsidR="00041D9A" w:rsidRPr="007439A2">
              <w:rPr>
                <w:b/>
              </w:rPr>
              <w:t>8</w:t>
            </w:r>
            <w:r w:rsidRPr="007439A2">
              <w:rPr>
                <w:b/>
              </w:rPr>
              <w:t>_</w:t>
            </w:r>
          </w:p>
        </w:tc>
        <w:tc>
          <w:tcPr>
            <w:tcW w:w="3192" w:type="dxa"/>
            <w:tcBorders>
              <w:top w:val="nil"/>
              <w:left w:val="nil"/>
              <w:bottom w:val="single" w:sz="4" w:space="0" w:color="000000"/>
              <w:right w:val="nil"/>
            </w:tcBorders>
          </w:tcPr>
          <w:p w14:paraId="7104AEE3" w14:textId="77777777" w:rsidR="00DE2368" w:rsidRPr="007439A2" w:rsidRDefault="00000000">
            <w:pPr>
              <w:rPr>
                <w:b/>
              </w:rPr>
            </w:pPr>
            <w:r w:rsidRPr="007439A2">
              <w:rPr>
                <w:b/>
              </w:rPr>
              <w:t xml:space="preserve"> </w:t>
            </w:r>
            <w:r w:rsidRPr="007439A2">
              <w:rPr>
                <w:b/>
              </w:rPr>
              <w:tab/>
              <w:t xml:space="preserve">  </w:t>
            </w:r>
            <w:r w:rsidRPr="007439A2">
              <w:rPr>
                <w:b/>
              </w:rPr>
              <w:tab/>
              <w:t xml:space="preserve">  </w:t>
            </w:r>
            <w:r w:rsidRPr="007439A2">
              <w:rPr>
                <w:b/>
              </w:rPr>
              <w:tab/>
              <w:t xml:space="preserve">   </w:t>
            </w:r>
            <w:r w:rsidRPr="007439A2">
              <w:rPr>
                <w:b/>
              </w:rPr>
              <w:tab/>
              <w:t xml:space="preserve">Date: </w:t>
            </w:r>
          </w:p>
        </w:tc>
        <w:tc>
          <w:tcPr>
            <w:tcW w:w="814" w:type="dxa"/>
            <w:tcBorders>
              <w:top w:val="nil"/>
              <w:left w:val="nil"/>
              <w:bottom w:val="single" w:sz="4" w:space="0" w:color="000000"/>
              <w:right w:val="nil"/>
            </w:tcBorders>
            <w:shd w:val="clear" w:color="auto" w:fill="FFFF00"/>
          </w:tcPr>
          <w:p w14:paraId="5BB62EAD" w14:textId="51A922D7" w:rsidR="00DE2368" w:rsidRPr="007439A2" w:rsidRDefault="00000000">
            <w:pPr>
              <w:rPr>
                <w:b/>
              </w:rPr>
            </w:pPr>
            <w:r w:rsidRPr="007439A2">
              <w:rPr>
                <w:b/>
              </w:rPr>
              <w:t>_</w:t>
            </w:r>
            <w:r w:rsidR="00041D9A" w:rsidRPr="007439A2">
              <w:rPr>
                <w:b/>
              </w:rPr>
              <w:t>21</w:t>
            </w:r>
            <w:r w:rsidRPr="007439A2">
              <w:rPr>
                <w:b/>
              </w:rPr>
              <w:t>_____</w:t>
            </w:r>
          </w:p>
        </w:tc>
        <w:tc>
          <w:tcPr>
            <w:tcW w:w="1145" w:type="dxa"/>
            <w:tcBorders>
              <w:top w:val="nil"/>
              <w:left w:val="nil"/>
              <w:bottom w:val="single" w:sz="4" w:space="0" w:color="000000"/>
              <w:right w:val="single" w:sz="4" w:space="0" w:color="000000"/>
            </w:tcBorders>
          </w:tcPr>
          <w:p w14:paraId="7729988F" w14:textId="77777777" w:rsidR="00DE2368" w:rsidRPr="007439A2" w:rsidRDefault="00000000">
            <w:pPr>
              <w:rPr>
                <w:b/>
              </w:rPr>
            </w:pPr>
            <w:r w:rsidRPr="007439A2">
              <w:rPr>
                <w:b/>
              </w:rPr>
              <w:t xml:space="preserve">    </w:t>
            </w:r>
          </w:p>
        </w:tc>
      </w:tr>
    </w:tbl>
    <w:p w14:paraId="3C17428A" w14:textId="77777777" w:rsidR="00DE2368" w:rsidRPr="007439A2" w:rsidRDefault="00000000">
      <w:pPr>
        <w:rPr>
          <w:b/>
        </w:rPr>
      </w:pPr>
      <w:r w:rsidRPr="007439A2">
        <w:rPr>
          <w:b/>
        </w:rPr>
        <w:t xml:space="preserve"> </w:t>
      </w:r>
    </w:p>
    <w:p w14:paraId="63607635" w14:textId="77777777" w:rsidR="00DE2368" w:rsidRPr="007439A2" w:rsidRDefault="00000000">
      <w:pPr>
        <w:rPr>
          <w:b/>
        </w:rPr>
      </w:pPr>
      <w:r w:rsidRPr="007439A2">
        <w:rPr>
          <w:b/>
        </w:rPr>
        <w:t xml:space="preserve">By submitting this </w:t>
      </w:r>
      <w:proofErr w:type="gramStart"/>
      <w:r w:rsidRPr="007439A2">
        <w:rPr>
          <w:b/>
        </w:rPr>
        <w:t>coursework</w:t>
      </w:r>
      <w:proofErr w:type="gramEnd"/>
      <w:r w:rsidRPr="007439A2">
        <w:rPr>
          <w:b/>
        </w:rPr>
        <w:t xml:space="preserve"> you agree to all rules and regulations of BPP regarding assessments and awards for programmes.  </w:t>
      </w:r>
    </w:p>
    <w:p w14:paraId="06A3B370" w14:textId="77777777" w:rsidR="00DE2368" w:rsidRPr="007439A2" w:rsidRDefault="00000000">
      <w:pPr>
        <w:rPr>
          <w:b/>
        </w:rPr>
      </w:pPr>
      <w:r w:rsidRPr="007439A2">
        <w:rPr>
          <w:b/>
        </w:rPr>
        <w:t xml:space="preserve">Please note that by submitting this assessment you are declaring that you are fit to sit this assessment.  </w:t>
      </w:r>
    </w:p>
    <w:p w14:paraId="51277D8B" w14:textId="77777777" w:rsidR="00DE2368" w:rsidRPr="007439A2" w:rsidRDefault="00000000">
      <w:pPr>
        <w:rPr>
          <w:b/>
        </w:rPr>
      </w:pPr>
      <w:r w:rsidRPr="007439A2">
        <w:rPr>
          <w:b/>
        </w:rPr>
        <w:t xml:space="preserve">BPP University reserves the right to use all submitted work for educational purposes and may request that work be published for a wider audience. </w:t>
      </w:r>
    </w:p>
    <w:p w14:paraId="73081DA0" w14:textId="77777777" w:rsidR="00DE2368" w:rsidRPr="007439A2" w:rsidRDefault="00DE2368">
      <w:pPr>
        <w:rPr>
          <w:b/>
        </w:rPr>
      </w:pPr>
    </w:p>
    <w:p w14:paraId="1965850E" w14:textId="77777777" w:rsidR="00DE2368" w:rsidRPr="007439A2" w:rsidRDefault="00DE2368">
      <w:pPr>
        <w:rPr>
          <w:b/>
        </w:rPr>
      </w:pPr>
    </w:p>
    <w:p w14:paraId="66AE1C5C" w14:textId="77777777" w:rsidR="00DE2368" w:rsidRPr="007439A2" w:rsidRDefault="00DE2368">
      <w:pPr>
        <w:rPr>
          <w:b/>
        </w:rPr>
      </w:pPr>
    </w:p>
    <w:p w14:paraId="4082F10E" w14:textId="77777777" w:rsidR="00DE2368" w:rsidRPr="007439A2" w:rsidRDefault="00DE2368">
      <w:pPr>
        <w:pStyle w:val="Heading1"/>
        <w:rPr>
          <w:b/>
        </w:rPr>
      </w:pPr>
    </w:p>
    <w:sdt>
      <w:sdtPr>
        <w:rPr>
          <w:b/>
          <w:smallCaps w:val="0"/>
          <w:spacing w:val="0"/>
          <w:sz w:val="20"/>
          <w:szCs w:val="20"/>
        </w:rPr>
        <w:id w:val="-131795406"/>
        <w:docPartObj>
          <w:docPartGallery w:val="Table of Contents"/>
          <w:docPartUnique/>
        </w:docPartObj>
      </w:sdtPr>
      <w:sdtEndPr>
        <w:rPr>
          <w:noProof/>
        </w:rPr>
      </w:sdtEndPr>
      <w:sdtContent>
        <w:p w14:paraId="4AF3E32B" w14:textId="0B47ACE9" w:rsidR="00041D9A" w:rsidRPr="007439A2" w:rsidRDefault="00041D9A">
          <w:pPr>
            <w:pStyle w:val="TOCHeading"/>
            <w:rPr>
              <w:b/>
            </w:rPr>
          </w:pPr>
          <w:r w:rsidRPr="007439A2">
            <w:rPr>
              <w:b/>
            </w:rPr>
            <w:t>Contents</w:t>
          </w:r>
        </w:p>
        <w:p w14:paraId="1A493573" w14:textId="6D37253E" w:rsidR="007439A2" w:rsidRDefault="00041D9A">
          <w:pPr>
            <w:pStyle w:val="TOC1"/>
            <w:rPr>
              <w:rFonts w:asciiTheme="minorHAnsi" w:eastAsiaTheme="minorEastAsia" w:hAnsiTheme="minorHAnsi" w:cstheme="minorBidi"/>
              <w:b w:val="0"/>
              <w:bCs w:val="0"/>
              <w:kern w:val="2"/>
              <w:sz w:val="24"/>
              <w:szCs w:val="24"/>
              <w:lang w:val="en-GB" w:eastAsia="en-GB"/>
              <w14:ligatures w14:val="standardContextual"/>
            </w:rPr>
          </w:pPr>
          <w:r w:rsidRPr="007439A2">
            <w:rPr>
              <w:bCs w:val="0"/>
            </w:rPr>
            <w:fldChar w:fldCharType="begin"/>
          </w:r>
          <w:r w:rsidRPr="007439A2">
            <w:rPr>
              <w:bCs w:val="0"/>
            </w:rPr>
            <w:instrText xml:space="preserve"> TOC \o "1-3" \h \z \u </w:instrText>
          </w:r>
          <w:r w:rsidRPr="007439A2">
            <w:rPr>
              <w:bCs w:val="0"/>
            </w:rPr>
            <w:fldChar w:fldCharType="separate"/>
          </w:r>
          <w:hyperlink w:anchor="_Toc180433279" w:history="1">
            <w:r w:rsidR="007439A2" w:rsidRPr="00715C10">
              <w:rPr>
                <w:rStyle w:val="Hyperlink"/>
              </w:rPr>
              <w:t>Introduction</w:t>
            </w:r>
            <w:r w:rsidR="007439A2">
              <w:rPr>
                <w:webHidden/>
              </w:rPr>
              <w:tab/>
            </w:r>
            <w:r w:rsidR="007439A2">
              <w:rPr>
                <w:webHidden/>
              </w:rPr>
              <w:fldChar w:fldCharType="begin"/>
            </w:r>
            <w:r w:rsidR="007439A2">
              <w:rPr>
                <w:webHidden/>
              </w:rPr>
              <w:instrText xml:space="preserve"> PAGEREF _Toc180433279 \h </w:instrText>
            </w:r>
            <w:r w:rsidR="007439A2">
              <w:rPr>
                <w:webHidden/>
              </w:rPr>
            </w:r>
            <w:r w:rsidR="007439A2">
              <w:rPr>
                <w:webHidden/>
              </w:rPr>
              <w:fldChar w:fldCharType="separate"/>
            </w:r>
            <w:r w:rsidR="007439A2">
              <w:rPr>
                <w:webHidden/>
              </w:rPr>
              <w:t>3</w:t>
            </w:r>
            <w:r w:rsidR="007439A2">
              <w:rPr>
                <w:webHidden/>
              </w:rPr>
              <w:fldChar w:fldCharType="end"/>
            </w:r>
          </w:hyperlink>
        </w:p>
        <w:p w14:paraId="05942DEF" w14:textId="16CCA7D6" w:rsidR="007439A2" w:rsidRDefault="007439A2">
          <w:pPr>
            <w:pStyle w:val="TOC1"/>
            <w:rPr>
              <w:rFonts w:asciiTheme="minorHAnsi" w:eastAsiaTheme="minorEastAsia" w:hAnsiTheme="minorHAnsi" w:cstheme="minorBidi"/>
              <w:b w:val="0"/>
              <w:bCs w:val="0"/>
              <w:kern w:val="2"/>
              <w:sz w:val="24"/>
              <w:szCs w:val="24"/>
              <w:lang w:val="en-GB" w:eastAsia="en-GB"/>
              <w14:ligatures w14:val="standardContextual"/>
            </w:rPr>
          </w:pPr>
          <w:hyperlink w:anchor="_Toc180433280" w:history="1">
            <w:r w:rsidRPr="00715C10">
              <w:rPr>
                <w:rStyle w:val="Hyperlink"/>
              </w:rPr>
              <w:t>Task 1: Development of Data-Driven Solutions</w:t>
            </w:r>
            <w:r>
              <w:rPr>
                <w:webHidden/>
              </w:rPr>
              <w:tab/>
            </w:r>
            <w:r>
              <w:rPr>
                <w:webHidden/>
              </w:rPr>
              <w:fldChar w:fldCharType="begin"/>
            </w:r>
            <w:r>
              <w:rPr>
                <w:webHidden/>
              </w:rPr>
              <w:instrText xml:space="preserve"> PAGEREF _Toc180433280 \h </w:instrText>
            </w:r>
            <w:r>
              <w:rPr>
                <w:webHidden/>
              </w:rPr>
            </w:r>
            <w:r>
              <w:rPr>
                <w:webHidden/>
              </w:rPr>
              <w:fldChar w:fldCharType="separate"/>
            </w:r>
            <w:r>
              <w:rPr>
                <w:webHidden/>
              </w:rPr>
              <w:t>3</w:t>
            </w:r>
            <w:r>
              <w:rPr>
                <w:webHidden/>
              </w:rPr>
              <w:fldChar w:fldCharType="end"/>
            </w:r>
          </w:hyperlink>
        </w:p>
        <w:p w14:paraId="20B2E34C" w14:textId="1AC4A036" w:rsidR="007439A2" w:rsidRDefault="007439A2">
          <w:pPr>
            <w:pStyle w:val="TOC2"/>
            <w:tabs>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0433281" w:history="1">
            <w:r w:rsidRPr="00715C10">
              <w:rPr>
                <w:rStyle w:val="Hyperlink"/>
                <w:b/>
                <w:noProof/>
              </w:rPr>
              <w:t>Data Preparation and ETL Process</w:t>
            </w:r>
            <w:r>
              <w:rPr>
                <w:noProof/>
                <w:webHidden/>
              </w:rPr>
              <w:tab/>
            </w:r>
            <w:r>
              <w:rPr>
                <w:noProof/>
                <w:webHidden/>
              </w:rPr>
              <w:fldChar w:fldCharType="begin"/>
            </w:r>
            <w:r>
              <w:rPr>
                <w:noProof/>
                <w:webHidden/>
              </w:rPr>
              <w:instrText xml:space="preserve"> PAGEREF _Toc180433281 \h </w:instrText>
            </w:r>
            <w:r>
              <w:rPr>
                <w:noProof/>
                <w:webHidden/>
              </w:rPr>
            </w:r>
            <w:r>
              <w:rPr>
                <w:noProof/>
                <w:webHidden/>
              </w:rPr>
              <w:fldChar w:fldCharType="separate"/>
            </w:r>
            <w:r>
              <w:rPr>
                <w:noProof/>
                <w:webHidden/>
              </w:rPr>
              <w:t>3</w:t>
            </w:r>
            <w:r>
              <w:rPr>
                <w:noProof/>
                <w:webHidden/>
              </w:rPr>
              <w:fldChar w:fldCharType="end"/>
            </w:r>
          </w:hyperlink>
        </w:p>
        <w:p w14:paraId="09C69A4D" w14:textId="7A10127A" w:rsidR="007439A2" w:rsidRDefault="007439A2">
          <w:pPr>
            <w:pStyle w:val="TOC2"/>
            <w:tabs>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0433282" w:history="1">
            <w:r w:rsidRPr="00715C10">
              <w:rPr>
                <w:rStyle w:val="Hyperlink"/>
                <w:b/>
                <w:noProof/>
              </w:rPr>
              <w:t>Exploratory Analysis</w:t>
            </w:r>
            <w:r>
              <w:rPr>
                <w:noProof/>
                <w:webHidden/>
              </w:rPr>
              <w:tab/>
            </w:r>
            <w:r>
              <w:rPr>
                <w:noProof/>
                <w:webHidden/>
              </w:rPr>
              <w:fldChar w:fldCharType="begin"/>
            </w:r>
            <w:r>
              <w:rPr>
                <w:noProof/>
                <w:webHidden/>
              </w:rPr>
              <w:instrText xml:space="preserve"> PAGEREF _Toc180433282 \h </w:instrText>
            </w:r>
            <w:r>
              <w:rPr>
                <w:noProof/>
                <w:webHidden/>
              </w:rPr>
            </w:r>
            <w:r>
              <w:rPr>
                <w:noProof/>
                <w:webHidden/>
              </w:rPr>
              <w:fldChar w:fldCharType="separate"/>
            </w:r>
            <w:r>
              <w:rPr>
                <w:noProof/>
                <w:webHidden/>
              </w:rPr>
              <w:t>4</w:t>
            </w:r>
            <w:r>
              <w:rPr>
                <w:noProof/>
                <w:webHidden/>
              </w:rPr>
              <w:fldChar w:fldCharType="end"/>
            </w:r>
          </w:hyperlink>
        </w:p>
        <w:p w14:paraId="231A3E96" w14:textId="694567CB" w:rsidR="007439A2" w:rsidRDefault="007439A2">
          <w:pPr>
            <w:pStyle w:val="TOC2"/>
            <w:tabs>
              <w:tab w:val="right" w:leader="dot" w:pos="9016"/>
            </w:tabs>
            <w:rPr>
              <w:rFonts w:asciiTheme="minorHAnsi" w:eastAsiaTheme="minorEastAsia" w:hAnsiTheme="minorHAnsi" w:cstheme="minorBidi"/>
              <w:noProof/>
              <w:kern w:val="2"/>
              <w:sz w:val="24"/>
              <w:szCs w:val="24"/>
              <w:lang w:val="en-GB" w:eastAsia="en-GB"/>
              <w14:ligatures w14:val="standardContextual"/>
            </w:rPr>
          </w:pPr>
          <w:hyperlink w:anchor="_Toc180433283" w:history="1">
            <w:r w:rsidRPr="00715C10">
              <w:rPr>
                <w:rStyle w:val="Hyperlink"/>
                <w:b/>
                <w:noProof/>
              </w:rPr>
              <w:t>Model Training and Testing</w:t>
            </w:r>
            <w:r>
              <w:rPr>
                <w:noProof/>
                <w:webHidden/>
              </w:rPr>
              <w:tab/>
            </w:r>
            <w:r>
              <w:rPr>
                <w:noProof/>
                <w:webHidden/>
              </w:rPr>
              <w:fldChar w:fldCharType="begin"/>
            </w:r>
            <w:r>
              <w:rPr>
                <w:noProof/>
                <w:webHidden/>
              </w:rPr>
              <w:instrText xml:space="preserve"> PAGEREF _Toc180433283 \h </w:instrText>
            </w:r>
            <w:r>
              <w:rPr>
                <w:noProof/>
                <w:webHidden/>
              </w:rPr>
            </w:r>
            <w:r>
              <w:rPr>
                <w:noProof/>
                <w:webHidden/>
              </w:rPr>
              <w:fldChar w:fldCharType="separate"/>
            </w:r>
            <w:r>
              <w:rPr>
                <w:noProof/>
                <w:webHidden/>
              </w:rPr>
              <w:t>5</w:t>
            </w:r>
            <w:r>
              <w:rPr>
                <w:noProof/>
                <w:webHidden/>
              </w:rPr>
              <w:fldChar w:fldCharType="end"/>
            </w:r>
          </w:hyperlink>
        </w:p>
        <w:p w14:paraId="40DFC653" w14:textId="3B5F341F" w:rsidR="007439A2" w:rsidRDefault="007439A2">
          <w:pPr>
            <w:pStyle w:val="TOC1"/>
            <w:rPr>
              <w:rFonts w:asciiTheme="minorHAnsi" w:eastAsiaTheme="minorEastAsia" w:hAnsiTheme="minorHAnsi" w:cstheme="minorBidi"/>
              <w:b w:val="0"/>
              <w:bCs w:val="0"/>
              <w:kern w:val="2"/>
              <w:sz w:val="24"/>
              <w:szCs w:val="24"/>
              <w:lang w:val="en-GB" w:eastAsia="en-GB"/>
              <w14:ligatures w14:val="standardContextual"/>
            </w:rPr>
          </w:pPr>
          <w:hyperlink w:anchor="_Toc180433284" w:history="1">
            <w:r w:rsidRPr="00715C10">
              <w:rPr>
                <w:rStyle w:val="Hyperlink"/>
              </w:rPr>
              <w:t>Task 2 - Critical Evaluation of Models</w:t>
            </w:r>
            <w:r>
              <w:rPr>
                <w:webHidden/>
              </w:rPr>
              <w:tab/>
            </w:r>
            <w:r>
              <w:rPr>
                <w:webHidden/>
              </w:rPr>
              <w:fldChar w:fldCharType="begin"/>
            </w:r>
            <w:r>
              <w:rPr>
                <w:webHidden/>
              </w:rPr>
              <w:instrText xml:space="preserve"> PAGEREF _Toc180433284 \h </w:instrText>
            </w:r>
            <w:r>
              <w:rPr>
                <w:webHidden/>
              </w:rPr>
            </w:r>
            <w:r>
              <w:rPr>
                <w:webHidden/>
              </w:rPr>
              <w:fldChar w:fldCharType="separate"/>
            </w:r>
            <w:r>
              <w:rPr>
                <w:webHidden/>
              </w:rPr>
              <w:t>6</w:t>
            </w:r>
            <w:r>
              <w:rPr>
                <w:webHidden/>
              </w:rPr>
              <w:fldChar w:fldCharType="end"/>
            </w:r>
          </w:hyperlink>
        </w:p>
        <w:p w14:paraId="63C84314" w14:textId="6B18FA92" w:rsidR="007439A2" w:rsidRDefault="007439A2">
          <w:pPr>
            <w:pStyle w:val="TOC1"/>
            <w:rPr>
              <w:rFonts w:asciiTheme="minorHAnsi" w:eastAsiaTheme="minorEastAsia" w:hAnsiTheme="minorHAnsi" w:cstheme="minorBidi"/>
              <w:b w:val="0"/>
              <w:bCs w:val="0"/>
              <w:kern w:val="2"/>
              <w:sz w:val="24"/>
              <w:szCs w:val="24"/>
              <w:lang w:val="en-GB" w:eastAsia="en-GB"/>
              <w14:ligatures w14:val="standardContextual"/>
            </w:rPr>
          </w:pPr>
          <w:hyperlink w:anchor="_Toc180433285" w:history="1">
            <w:r w:rsidRPr="00715C10">
              <w:rPr>
                <w:rStyle w:val="Hyperlink"/>
              </w:rPr>
              <w:t>Task 3 Findings</w:t>
            </w:r>
            <w:r>
              <w:rPr>
                <w:webHidden/>
              </w:rPr>
              <w:tab/>
            </w:r>
            <w:r>
              <w:rPr>
                <w:webHidden/>
              </w:rPr>
              <w:fldChar w:fldCharType="begin"/>
            </w:r>
            <w:r>
              <w:rPr>
                <w:webHidden/>
              </w:rPr>
              <w:instrText xml:space="preserve"> PAGEREF _Toc180433285 \h </w:instrText>
            </w:r>
            <w:r>
              <w:rPr>
                <w:webHidden/>
              </w:rPr>
            </w:r>
            <w:r>
              <w:rPr>
                <w:webHidden/>
              </w:rPr>
              <w:fldChar w:fldCharType="separate"/>
            </w:r>
            <w:r>
              <w:rPr>
                <w:webHidden/>
              </w:rPr>
              <w:t>8</w:t>
            </w:r>
            <w:r>
              <w:rPr>
                <w:webHidden/>
              </w:rPr>
              <w:fldChar w:fldCharType="end"/>
            </w:r>
          </w:hyperlink>
        </w:p>
        <w:p w14:paraId="14C249CF" w14:textId="177A46DD" w:rsidR="007439A2" w:rsidRDefault="007439A2">
          <w:pPr>
            <w:pStyle w:val="TOC1"/>
            <w:rPr>
              <w:rFonts w:asciiTheme="minorHAnsi" w:eastAsiaTheme="minorEastAsia" w:hAnsiTheme="minorHAnsi" w:cstheme="minorBidi"/>
              <w:b w:val="0"/>
              <w:bCs w:val="0"/>
              <w:kern w:val="2"/>
              <w:sz w:val="24"/>
              <w:szCs w:val="24"/>
              <w:lang w:val="en-GB" w:eastAsia="en-GB"/>
              <w14:ligatures w14:val="standardContextual"/>
            </w:rPr>
          </w:pPr>
          <w:hyperlink w:anchor="_Toc180433286" w:history="1">
            <w:r w:rsidRPr="00715C10">
              <w:rPr>
                <w:rStyle w:val="Hyperlink"/>
              </w:rPr>
              <w:t>Conclusion</w:t>
            </w:r>
            <w:r>
              <w:rPr>
                <w:webHidden/>
              </w:rPr>
              <w:tab/>
            </w:r>
            <w:r>
              <w:rPr>
                <w:webHidden/>
              </w:rPr>
              <w:fldChar w:fldCharType="begin"/>
            </w:r>
            <w:r>
              <w:rPr>
                <w:webHidden/>
              </w:rPr>
              <w:instrText xml:space="preserve"> PAGEREF _Toc180433286 \h </w:instrText>
            </w:r>
            <w:r>
              <w:rPr>
                <w:webHidden/>
              </w:rPr>
            </w:r>
            <w:r>
              <w:rPr>
                <w:webHidden/>
              </w:rPr>
              <w:fldChar w:fldCharType="separate"/>
            </w:r>
            <w:r>
              <w:rPr>
                <w:webHidden/>
              </w:rPr>
              <w:t>10</w:t>
            </w:r>
            <w:r>
              <w:rPr>
                <w:webHidden/>
              </w:rPr>
              <w:fldChar w:fldCharType="end"/>
            </w:r>
          </w:hyperlink>
        </w:p>
        <w:p w14:paraId="7C96411E" w14:textId="77CC3925" w:rsidR="007439A2" w:rsidRDefault="007439A2">
          <w:pPr>
            <w:pStyle w:val="TOC1"/>
            <w:rPr>
              <w:rFonts w:asciiTheme="minorHAnsi" w:eastAsiaTheme="minorEastAsia" w:hAnsiTheme="minorHAnsi" w:cstheme="minorBidi"/>
              <w:b w:val="0"/>
              <w:bCs w:val="0"/>
              <w:kern w:val="2"/>
              <w:sz w:val="24"/>
              <w:szCs w:val="24"/>
              <w:lang w:val="en-GB" w:eastAsia="en-GB"/>
              <w14:ligatures w14:val="standardContextual"/>
            </w:rPr>
          </w:pPr>
          <w:hyperlink w:anchor="_Toc180433287" w:history="1">
            <w:r w:rsidRPr="00715C10">
              <w:rPr>
                <w:rStyle w:val="Hyperlink"/>
              </w:rPr>
              <w:t>References</w:t>
            </w:r>
            <w:r>
              <w:rPr>
                <w:webHidden/>
              </w:rPr>
              <w:tab/>
            </w:r>
            <w:r>
              <w:rPr>
                <w:webHidden/>
              </w:rPr>
              <w:fldChar w:fldCharType="begin"/>
            </w:r>
            <w:r>
              <w:rPr>
                <w:webHidden/>
              </w:rPr>
              <w:instrText xml:space="preserve"> PAGEREF _Toc180433287 \h </w:instrText>
            </w:r>
            <w:r>
              <w:rPr>
                <w:webHidden/>
              </w:rPr>
            </w:r>
            <w:r>
              <w:rPr>
                <w:webHidden/>
              </w:rPr>
              <w:fldChar w:fldCharType="separate"/>
            </w:r>
            <w:r>
              <w:rPr>
                <w:webHidden/>
              </w:rPr>
              <w:t>10</w:t>
            </w:r>
            <w:r>
              <w:rPr>
                <w:webHidden/>
              </w:rPr>
              <w:fldChar w:fldCharType="end"/>
            </w:r>
          </w:hyperlink>
        </w:p>
        <w:p w14:paraId="2B4D2192" w14:textId="04D8A3F8" w:rsidR="007439A2" w:rsidRDefault="007439A2">
          <w:pPr>
            <w:pStyle w:val="TOC1"/>
            <w:rPr>
              <w:rFonts w:asciiTheme="minorHAnsi" w:eastAsiaTheme="minorEastAsia" w:hAnsiTheme="minorHAnsi" w:cstheme="minorBidi"/>
              <w:b w:val="0"/>
              <w:bCs w:val="0"/>
              <w:kern w:val="2"/>
              <w:sz w:val="24"/>
              <w:szCs w:val="24"/>
              <w:lang w:val="en-GB" w:eastAsia="en-GB"/>
              <w14:ligatures w14:val="standardContextual"/>
            </w:rPr>
          </w:pPr>
          <w:hyperlink w:anchor="_Toc180433288" w:history="1">
            <w:r w:rsidRPr="00715C10">
              <w:rPr>
                <w:rStyle w:val="Hyperlink"/>
              </w:rPr>
              <w:t>Appendix A</w:t>
            </w:r>
            <w:r>
              <w:rPr>
                <w:webHidden/>
              </w:rPr>
              <w:tab/>
            </w:r>
            <w:r>
              <w:rPr>
                <w:webHidden/>
              </w:rPr>
              <w:fldChar w:fldCharType="begin"/>
            </w:r>
            <w:r>
              <w:rPr>
                <w:webHidden/>
              </w:rPr>
              <w:instrText xml:space="preserve"> PAGEREF _Toc180433288 \h </w:instrText>
            </w:r>
            <w:r>
              <w:rPr>
                <w:webHidden/>
              </w:rPr>
            </w:r>
            <w:r>
              <w:rPr>
                <w:webHidden/>
              </w:rPr>
              <w:fldChar w:fldCharType="separate"/>
            </w:r>
            <w:r>
              <w:rPr>
                <w:webHidden/>
              </w:rPr>
              <w:t>11</w:t>
            </w:r>
            <w:r>
              <w:rPr>
                <w:webHidden/>
              </w:rPr>
              <w:fldChar w:fldCharType="end"/>
            </w:r>
          </w:hyperlink>
        </w:p>
        <w:p w14:paraId="490DB9AD" w14:textId="31CA87FE" w:rsidR="007439A2" w:rsidRDefault="007439A2">
          <w:pPr>
            <w:pStyle w:val="TOC1"/>
            <w:rPr>
              <w:rFonts w:asciiTheme="minorHAnsi" w:eastAsiaTheme="minorEastAsia" w:hAnsiTheme="minorHAnsi" w:cstheme="minorBidi"/>
              <w:b w:val="0"/>
              <w:bCs w:val="0"/>
              <w:kern w:val="2"/>
              <w:sz w:val="24"/>
              <w:szCs w:val="24"/>
              <w:lang w:val="en-GB" w:eastAsia="en-GB"/>
              <w14:ligatures w14:val="standardContextual"/>
            </w:rPr>
          </w:pPr>
          <w:hyperlink w:anchor="_Toc180433289" w:history="1">
            <w:r w:rsidRPr="00715C10">
              <w:rPr>
                <w:rStyle w:val="Hyperlink"/>
              </w:rPr>
              <w:t>APPENDIX B</w:t>
            </w:r>
            <w:r>
              <w:rPr>
                <w:webHidden/>
              </w:rPr>
              <w:tab/>
            </w:r>
            <w:r>
              <w:rPr>
                <w:webHidden/>
              </w:rPr>
              <w:fldChar w:fldCharType="begin"/>
            </w:r>
            <w:r>
              <w:rPr>
                <w:webHidden/>
              </w:rPr>
              <w:instrText xml:space="preserve"> PAGEREF _Toc180433289 \h </w:instrText>
            </w:r>
            <w:r>
              <w:rPr>
                <w:webHidden/>
              </w:rPr>
            </w:r>
            <w:r>
              <w:rPr>
                <w:webHidden/>
              </w:rPr>
              <w:fldChar w:fldCharType="separate"/>
            </w:r>
            <w:r>
              <w:rPr>
                <w:webHidden/>
              </w:rPr>
              <w:t>12</w:t>
            </w:r>
            <w:r>
              <w:rPr>
                <w:webHidden/>
              </w:rPr>
              <w:fldChar w:fldCharType="end"/>
            </w:r>
          </w:hyperlink>
        </w:p>
        <w:p w14:paraId="095EC875" w14:textId="2E99014F" w:rsidR="00041D9A" w:rsidRPr="007439A2" w:rsidRDefault="00041D9A">
          <w:pPr>
            <w:rPr>
              <w:b/>
            </w:rPr>
          </w:pPr>
          <w:r w:rsidRPr="007439A2">
            <w:rPr>
              <w:b/>
              <w:noProof/>
            </w:rPr>
            <w:fldChar w:fldCharType="end"/>
          </w:r>
        </w:p>
      </w:sdtContent>
    </w:sdt>
    <w:p w14:paraId="211B2685" w14:textId="77777777" w:rsidR="00041D9A" w:rsidRPr="007439A2" w:rsidRDefault="00041D9A" w:rsidP="00041D9A">
      <w:pPr>
        <w:rPr>
          <w:b/>
        </w:rPr>
      </w:pPr>
    </w:p>
    <w:p w14:paraId="38025513" w14:textId="77777777" w:rsidR="00041D9A" w:rsidRPr="007439A2" w:rsidRDefault="00041D9A" w:rsidP="00041D9A">
      <w:pPr>
        <w:rPr>
          <w:b/>
        </w:rPr>
      </w:pPr>
    </w:p>
    <w:p w14:paraId="62AAC883" w14:textId="77777777" w:rsidR="00041D9A" w:rsidRPr="007439A2" w:rsidRDefault="00041D9A" w:rsidP="00041D9A">
      <w:pPr>
        <w:rPr>
          <w:b/>
        </w:rPr>
      </w:pPr>
    </w:p>
    <w:p w14:paraId="497920C4" w14:textId="77777777" w:rsidR="00041D9A" w:rsidRPr="007439A2" w:rsidRDefault="00041D9A" w:rsidP="00041D9A">
      <w:pPr>
        <w:rPr>
          <w:b/>
        </w:rPr>
      </w:pPr>
    </w:p>
    <w:p w14:paraId="5238B556" w14:textId="77777777" w:rsidR="00041D9A" w:rsidRPr="007439A2" w:rsidRDefault="00041D9A" w:rsidP="00041D9A">
      <w:pPr>
        <w:rPr>
          <w:b/>
        </w:rPr>
      </w:pPr>
    </w:p>
    <w:p w14:paraId="6A95A9AD" w14:textId="77777777" w:rsidR="00041D9A" w:rsidRPr="007439A2" w:rsidRDefault="00041D9A" w:rsidP="00041D9A">
      <w:pPr>
        <w:rPr>
          <w:b/>
        </w:rPr>
      </w:pPr>
    </w:p>
    <w:p w14:paraId="67F906C1" w14:textId="77777777" w:rsidR="00041D9A" w:rsidRPr="007439A2" w:rsidRDefault="00041D9A" w:rsidP="00041D9A">
      <w:pPr>
        <w:rPr>
          <w:b/>
        </w:rPr>
      </w:pPr>
    </w:p>
    <w:p w14:paraId="76BDDB78" w14:textId="77777777" w:rsidR="00041D9A" w:rsidRPr="007439A2" w:rsidRDefault="00041D9A" w:rsidP="00041D9A">
      <w:pPr>
        <w:rPr>
          <w:b/>
        </w:rPr>
      </w:pPr>
    </w:p>
    <w:p w14:paraId="0892F8BE" w14:textId="77777777" w:rsidR="00041D9A" w:rsidRPr="007439A2" w:rsidRDefault="00041D9A" w:rsidP="00041D9A">
      <w:pPr>
        <w:rPr>
          <w:b/>
        </w:rPr>
      </w:pPr>
    </w:p>
    <w:p w14:paraId="7A97AFF8" w14:textId="77777777" w:rsidR="00041D9A" w:rsidRPr="007439A2" w:rsidRDefault="00041D9A" w:rsidP="00041D9A">
      <w:pPr>
        <w:rPr>
          <w:b/>
        </w:rPr>
      </w:pPr>
    </w:p>
    <w:p w14:paraId="680B4420" w14:textId="77777777" w:rsidR="00041D9A" w:rsidRPr="007439A2" w:rsidRDefault="00041D9A" w:rsidP="00041D9A">
      <w:pPr>
        <w:rPr>
          <w:b/>
        </w:rPr>
      </w:pPr>
    </w:p>
    <w:p w14:paraId="37D06775" w14:textId="77777777" w:rsidR="00041D9A" w:rsidRPr="007439A2" w:rsidRDefault="00041D9A" w:rsidP="00041D9A">
      <w:pPr>
        <w:rPr>
          <w:b/>
        </w:rPr>
      </w:pPr>
    </w:p>
    <w:p w14:paraId="51B3FA13" w14:textId="77777777" w:rsidR="00041D9A" w:rsidRPr="007439A2" w:rsidRDefault="00041D9A" w:rsidP="00041D9A">
      <w:pPr>
        <w:rPr>
          <w:b/>
        </w:rPr>
      </w:pPr>
    </w:p>
    <w:p w14:paraId="03F89FFE" w14:textId="77777777" w:rsidR="00041D9A" w:rsidRPr="007439A2" w:rsidRDefault="00041D9A" w:rsidP="00041D9A">
      <w:pPr>
        <w:rPr>
          <w:b/>
        </w:rPr>
      </w:pPr>
    </w:p>
    <w:p w14:paraId="57F5D2C1" w14:textId="77777777" w:rsidR="00041D9A" w:rsidRPr="007439A2" w:rsidRDefault="00041D9A" w:rsidP="00041D9A">
      <w:pPr>
        <w:rPr>
          <w:b/>
        </w:rPr>
      </w:pPr>
    </w:p>
    <w:p w14:paraId="7F7212F9" w14:textId="77777777" w:rsidR="00041D9A" w:rsidRPr="007439A2" w:rsidRDefault="00041D9A" w:rsidP="00041D9A">
      <w:pPr>
        <w:rPr>
          <w:b/>
        </w:rPr>
      </w:pPr>
    </w:p>
    <w:p w14:paraId="1554DD39" w14:textId="77777777" w:rsidR="00041D9A" w:rsidRPr="007439A2" w:rsidRDefault="00041D9A" w:rsidP="00041D9A">
      <w:pPr>
        <w:rPr>
          <w:b/>
        </w:rPr>
      </w:pPr>
    </w:p>
    <w:p w14:paraId="3E03F2FE" w14:textId="77777777" w:rsidR="00041D9A" w:rsidRPr="007439A2" w:rsidRDefault="00041D9A" w:rsidP="00041D9A">
      <w:pPr>
        <w:rPr>
          <w:b/>
        </w:rPr>
      </w:pPr>
    </w:p>
    <w:p w14:paraId="174472A6" w14:textId="77777777" w:rsidR="00041D9A" w:rsidRPr="007439A2" w:rsidRDefault="00041D9A" w:rsidP="00041D9A">
      <w:pPr>
        <w:rPr>
          <w:b/>
        </w:rPr>
      </w:pPr>
    </w:p>
    <w:p w14:paraId="7A6674AF" w14:textId="77777777" w:rsidR="00DE2368" w:rsidRPr="007439A2" w:rsidRDefault="00000000">
      <w:pPr>
        <w:pStyle w:val="Heading1"/>
        <w:rPr>
          <w:b/>
        </w:rPr>
      </w:pPr>
      <w:bookmarkStart w:id="0" w:name="_Toc180433279"/>
      <w:r w:rsidRPr="007439A2">
        <w:rPr>
          <w:b/>
        </w:rPr>
        <w:t>Introduction</w:t>
      </w:r>
      <w:bookmarkEnd w:id="0"/>
      <w:r w:rsidRPr="007439A2">
        <w:rPr>
          <w:b/>
        </w:rPr>
        <w:t xml:space="preserve">  </w:t>
      </w:r>
    </w:p>
    <w:p w14:paraId="47974C2B" w14:textId="4ADC49B1"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The report aims to </w:t>
      </w:r>
      <w:r w:rsidR="005973CE" w:rsidRPr="007439A2">
        <w:rPr>
          <w:rFonts w:ascii="Arial" w:eastAsia="Arial" w:hAnsi="Arial" w:cs="Arial"/>
          <w:b/>
          <w:sz w:val="22"/>
          <w:szCs w:val="22"/>
        </w:rPr>
        <w:t>analyse</w:t>
      </w:r>
      <w:r w:rsidRPr="007439A2">
        <w:rPr>
          <w:rFonts w:ascii="Arial" w:eastAsia="Arial" w:hAnsi="Arial" w:cs="Arial"/>
          <w:b/>
          <w:sz w:val="22"/>
          <w:szCs w:val="22"/>
        </w:rPr>
        <w:t xml:space="preserve"> passenger satisfaction data for Marjanta Airlines to identify key factors influencing their travel experience. Utilizing the MARJANTA_DATA_CW3.csv dataset which comprises over 103000 records from the UK National Airlines database this analysis focuses on various service aspects such as in-flight amenities booking convenience and baggage handling. The methodology adopts a structured approach incorporating data preparation exploratory data analysis (EDA) and predictive </w:t>
      </w:r>
      <w:r w:rsidR="005973CE" w:rsidRPr="007439A2">
        <w:rPr>
          <w:rFonts w:ascii="Arial" w:eastAsia="Arial" w:hAnsi="Arial" w:cs="Arial"/>
          <w:b/>
          <w:sz w:val="22"/>
          <w:szCs w:val="22"/>
        </w:rPr>
        <w:t>modelling</w:t>
      </w:r>
      <w:r w:rsidRPr="007439A2">
        <w:rPr>
          <w:rFonts w:ascii="Arial" w:eastAsia="Arial" w:hAnsi="Arial" w:cs="Arial"/>
          <w:b/>
          <w:sz w:val="22"/>
          <w:szCs w:val="22"/>
        </w:rPr>
        <w:t xml:space="preserve"> using machine learning algorithms such as Logistic Regression and Random Forest. The goal is to provide actionable insights that enhance passenger satisfaction and support strategic decision-making within the airline (Thielemann et al., 2024).</w:t>
      </w:r>
    </w:p>
    <w:p w14:paraId="1251EB5C" w14:textId="77777777" w:rsidR="00DE2368" w:rsidRPr="007439A2" w:rsidRDefault="00000000">
      <w:pPr>
        <w:pStyle w:val="Heading1"/>
        <w:rPr>
          <w:b/>
        </w:rPr>
      </w:pPr>
      <w:bookmarkStart w:id="1" w:name="_Toc180433280"/>
      <w:r w:rsidRPr="007439A2">
        <w:rPr>
          <w:b/>
        </w:rPr>
        <w:t>Task 1: Development of Data-Driven Solutions</w:t>
      </w:r>
      <w:bookmarkEnd w:id="1"/>
    </w:p>
    <w:p w14:paraId="6BBEE4D0" w14:textId="77777777" w:rsidR="00DE2368" w:rsidRPr="007439A2" w:rsidRDefault="00000000">
      <w:pPr>
        <w:pStyle w:val="Heading2"/>
        <w:rPr>
          <w:b/>
        </w:rPr>
      </w:pPr>
      <w:bookmarkStart w:id="2" w:name="_Toc180433281"/>
      <w:r w:rsidRPr="007439A2">
        <w:rPr>
          <w:b/>
        </w:rPr>
        <w:t>Data Preparation and ETL Process</w:t>
      </w:r>
      <w:bookmarkEnd w:id="2"/>
    </w:p>
    <w:p w14:paraId="155CE8D7" w14:textId="77777777" w:rsidR="00DE2368" w:rsidRPr="007439A2" w:rsidRDefault="00000000">
      <w:pPr>
        <w:rPr>
          <w:rFonts w:ascii="Arial" w:eastAsia="Arial" w:hAnsi="Arial" w:cs="Arial"/>
          <w:b/>
          <w:sz w:val="22"/>
          <w:szCs w:val="22"/>
        </w:rPr>
      </w:pPr>
      <w:r w:rsidRPr="007439A2">
        <w:rPr>
          <w:rFonts w:ascii="Arial" w:eastAsia="Arial" w:hAnsi="Arial" w:cs="Arial"/>
          <w:b/>
          <w:noProof/>
          <w:sz w:val="22"/>
          <w:szCs w:val="22"/>
        </w:rPr>
        <w:drawing>
          <wp:inline distT="0" distB="0" distL="0" distR="0" wp14:anchorId="09FFBD9F" wp14:editId="331A3FD3">
            <wp:extent cx="5731510" cy="2290445"/>
            <wp:effectExtent l="0" t="0" r="0" b="0"/>
            <wp:docPr id="20708732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731510" cy="2290445"/>
                    </a:xfrm>
                    <a:prstGeom prst="rect">
                      <a:avLst/>
                    </a:prstGeom>
                    <a:ln/>
                  </pic:spPr>
                </pic:pic>
              </a:graphicData>
            </a:graphic>
          </wp:inline>
        </w:drawing>
      </w:r>
    </w:p>
    <w:p w14:paraId="285D3B86"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Data preparation and ETL (Extract Transform Load) process for the Marjanta Airlines dataset utilized several key functions from the </w:t>
      </w:r>
      <w:proofErr w:type="gramStart"/>
      <w:r w:rsidRPr="007439A2">
        <w:rPr>
          <w:rFonts w:ascii="Arial" w:eastAsia="Arial" w:hAnsi="Arial" w:cs="Arial"/>
          <w:b/>
          <w:sz w:val="22"/>
          <w:szCs w:val="22"/>
        </w:rPr>
        <w:t>pandas</w:t>
      </w:r>
      <w:proofErr w:type="gramEnd"/>
      <w:r w:rsidRPr="007439A2">
        <w:rPr>
          <w:rFonts w:ascii="Arial" w:eastAsia="Arial" w:hAnsi="Arial" w:cs="Arial"/>
          <w:b/>
          <w:sz w:val="22"/>
          <w:szCs w:val="22"/>
        </w:rPr>
        <w:t xml:space="preserve"> library. This is to streamline data handling. The </w:t>
      </w:r>
      <w:proofErr w:type="spellStart"/>
      <w:proofErr w:type="gramStart"/>
      <w:r w:rsidRPr="007439A2">
        <w:rPr>
          <w:rFonts w:ascii="Arial" w:eastAsia="Arial" w:hAnsi="Arial" w:cs="Arial"/>
          <w:b/>
          <w:sz w:val="22"/>
          <w:szCs w:val="22"/>
        </w:rPr>
        <w:t>pd.read</w:t>
      </w:r>
      <w:proofErr w:type="gramEnd"/>
      <w:r w:rsidRPr="007439A2">
        <w:rPr>
          <w:rFonts w:ascii="Arial" w:eastAsia="Arial" w:hAnsi="Arial" w:cs="Arial"/>
          <w:b/>
          <w:sz w:val="22"/>
          <w:szCs w:val="22"/>
        </w:rPr>
        <w:t>_csv</w:t>
      </w:r>
      <w:proofErr w:type="spellEnd"/>
      <w:r w:rsidRPr="007439A2">
        <w:rPr>
          <w:rFonts w:ascii="Arial" w:eastAsia="Arial" w:hAnsi="Arial" w:cs="Arial"/>
          <w:b/>
          <w:sz w:val="22"/>
          <w:szCs w:val="22"/>
        </w:rPr>
        <w:t xml:space="preserve">() function facilitated the initial data extraction. This help handling potential encoding issues with options like 'ISO-8859-1' and 'cp1252' to resolve any </w:t>
      </w:r>
      <w:proofErr w:type="spellStart"/>
      <w:r w:rsidRPr="007439A2">
        <w:rPr>
          <w:rFonts w:ascii="Arial" w:eastAsia="Arial" w:hAnsi="Arial" w:cs="Arial"/>
          <w:b/>
          <w:sz w:val="22"/>
          <w:szCs w:val="22"/>
        </w:rPr>
        <w:t>UnicodeDecodeError</w:t>
      </w:r>
      <w:proofErr w:type="spellEnd"/>
      <w:r w:rsidRPr="007439A2">
        <w:rPr>
          <w:rFonts w:ascii="Arial" w:eastAsia="Arial" w:hAnsi="Arial" w:cs="Arial"/>
          <w:b/>
          <w:sz w:val="22"/>
          <w:szCs w:val="22"/>
        </w:rPr>
        <w:t xml:space="preserve">. Transformation efforts included filling missing values in numerical fields with medians and categorical fields with modes using </w:t>
      </w:r>
      <w:proofErr w:type="gramStart"/>
      <w:r w:rsidRPr="007439A2">
        <w:rPr>
          <w:rFonts w:ascii="Arial" w:eastAsia="Arial" w:hAnsi="Arial" w:cs="Arial"/>
          <w:b/>
          <w:sz w:val="22"/>
          <w:szCs w:val="22"/>
        </w:rPr>
        <w:t>the .</w:t>
      </w:r>
      <w:proofErr w:type="spellStart"/>
      <w:r w:rsidRPr="007439A2">
        <w:rPr>
          <w:rFonts w:ascii="Arial" w:eastAsia="Arial" w:hAnsi="Arial" w:cs="Arial"/>
          <w:b/>
          <w:sz w:val="22"/>
          <w:szCs w:val="22"/>
        </w:rPr>
        <w:t>fillna</w:t>
      </w:r>
      <w:proofErr w:type="spellEnd"/>
      <w:proofErr w:type="gramEnd"/>
      <w:r w:rsidRPr="007439A2">
        <w:rPr>
          <w:rFonts w:ascii="Arial" w:eastAsia="Arial" w:hAnsi="Arial" w:cs="Arial"/>
          <w:b/>
          <w:sz w:val="22"/>
          <w:szCs w:val="22"/>
        </w:rPr>
        <w:t xml:space="preserve">() method. The categorical variables were encoded into numerical formats through one-hot encoding with </w:t>
      </w:r>
      <w:proofErr w:type="spellStart"/>
      <w:r w:rsidRPr="007439A2">
        <w:rPr>
          <w:rFonts w:ascii="Arial" w:eastAsia="Arial" w:hAnsi="Arial" w:cs="Arial"/>
          <w:b/>
          <w:sz w:val="22"/>
          <w:szCs w:val="22"/>
        </w:rPr>
        <w:t>pd.get_</w:t>
      </w:r>
      <w:proofErr w:type="gramStart"/>
      <w:r w:rsidRPr="007439A2">
        <w:rPr>
          <w:rFonts w:ascii="Arial" w:eastAsia="Arial" w:hAnsi="Arial" w:cs="Arial"/>
          <w:b/>
          <w:sz w:val="22"/>
          <w:szCs w:val="22"/>
        </w:rPr>
        <w:t>dummies</w:t>
      </w:r>
      <w:proofErr w:type="spellEnd"/>
      <w:r w:rsidRPr="007439A2">
        <w:rPr>
          <w:rFonts w:ascii="Arial" w:eastAsia="Arial" w:hAnsi="Arial" w:cs="Arial"/>
          <w:b/>
          <w:sz w:val="22"/>
          <w:szCs w:val="22"/>
        </w:rPr>
        <w:t>(</w:t>
      </w:r>
      <w:proofErr w:type="gramEnd"/>
      <w:r w:rsidRPr="007439A2">
        <w:rPr>
          <w:rFonts w:ascii="Arial" w:eastAsia="Arial" w:hAnsi="Arial" w:cs="Arial"/>
          <w:b/>
          <w:sz w:val="22"/>
          <w:szCs w:val="22"/>
        </w:rPr>
        <w:t>). The cleaned dataset was then saved back to a CSV file. This ensuring it was primed for analysis (</w:t>
      </w:r>
      <w:proofErr w:type="spellStart"/>
      <w:r w:rsidRPr="007439A2">
        <w:rPr>
          <w:rFonts w:ascii="Arial" w:eastAsia="Arial" w:hAnsi="Arial" w:cs="Arial"/>
          <w:b/>
          <w:sz w:val="22"/>
          <w:szCs w:val="22"/>
        </w:rPr>
        <w:t>Sreemathy</w:t>
      </w:r>
      <w:proofErr w:type="spellEnd"/>
      <w:r w:rsidRPr="007439A2">
        <w:rPr>
          <w:rFonts w:ascii="Arial" w:eastAsia="Arial" w:hAnsi="Arial" w:cs="Arial"/>
          <w:b/>
          <w:sz w:val="22"/>
          <w:szCs w:val="22"/>
        </w:rPr>
        <w:t xml:space="preserve"> </w:t>
      </w:r>
      <w:r w:rsidRPr="007439A2">
        <w:rPr>
          <w:rFonts w:ascii="Arial" w:eastAsia="Arial" w:hAnsi="Arial" w:cs="Arial"/>
          <w:b/>
          <w:i/>
          <w:sz w:val="22"/>
          <w:szCs w:val="22"/>
        </w:rPr>
        <w:t>et al.</w:t>
      </w:r>
      <w:r w:rsidRPr="007439A2">
        <w:rPr>
          <w:rFonts w:ascii="Arial" w:eastAsia="Arial" w:hAnsi="Arial" w:cs="Arial"/>
          <w:b/>
          <w:sz w:val="22"/>
          <w:szCs w:val="22"/>
        </w:rPr>
        <w:t xml:space="preserve"> 2021). The flowchart outlines the ETL process from data extraction with encoding adjustments through transformation including missing value imputation and categorical encoding to saving the processed data as detailed in Appendix A pseudocode.</w:t>
      </w:r>
    </w:p>
    <w:p w14:paraId="1BC15F18" w14:textId="77777777" w:rsidR="00DE2368" w:rsidRPr="007439A2" w:rsidRDefault="00000000">
      <w:pPr>
        <w:keepNext/>
        <w:jc w:val="center"/>
        <w:rPr>
          <w:rFonts w:ascii="Arial" w:eastAsia="Arial" w:hAnsi="Arial" w:cs="Arial"/>
          <w:b/>
          <w:sz w:val="22"/>
          <w:szCs w:val="22"/>
        </w:rPr>
      </w:pPr>
      <w:r w:rsidRPr="007439A2">
        <w:rPr>
          <w:rFonts w:ascii="Arial" w:eastAsia="Arial" w:hAnsi="Arial" w:cs="Arial"/>
          <w:b/>
          <w:noProof/>
          <w:sz w:val="22"/>
          <w:szCs w:val="22"/>
        </w:rPr>
        <w:lastRenderedPageBreak/>
        <w:drawing>
          <wp:inline distT="0" distB="0" distL="0" distR="0" wp14:anchorId="110F4AEF" wp14:editId="12BA7F08">
            <wp:extent cx="3981326" cy="1612203"/>
            <wp:effectExtent l="0" t="0" r="0" b="0"/>
            <wp:docPr id="207087328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981326" cy="1612203"/>
                    </a:xfrm>
                    <a:prstGeom prst="rect">
                      <a:avLst/>
                    </a:prstGeom>
                    <a:ln/>
                  </pic:spPr>
                </pic:pic>
              </a:graphicData>
            </a:graphic>
          </wp:inline>
        </w:drawing>
      </w:r>
    </w:p>
    <w:p w14:paraId="6469E645" w14:textId="77777777" w:rsidR="00DE2368" w:rsidRPr="007439A2" w:rsidRDefault="00000000">
      <w:pPr>
        <w:pBdr>
          <w:top w:val="nil"/>
          <w:left w:val="nil"/>
          <w:bottom w:val="nil"/>
          <w:right w:val="nil"/>
          <w:between w:val="nil"/>
        </w:pBdr>
        <w:jc w:val="center"/>
        <w:rPr>
          <w:rFonts w:ascii="Arial" w:eastAsia="Arial" w:hAnsi="Arial" w:cs="Arial"/>
          <w:b/>
          <w:smallCaps/>
          <w:color w:val="000000"/>
          <w:sz w:val="22"/>
          <w:szCs w:val="22"/>
        </w:rPr>
      </w:pPr>
      <w:r w:rsidRPr="007439A2">
        <w:rPr>
          <w:rFonts w:ascii="Arial" w:eastAsia="Arial" w:hAnsi="Arial" w:cs="Arial"/>
          <w:b/>
          <w:smallCaps/>
          <w:color w:val="000000"/>
          <w:sz w:val="22"/>
          <w:szCs w:val="22"/>
        </w:rPr>
        <w:t>Figure 1 Flow Chart</w:t>
      </w:r>
    </w:p>
    <w:p w14:paraId="4DB3DB01" w14:textId="77777777" w:rsidR="00DE2368" w:rsidRPr="007439A2" w:rsidRDefault="00000000">
      <w:pPr>
        <w:pStyle w:val="Heading2"/>
        <w:rPr>
          <w:b/>
        </w:rPr>
      </w:pPr>
      <w:bookmarkStart w:id="3" w:name="_Toc180433282"/>
      <w:r w:rsidRPr="007439A2">
        <w:rPr>
          <w:b/>
        </w:rPr>
        <w:t>Exploratory Analysis</w:t>
      </w:r>
      <w:bookmarkEnd w:id="3"/>
      <w:r w:rsidRPr="007439A2">
        <w:rPr>
          <w:b/>
        </w:rPr>
        <w:t xml:space="preserve"> </w:t>
      </w:r>
    </w:p>
    <w:p w14:paraId="07E58B76"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powerful visualization libraries such as matplotlib and seaborn were employed. These to create insightful plots (Jiang et al., 2022). Functions like </w:t>
      </w:r>
      <w:proofErr w:type="spellStart"/>
      <w:proofErr w:type="gramStart"/>
      <w:r w:rsidRPr="007439A2">
        <w:rPr>
          <w:rFonts w:ascii="Arial" w:eastAsia="Arial" w:hAnsi="Arial" w:cs="Arial"/>
          <w:b/>
          <w:sz w:val="22"/>
          <w:szCs w:val="22"/>
        </w:rPr>
        <w:t>sns.histplot</w:t>
      </w:r>
      <w:proofErr w:type="spellEnd"/>
      <w:proofErr w:type="gramEnd"/>
      <w:r w:rsidRPr="007439A2">
        <w:rPr>
          <w:rFonts w:ascii="Arial" w:eastAsia="Arial" w:hAnsi="Arial" w:cs="Arial"/>
          <w:b/>
          <w:sz w:val="22"/>
          <w:szCs w:val="22"/>
        </w:rPr>
        <w:t xml:space="preserve">() for histograms </w:t>
      </w:r>
      <w:proofErr w:type="spellStart"/>
      <w:r w:rsidRPr="007439A2">
        <w:rPr>
          <w:rFonts w:ascii="Arial" w:eastAsia="Arial" w:hAnsi="Arial" w:cs="Arial"/>
          <w:b/>
          <w:sz w:val="22"/>
          <w:szCs w:val="22"/>
        </w:rPr>
        <w:t>sns.boxplot</w:t>
      </w:r>
      <w:proofErr w:type="spellEnd"/>
      <w:r w:rsidRPr="007439A2">
        <w:rPr>
          <w:rFonts w:ascii="Arial" w:eastAsia="Arial" w:hAnsi="Arial" w:cs="Arial"/>
          <w:b/>
          <w:sz w:val="22"/>
          <w:szCs w:val="22"/>
        </w:rPr>
        <w:t xml:space="preserve">() for box plots and </w:t>
      </w:r>
      <w:proofErr w:type="spellStart"/>
      <w:r w:rsidRPr="007439A2">
        <w:rPr>
          <w:rFonts w:ascii="Arial" w:eastAsia="Arial" w:hAnsi="Arial" w:cs="Arial"/>
          <w:b/>
          <w:sz w:val="22"/>
          <w:szCs w:val="22"/>
        </w:rPr>
        <w:t>sns.heatmap</w:t>
      </w:r>
      <w:proofErr w:type="spellEnd"/>
      <w:r w:rsidRPr="007439A2">
        <w:rPr>
          <w:rFonts w:ascii="Arial" w:eastAsia="Arial" w:hAnsi="Arial" w:cs="Arial"/>
          <w:b/>
          <w:sz w:val="22"/>
          <w:szCs w:val="22"/>
        </w:rPr>
        <w:t xml:space="preserve">() for correlation heatmaps were utilized to visually summarize and understand the distribution relationships and correlations of the data. The histogram of passenger ages visualized using </w:t>
      </w:r>
      <w:proofErr w:type="spellStart"/>
      <w:proofErr w:type="gramStart"/>
      <w:r w:rsidRPr="007439A2">
        <w:rPr>
          <w:rFonts w:ascii="Arial" w:eastAsia="Arial" w:hAnsi="Arial" w:cs="Arial"/>
          <w:b/>
          <w:sz w:val="22"/>
          <w:szCs w:val="22"/>
        </w:rPr>
        <w:t>sns.histplot</w:t>
      </w:r>
      <w:proofErr w:type="spellEnd"/>
      <w:proofErr w:type="gramEnd"/>
      <w:r w:rsidRPr="007439A2">
        <w:rPr>
          <w:rFonts w:ascii="Arial" w:eastAsia="Arial" w:hAnsi="Arial" w:cs="Arial"/>
          <w:b/>
          <w:sz w:val="22"/>
          <w:szCs w:val="22"/>
        </w:rPr>
        <w:t xml:space="preserve">() illustrates a bi-modal distribution with peaks around the late 20s and early 50s. </w:t>
      </w:r>
    </w:p>
    <w:p w14:paraId="0C23D608" w14:textId="77777777" w:rsidR="00DE2368" w:rsidRPr="007439A2" w:rsidRDefault="00000000">
      <w:pPr>
        <w:jc w:val="center"/>
        <w:rPr>
          <w:rFonts w:ascii="Arial" w:eastAsia="Arial" w:hAnsi="Arial" w:cs="Arial"/>
          <w:b/>
          <w:sz w:val="22"/>
          <w:szCs w:val="22"/>
        </w:rPr>
      </w:pPr>
      <w:r w:rsidRPr="007439A2">
        <w:rPr>
          <w:rFonts w:ascii="Arial" w:eastAsia="Arial" w:hAnsi="Arial" w:cs="Arial"/>
          <w:b/>
          <w:noProof/>
          <w:sz w:val="22"/>
          <w:szCs w:val="22"/>
        </w:rPr>
        <w:drawing>
          <wp:inline distT="0" distB="0" distL="0" distR="0" wp14:anchorId="17A7FEF8" wp14:editId="22ED3840">
            <wp:extent cx="4174436" cy="2667181"/>
            <wp:effectExtent l="0" t="0" r="0" b="0"/>
            <wp:docPr id="20708732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174436" cy="2667181"/>
                    </a:xfrm>
                    <a:prstGeom prst="rect">
                      <a:avLst/>
                    </a:prstGeom>
                    <a:ln/>
                  </pic:spPr>
                </pic:pic>
              </a:graphicData>
            </a:graphic>
          </wp:inline>
        </w:drawing>
      </w:r>
    </w:p>
    <w:p w14:paraId="55D6B22B"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This indicates the presence of two primary groups of </w:t>
      </w:r>
      <w:proofErr w:type="spellStart"/>
      <w:r w:rsidRPr="007439A2">
        <w:rPr>
          <w:rFonts w:ascii="Arial" w:eastAsia="Arial" w:hAnsi="Arial" w:cs="Arial"/>
          <w:b/>
          <w:sz w:val="22"/>
          <w:szCs w:val="22"/>
        </w:rPr>
        <w:t>travelers</w:t>
      </w:r>
      <w:proofErr w:type="spellEnd"/>
      <w:r w:rsidRPr="007439A2">
        <w:rPr>
          <w:rFonts w:ascii="Arial" w:eastAsia="Arial" w:hAnsi="Arial" w:cs="Arial"/>
          <w:b/>
          <w:sz w:val="22"/>
          <w:szCs w:val="22"/>
        </w:rPr>
        <w:t xml:space="preserve">: younger individuals likely traveling for leisure or budget-friendly opportunities and older individuals potentially frequenting business travels or those with more disposable income. The kernel density estimate (KDE) overlay provides a smooth representation of this distribution highlighting the predominant age groups. This age distribution analysis is essential for Marjanta Airlines to tailor their services to cater to the distinct needs and preferences of these demographic segments. Through the </w:t>
      </w:r>
      <w:proofErr w:type="spellStart"/>
      <w:proofErr w:type="gramStart"/>
      <w:r w:rsidRPr="007439A2">
        <w:rPr>
          <w:rFonts w:ascii="Arial" w:eastAsia="Arial" w:hAnsi="Arial" w:cs="Arial"/>
          <w:b/>
          <w:sz w:val="22"/>
          <w:szCs w:val="22"/>
        </w:rPr>
        <w:t>sns.boxplot</w:t>
      </w:r>
      <w:proofErr w:type="spellEnd"/>
      <w:proofErr w:type="gramEnd"/>
      <w:r w:rsidRPr="007439A2">
        <w:rPr>
          <w:rFonts w:ascii="Arial" w:eastAsia="Arial" w:hAnsi="Arial" w:cs="Arial"/>
          <w:b/>
          <w:sz w:val="22"/>
          <w:szCs w:val="22"/>
        </w:rPr>
        <w:t>() a comparative analysis of flight distances for satisfied versus unsatisfied passengers is presented (Zhang and Hu, 2023). The data reveals a broad range of flight distances for both categories with the median flight distance for satisfied passengers being slightly higher.</w:t>
      </w:r>
    </w:p>
    <w:p w14:paraId="287DFD7B" w14:textId="77777777" w:rsidR="00DE2368" w:rsidRPr="007439A2" w:rsidRDefault="00000000">
      <w:pPr>
        <w:jc w:val="center"/>
        <w:rPr>
          <w:rFonts w:ascii="Arial" w:eastAsia="Arial" w:hAnsi="Arial" w:cs="Arial"/>
          <w:b/>
          <w:sz w:val="22"/>
          <w:szCs w:val="22"/>
        </w:rPr>
      </w:pPr>
      <w:r w:rsidRPr="007439A2">
        <w:rPr>
          <w:rFonts w:ascii="Arial" w:eastAsia="Arial" w:hAnsi="Arial" w:cs="Arial"/>
          <w:b/>
          <w:noProof/>
          <w:sz w:val="22"/>
          <w:szCs w:val="22"/>
        </w:rPr>
        <w:lastRenderedPageBreak/>
        <w:drawing>
          <wp:inline distT="0" distB="0" distL="0" distR="0" wp14:anchorId="0193C605" wp14:editId="1D206E55">
            <wp:extent cx="3412254" cy="1850541"/>
            <wp:effectExtent l="0" t="0" r="0" b="0"/>
            <wp:docPr id="20708732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412254" cy="1850541"/>
                    </a:xfrm>
                    <a:prstGeom prst="rect">
                      <a:avLst/>
                    </a:prstGeom>
                    <a:ln/>
                  </pic:spPr>
                </pic:pic>
              </a:graphicData>
            </a:graphic>
          </wp:inline>
        </w:drawing>
      </w:r>
    </w:p>
    <w:p w14:paraId="047213B5"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This suggests that passengers on longer flights might have different expectations or that the quality of the airline’s long-haul services positively influences satisfaction levels. The presence of outliers in both categories highlights extreme cases where passenger expectations were either exceptionally met or not met suggesting a need for further investigation into specific flights or service offerings (Zhang and Hu, 2023). The correlation heatmap generated using </w:t>
      </w:r>
      <w:proofErr w:type="spellStart"/>
      <w:proofErr w:type="gramStart"/>
      <w:r w:rsidRPr="007439A2">
        <w:rPr>
          <w:rFonts w:ascii="Arial" w:eastAsia="Arial" w:hAnsi="Arial" w:cs="Arial"/>
          <w:b/>
          <w:sz w:val="22"/>
          <w:szCs w:val="22"/>
        </w:rPr>
        <w:t>sns.heatmap</w:t>
      </w:r>
      <w:proofErr w:type="spellEnd"/>
      <w:proofErr w:type="gramEnd"/>
      <w:r w:rsidRPr="007439A2">
        <w:rPr>
          <w:rFonts w:ascii="Arial" w:eastAsia="Arial" w:hAnsi="Arial" w:cs="Arial"/>
          <w:b/>
          <w:sz w:val="22"/>
          <w:szCs w:val="22"/>
        </w:rPr>
        <w:t xml:space="preserve">() displays the relationships between numerical features such as age flight distance and various service ratings (e.g. inflight </w:t>
      </w:r>
      <w:proofErr w:type="spellStart"/>
      <w:r w:rsidRPr="007439A2">
        <w:rPr>
          <w:rFonts w:ascii="Arial" w:eastAsia="Arial" w:hAnsi="Arial" w:cs="Arial"/>
          <w:b/>
          <w:sz w:val="22"/>
          <w:szCs w:val="22"/>
        </w:rPr>
        <w:t>wifi</w:t>
      </w:r>
      <w:proofErr w:type="spellEnd"/>
      <w:r w:rsidRPr="007439A2">
        <w:rPr>
          <w:rFonts w:ascii="Arial" w:eastAsia="Arial" w:hAnsi="Arial" w:cs="Arial"/>
          <w:b/>
          <w:sz w:val="22"/>
          <w:szCs w:val="22"/>
        </w:rPr>
        <w:t xml:space="preserve"> booking convenience).</w:t>
      </w:r>
    </w:p>
    <w:p w14:paraId="276AA6D3" w14:textId="77777777" w:rsidR="00DE2368" w:rsidRPr="007439A2" w:rsidRDefault="00000000">
      <w:pPr>
        <w:jc w:val="center"/>
        <w:rPr>
          <w:rFonts w:ascii="Arial" w:eastAsia="Arial" w:hAnsi="Arial" w:cs="Arial"/>
          <w:b/>
          <w:sz w:val="22"/>
          <w:szCs w:val="22"/>
        </w:rPr>
      </w:pPr>
      <w:r w:rsidRPr="007439A2">
        <w:rPr>
          <w:rFonts w:ascii="Arial" w:eastAsia="Arial" w:hAnsi="Arial" w:cs="Arial"/>
          <w:b/>
          <w:noProof/>
          <w:sz w:val="22"/>
          <w:szCs w:val="22"/>
        </w:rPr>
        <w:drawing>
          <wp:inline distT="0" distB="0" distL="0" distR="0" wp14:anchorId="0035756C" wp14:editId="1DE6543D">
            <wp:extent cx="3411640" cy="2758870"/>
            <wp:effectExtent l="0" t="0" r="0" b="0"/>
            <wp:docPr id="20708732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411640" cy="2758870"/>
                    </a:xfrm>
                    <a:prstGeom prst="rect">
                      <a:avLst/>
                    </a:prstGeom>
                    <a:ln/>
                  </pic:spPr>
                </pic:pic>
              </a:graphicData>
            </a:graphic>
          </wp:inline>
        </w:drawing>
      </w:r>
    </w:p>
    <w:p w14:paraId="418EBC9A"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Notable observations include moderate correlations between ease of online booking and other convenience-related features indicating that streamlined user-friendly digital interactions contribute significantly to overall passenger satisfaction. The minimal correlation between age and other features suggests varied preferences across different age groups which do not directly correlate with the services evaluated.</w:t>
      </w:r>
    </w:p>
    <w:p w14:paraId="1BE63285" w14:textId="77777777" w:rsidR="00DE2368" w:rsidRPr="007439A2" w:rsidRDefault="00000000">
      <w:pPr>
        <w:pStyle w:val="Heading2"/>
        <w:rPr>
          <w:b/>
        </w:rPr>
      </w:pPr>
      <w:bookmarkStart w:id="4" w:name="_Toc180433283"/>
      <w:r w:rsidRPr="007439A2">
        <w:rPr>
          <w:b/>
        </w:rPr>
        <w:t>Model Training and Testing</w:t>
      </w:r>
      <w:bookmarkEnd w:id="4"/>
      <w:r w:rsidRPr="007439A2">
        <w:rPr>
          <w:b/>
        </w:rPr>
        <w:t xml:space="preserve"> </w:t>
      </w:r>
    </w:p>
    <w:p w14:paraId="692CD23C" w14:textId="6F0F112A"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Logistic Regression and Random Forest were employed to predict passenger satisfaction. The dataset was first </w:t>
      </w:r>
      <w:r w:rsidR="005973CE" w:rsidRPr="007439A2">
        <w:rPr>
          <w:rFonts w:ascii="Arial" w:eastAsia="Arial" w:hAnsi="Arial" w:cs="Arial"/>
          <w:b/>
          <w:sz w:val="22"/>
          <w:szCs w:val="22"/>
        </w:rPr>
        <w:t>pre-processed</w:t>
      </w:r>
      <w:r w:rsidRPr="007439A2">
        <w:rPr>
          <w:rFonts w:ascii="Arial" w:eastAsia="Arial" w:hAnsi="Arial" w:cs="Arial"/>
          <w:b/>
          <w:sz w:val="22"/>
          <w:szCs w:val="22"/>
        </w:rPr>
        <w:t xml:space="preserve"> to convert all categorical data into a numeric format. It included encoding categorical variables through one-hot encoding and mapping ordinal data to integer values (Liu, Li, and Chen, 2018). A crucial preprocessing step involved the standardization of numeric features for the Logistic </w:t>
      </w:r>
      <w:r w:rsidRPr="007439A2">
        <w:rPr>
          <w:rFonts w:ascii="Arial" w:eastAsia="Arial" w:hAnsi="Arial" w:cs="Arial"/>
          <w:b/>
          <w:sz w:val="22"/>
          <w:szCs w:val="22"/>
        </w:rPr>
        <w:lastRenderedPageBreak/>
        <w:t>Regression model. This was to ensure that the scale of the variables did not unduly influence the model's coefficients. The Logistic Regression model was trained using standardized feature values. The regularization parameter (C) was set to the default value of 1.0. It provides a balance between accuracy and model simplicity. The Random Forest model was configured with 100 trees (</w:t>
      </w:r>
      <w:proofErr w:type="spellStart"/>
      <w:r w:rsidRPr="007439A2">
        <w:rPr>
          <w:rFonts w:ascii="Arial" w:eastAsia="Arial" w:hAnsi="Arial" w:cs="Arial"/>
          <w:b/>
          <w:sz w:val="22"/>
          <w:szCs w:val="22"/>
        </w:rPr>
        <w:t>n_estimators</w:t>
      </w:r>
      <w:proofErr w:type="spellEnd"/>
      <w:r w:rsidRPr="007439A2">
        <w:rPr>
          <w:rFonts w:ascii="Arial" w:eastAsia="Arial" w:hAnsi="Arial" w:cs="Arial"/>
          <w:b/>
          <w:sz w:val="22"/>
          <w:szCs w:val="22"/>
        </w:rPr>
        <w:t>=100). This leveraging the ensemble's ability to average multiple deep decision trees to reduce overfitting while maintaining the ability to model complex relationships (Liu, Li, and Chen, 2018).</w:t>
      </w:r>
    </w:p>
    <w:p w14:paraId="778A314B"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The models were evaluated using a held-out test set. This comprising 20% of the total data ensuring that the evaluation metrics reflected the models' performance on unseen data (Liu, Li, and Chen, 2018). The evaluation metrics focused on accuracy precision recall and F1-score which are critical for assessing classification performance especially in a binary classification context like passenger satisfaction (satisfied vs. unsatisfied). </w:t>
      </w:r>
    </w:p>
    <w:p w14:paraId="0B9200DC" w14:textId="77777777" w:rsidR="00DE2368" w:rsidRPr="007439A2" w:rsidRDefault="00000000">
      <w:pPr>
        <w:rPr>
          <w:rFonts w:ascii="Arial" w:eastAsia="Arial" w:hAnsi="Arial" w:cs="Arial"/>
          <w:b/>
          <w:sz w:val="22"/>
          <w:szCs w:val="22"/>
        </w:rPr>
      </w:pPr>
      <w:r w:rsidRPr="007439A2">
        <w:rPr>
          <w:rFonts w:ascii="Arial" w:eastAsia="Arial" w:hAnsi="Arial" w:cs="Arial"/>
          <w:b/>
          <w:noProof/>
          <w:sz w:val="22"/>
          <w:szCs w:val="22"/>
        </w:rPr>
        <w:drawing>
          <wp:inline distT="0" distB="0" distL="0" distR="0" wp14:anchorId="283A7980" wp14:editId="6653D8BC">
            <wp:extent cx="5731510" cy="2434590"/>
            <wp:effectExtent l="0" t="0" r="0" b="0"/>
            <wp:docPr id="20708732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510" cy="2434590"/>
                    </a:xfrm>
                    <a:prstGeom prst="rect">
                      <a:avLst/>
                    </a:prstGeom>
                    <a:ln/>
                  </pic:spPr>
                </pic:pic>
              </a:graphicData>
            </a:graphic>
          </wp:inline>
        </w:drawing>
      </w:r>
    </w:p>
    <w:p w14:paraId="7B37C013"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Logistic Regression achieved an accuracy of 92.26% with a precision of 0.95 and recall of 0.96 for predicting satisfied passengers. This reflecting high reliability in identifying satisfied customers. It showed slightly lower effectiveness for unsatisfied passengers with precision and recall of 0.80 and 0.76 respectively. Random Forest outperformed Logistic Regression. This achieving an impressive accuracy of 98.95%. It demonstrated exceptional precision and recall above 0.95 for both satisfied and unsatisfied passengers. This indicating its superior capability to model complex nonlinear relationships in the data.</w:t>
      </w:r>
    </w:p>
    <w:p w14:paraId="24D09609" w14:textId="77777777" w:rsidR="00DE2368" w:rsidRPr="007439A2" w:rsidRDefault="00000000">
      <w:pPr>
        <w:pStyle w:val="Heading1"/>
        <w:rPr>
          <w:b/>
        </w:rPr>
      </w:pPr>
      <w:bookmarkStart w:id="5" w:name="_Toc180433284"/>
      <w:r w:rsidRPr="007439A2">
        <w:rPr>
          <w:b/>
        </w:rPr>
        <w:t>Task 2 - Critical Evaluation of Models</w:t>
      </w:r>
      <w:bookmarkEnd w:id="5"/>
    </w:p>
    <w:p w14:paraId="711897EE"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The learning curve for the Random Forest model indicates exceptional performance stability as additional training examples are incorporated. This maintaining a high training score close to perfection throughout the learning process. The cross-validation score also shows an upward trend (Jiang et al., 2022). It suggesting that the model continues to generalize better with more data though it still performs slightly below the training score. This performance disparity indicates slight overfitting common in complex models like Random Forest but the very high scores in both metrics underscore a strong predictive capability with marginal room for improvement (Jiang et al., 2022).</w:t>
      </w:r>
    </w:p>
    <w:p w14:paraId="57897C4C" w14:textId="77777777" w:rsidR="00DE2368" w:rsidRPr="007439A2" w:rsidRDefault="00000000">
      <w:pPr>
        <w:rPr>
          <w:rFonts w:ascii="Arial" w:eastAsia="Arial" w:hAnsi="Arial" w:cs="Arial"/>
          <w:b/>
          <w:sz w:val="22"/>
          <w:szCs w:val="22"/>
        </w:rPr>
      </w:pPr>
      <w:r w:rsidRPr="007439A2">
        <w:rPr>
          <w:rFonts w:ascii="Arial" w:eastAsia="Arial" w:hAnsi="Arial" w:cs="Arial"/>
          <w:b/>
          <w:noProof/>
          <w:sz w:val="22"/>
          <w:szCs w:val="22"/>
        </w:rPr>
        <w:lastRenderedPageBreak/>
        <w:drawing>
          <wp:inline distT="0" distB="0" distL="0" distR="0" wp14:anchorId="39AE9374" wp14:editId="795BA18E">
            <wp:extent cx="2853429" cy="1562653"/>
            <wp:effectExtent l="0" t="0" r="0" b="0"/>
            <wp:docPr id="20708732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53429" cy="1562653"/>
                    </a:xfrm>
                    <a:prstGeom prst="rect">
                      <a:avLst/>
                    </a:prstGeom>
                    <a:ln/>
                  </pic:spPr>
                </pic:pic>
              </a:graphicData>
            </a:graphic>
          </wp:inline>
        </w:drawing>
      </w:r>
      <w:r w:rsidRPr="007439A2">
        <w:rPr>
          <w:rFonts w:ascii="Arial" w:eastAsia="Arial" w:hAnsi="Arial" w:cs="Arial"/>
          <w:b/>
          <w:noProof/>
          <w:sz w:val="22"/>
          <w:szCs w:val="22"/>
        </w:rPr>
        <w:drawing>
          <wp:inline distT="0" distB="0" distL="0" distR="0" wp14:anchorId="4B51AB50" wp14:editId="1725F71A">
            <wp:extent cx="2728046" cy="1493988"/>
            <wp:effectExtent l="0" t="0" r="0" b="0"/>
            <wp:docPr id="207087328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728046" cy="1493988"/>
                    </a:xfrm>
                    <a:prstGeom prst="rect">
                      <a:avLst/>
                    </a:prstGeom>
                    <a:ln/>
                  </pic:spPr>
                </pic:pic>
              </a:graphicData>
            </a:graphic>
          </wp:inline>
        </w:drawing>
      </w:r>
    </w:p>
    <w:p w14:paraId="50724CBF" w14:textId="63F7AE3E"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In contrast the Logistic Regression learning curve demonstrates tighter convergence between training and validation scores. This indicating good generalization with fewer signs of overfitting compared to Random Forest (Jiang et al., 2022). The initial higher variance between training and validation scores stabilizes as more data is introduced resulting in both curves </w:t>
      </w:r>
      <w:r w:rsidR="005973CE" w:rsidRPr="007439A2">
        <w:rPr>
          <w:rFonts w:ascii="Arial" w:eastAsia="Arial" w:hAnsi="Arial" w:cs="Arial"/>
          <w:b/>
          <w:sz w:val="22"/>
          <w:szCs w:val="22"/>
        </w:rPr>
        <w:t>levelling</w:t>
      </w:r>
      <w:r w:rsidRPr="007439A2">
        <w:rPr>
          <w:rFonts w:ascii="Arial" w:eastAsia="Arial" w:hAnsi="Arial" w:cs="Arial"/>
          <w:b/>
          <w:sz w:val="22"/>
          <w:szCs w:val="22"/>
        </w:rPr>
        <w:t xml:space="preserve"> off around an accuracy just above 0.92. This plateau suggests that additional data beyond this point not significantly enhance model performance. The ROC curves and performance metrics further highlight the distinct characteristics of each model. Logistic Regression while displaying strong performance with an AUC of 0.96 falls short of the Random Forest model which achieves an AUC of 0.99 indicating superior capability in distinguishing between the classes (Jiang et al., 2022).</w:t>
      </w:r>
    </w:p>
    <w:p w14:paraId="4BF70CC2" w14:textId="77777777" w:rsidR="00DE2368" w:rsidRPr="007439A2" w:rsidRDefault="00000000">
      <w:pPr>
        <w:jc w:val="center"/>
        <w:rPr>
          <w:rFonts w:ascii="Arial" w:eastAsia="Arial" w:hAnsi="Arial" w:cs="Arial"/>
          <w:b/>
          <w:sz w:val="22"/>
          <w:szCs w:val="22"/>
        </w:rPr>
      </w:pPr>
      <w:r w:rsidRPr="007439A2">
        <w:rPr>
          <w:rFonts w:ascii="Arial" w:eastAsia="Arial" w:hAnsi="Arial" w:cs="Arial"/>
          <w:b/>
          <w:noProof/>
          <w:sz w:val="22"/>
          <w:szCs w:val="22"/>
        </w:rPr>
        <w:drawing>
          <wp:inline distT="0" distB="0" distL="0" distR="0" wp14:anchorId="26856E86" wp14:editId="67EDC87E">
            <wp:extent cx="3060897" cy="2385031"/>
            <wp:effectExtent l="0" t="0" r="0" b="0"/>
            <wp:docPr id="207087328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060897" cy="2385031"/>
                    </a:xfrm>
                    <a:prstGeom prst="rect">
                      <a:avLst/>
                    </a:prstGeom>
                    <a:ln/>
                  </pic:spPr>
                </pic:pic>
              </a:graphicData>
            </a:graphic>
          </wp:inline>
        </w:drawing>
      </w:r>
    </w:p>
    <w:p w14:paraId="5FB1525B"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The performance metrics comparison across accuracy precision recall and F1-score vividly illustrates this difference with Random Forest consistently outperforming Logistic Regression across all metrics. </w:t>
      </w:r>
    </w:p>
    <w:p w14:paraId="30B14BC5" w14:textId="77777777" w:rsidR="00DE2368" w:rsidRPr="007439A2" w:rsidRDefault="00000000">
      <w:pPr>
        <w:jc w:val="center"/>
        <w:rPr>
          <w:rFonts w:ascii="Arial" w:eastAsia="Arial" w:hAnsi="Arial" w:cs="Arial"/>
          <w:b/>
          <w:sz w:val="22"/>
          <w:szCs w:val="22"/>
        </w:rPr>
      </w:pPr>
      <w:r w:rsidRPr="007439A2">
        <w:rPr>
          <w:rFonts w:ascii="Arial" w:eastAsia="Arial" w:hAnsi="Arial" w:cs="Arial"/>
          <w:b/>
          <w:noProof/>
          <w:sz w:val="22"/>
          <w:szCs w:val="22"/>
        </w:rPr>
        <w:lastRenderedPageBreak/>
        <w:drawing>
          <wp:inline distT="0" distB="0" distL="0" distR="0" wp14:anchorId="2831845C" wp14:editId="0EAF7732">
            <wp:extent cx="3882475" cy="2414395"/>
            <wp:effectExtent l="0" t="0" r="0" b="0"/>
            <wp:docPr id="207087328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882475" cy="2414395"/>
                    </a:xfrm>
                    <a:prstGeom prst="rect">
                      <a:avLst/>
                    </a:prstGeom>
                    <a:ln/>
                  </pic:spPr>
                </pic:pic>
              </a:graphicData>
            </a:graphic>
          </wp:inline>
        </w:drawing>
      </w:r>
    </w:p>
    <w:p w14:paraId="1CB48ED3"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Such visualizations confirm the robustness of the Random Forest model in handling complex patterns in the data and suggest Logistic Regression as a viable less computationally intensive alternative with respectable performance metrics.</w:t>
      </w:r>
    </w:p>
    <w:p w14:paraId="55D7E85A"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The following performance metrics table reveals a distinct advantage of the Random Forest model over Logistic Regression across all evaluated metrics. Specifically Random Forest achieves an exemplary accuracy precision recall and F1 score of 0.989 indicating a near-perfect ability to correctly classify passengers as satisfied or unsatisfied (Jiang et al., 2022). In contrast Logistic Regression shows commendable but comparatively lower scores with accuracy precision recall and F1 score all around 0.926. This suggests that while Logistic Regression is quite effective Random Forest excels in handling the complexities of the dataset providing more accurate and reliable predictions across the board (Springer Nature, 2022).</w:t>
      </w:r>
    </w:p>
    <w:tbl>
      <w:tblPr>
        <w:tblStyle w:val="a1"/>
        <w:tblW w:w="903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37"/>
        <w:gridCol w:w="3912"/>
        <w:gridCol w:w="3087"/>
      </w:tblGrid>
      <w:tr w:rsidR="00DE2368" w:rsidRPr="007439A2" w14:paraId="54809EBF" w14:textId="77777777" w:rsidTr="00DE2368">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037" w:type="dxa"/>
          </w:tcPr>
          <w:p w14:paraId="56F9AB45" w14:textId="77777777" w:rsidR="00DE2368" w:rsidRPr="007439A2" w:rsidRDefault="00000000">
            <w:pPr>
              <w:spacing w:after="200" w:line="276" w:lineRule="auto"/>
              <w:rPr>
                <w:rFonts w:ascii="Arial" w:eastAsia="Arial" w:hAnsi="Arial" w:cs="Arial"/>
                <w:sz w:val="22"/>
                <w:szCs w:val="22"/>
              </w:rPr>
            </w:pPr>
            <w:r w:rsidRPr="007439A2">
              <w:rPr>
                <w:rFonts w:ascii="Arial" w:eastAsia="Arial" w:hAnsi="Arial" w:cs="Arial"/>
                <w:sz w:val="22"/>
                <w:szCs w:val="22"/>
              </w:rPr>
              <w:t>Metric</w:t>
            </w:r>
          </w:p>
        </w:tc>
        <w:tc>
          <w:tcPr>
            <w:tcW w:w="3912" w:type="dxa"/>
          </w:tcPr>
          <w:p w14:paraId="432C6975" w14:textId="77777777" w:rsidR="00DE2368" w:rsidRPr="007439A2" w:rsidRDefault="00000000">
            <w:pPr>
              <w:spacing w:after="200"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sidRPr="007439A2">
              <w:rPr>
                <w:rFonts w:ascii="Arial" w:eastAsia="Arial" w:hAnsi="Arial" w:cs="Arial"/>
                <w:sz w:val="22"/>
                <w:szCs w:val="22"/>
              </w:rPr>
              <w:t>Logistic Regression</w:t>
            </w:r>
          </w:p>
        </w:tc>
        <w:tc>
          <w:tcPr>
            <w:tcW w:w="3087" w:type="dxa"/>
          </w:tcPr>
          <w:p w14:paraId="19D67CDB" w14:textId="77777777" w:rsidR="00DE2368" w:rsidRPr="007439A2" w:rsidRDefault="00000000">
            <w:pPr>
              <w:spacing w:after="200" w:line="276"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sidRPr="007439A2">
              <w:rPr>
                <w:rFonts w:ascii="Arial" w:eastAsia="Arial" w:hAnsi="Arial" w:cs="Arial"/>
                <w:sz w:val="22"/>
                <w:szCs w:val="22"/>
              </w:rPr>
              <w:t>Random Forest</w:t>
            </w:r>
          </w:p>
        </w:tc>
      </w:tr>
      <w:tr w:rsidR="00DE2368" w:rsidRPr="007439A2" w14:paraId="123F4A93" w14:textId="77777777" w:rsidTr="00DE236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037" w:type="dxa"/>
          </w:tcPr>
          <w:p w14:paraId="6556E046" w14:textId="77777777" w:rsidR="00DE2368" w:rsidRPr="007439A2" w:rsidRDefault="00000000">
            <w:pPr>
              <w:spacing w:after="200" w:line="276" w:lineRule="auto"/>
              <w:rPr>
                <w:rFonts w:ascii="Arial" w:eastAsia="Arial" w:hAnsi="Arial" w:cs="Arial"/>
                <w:sz w:val="22"/>
                <w:szCs w:val="22"/>
              </w:rPr>
            </w:pPr>
            <w:r w:rsidRPr="007439A2">
              <w:rPr>
                <w:rFonts w:ascii="Arial" w:eastAsia="Arial" w:hAnsi="Arial" w:cs="Arial"/>
                <w:sz w:val="22"/>
                <w:szCs w:val="22"/>
              </w:rPr>
              <w:t>Accuracy</w:t>
            </w:r>
          </w:p>
        </w:tc>
        <w:tc>
          <w:tcPr>
            <w:tcW w:w="3912" w:type="dxa"/>
          </w:tcPr>
          <w:p w14:paraId="50E6C3EE" w14:textId="77777777" w:rsidR="00DE2368" w:rsidRPr="007439A2" w:rsidRDefault="0000000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sidRPr="007439A2">
              <w:rPr>
                <w:rFonts w:ascii="Arial" w:eastAsia="Arial" w:hAnsi="Arial" w:cs="Arial"/>
                <w:b/>
                <w:sz w:val="22"/>
                <w:szCs w:val="22"/>
              </w:rPr>
              <w:t>0.926</w:t>
            </w:r>
          </w:p>
        </w:tc>
        <w:tc>
          <w:tcPr>
            <w:tcW w:w="3087" w:type="dxa"/>
          </w:tcPr>
          <w:p w14:paraId="3FF76DE2" w14:textId="77777777" w:rsidR="00DE2368" w:rsidRPr="007439A2" w:rsidRDefault="0000000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sidRPr="007439A2">
              <w:rPr>
                <w:rFonts w:ascii="Arial" w:eastAsia="Arial" w:hAnsi="Arial" w:cs="Arial"/>
                <w:b/>
                <w:sz w:val="22"/>
                <w:szCs w:val="22"/>
              </w:rPr>
              <w:t>0.989</w:t>
            </w:r>
          </w:p>
        </w:tc>
      </w:tr>
      <w:tr w:rsidR="00DE2368" w:rsidRPr="007439A2" w14:paraId="7ACED815" w14:textId="77777777" w:rsidTr="00DE2368">
        <w:trPr>
          <w:trHeight w:val="428"/>
        </w:trPr>
        <w:tc>
          <w:tcPr>
            <w:cnfStyle w:val="001000000000" w:firstRow="0" w:lastRow="0" w:firstColumn="1" w:lastColumn="0" w:oddVBand="0" w:evenVBand="0" w:oddHBand="0" w:evenHBand="0" w:firstRowFirstColumn="0" w:firstRowLastColumn="0" w:lastRowFirstColumn="0" w:lastRowLastColumn="0"/>
            <w:tcW w:w="2037" w:type="dxa"/>
          </w:tcPr>
          <w:p w14:paraId="211CAA38" w14:textId="77777777" w:rsidR="00DE2368" w:rsidRPr="007439A2" w:rsidRDefault="00000000">
            <w:pPr>
              <w:spacing w:after="200" w:line="276" w:lineRule="auto"/>
              <w:rPr>
                <w:rFonts w:ascii="Arial" w:eastAsia="Arial" w:hAnsi="Arial" w:cs="Arial"/>
                <w:sz w:val="22"/>
                <w:szCs w:val="22"/>
              </w:rPr>
            </w:pPr>
            <w:r w:rsidRPr="007439A2">
              <w:rPr>
                <w:rFonts w:ascii="Arial" w:eastAsia="Arial" w:hAnsi="Arial" w:cs="Arial"/>
                <w:sz w:val="22"/>
                <w:szCs w:val="22"/>
              </w:rPr>
              <w:t>Precision</w:t>
            </w:r>
          </w:p>
        </w:tc>
        <w:tc>
          <w:tcPr>
            <w:tcW w:w="3912" w:type="dxa"/>
          </w:tcPr>
          <w:p w14:paraId="63BADE63" w14:textId="77777777" w:rsidR="00DE2368" w:rsidRPr="007439A2" w:rsidRDefault="0000000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sidRPr="007439A2">
              <w:rPr>
                <w:rFonts w:ascii="Arial" w:eastAsia="Arial" w:hAnsi="Arial" w:cs="Arial"/>
                <w:b/>
                <w:sz w:val="22"/>
                <w:szCs w:val="22"/>
              </w:rPr>
              <w:t>0.927</w:t>
            </w:r>
          </w:p>
        </w:tc>
        <w:tc>
          <w:tcPr>
            <w:tcW w:w="3087" w:type="dxa"/>
          </w:tcPr>
          <w:p w14:paraId="12F27713" w14:textId="77777777" w:rsidR="00DE2368" w:rsidRPr="007439A2" w:rsidRDefault="0000000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sidRPr="007439A2">
              <w:rPr>
                <w:rFonts w:ascii="Arial" w:eastAsia="Arial" w:hAnsi="Arial" w:cs="Arial"/>
                <w:b/>
                <w:sz w:val="22"/>
                <w:szCs w:val="22"/>
              </w:rPr>
              <w:t>0.989</w:t>
            </w:r>
          </w:p>
        </w:tc>
      </w:tr>
      <w:tr w:rsidR="00DE2368" w:rsidRPr="007439A2" w14:paraId="7E6200EF" w14:textId="77777777" w:rsidTr="00DE2368">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037" w:type="dxa"/>
          </w:tcPr>
          <w:p w14:paraId="6C44A911" w14:textId="77777777" w:rsidR="00DE2368" w:rsidRPr="007439A2" w:rsidRDefault="00000000">
            <w:pPr>
              <w:spacing w:after="200" w:line="276" w:lineRule="auto"/>
              <w:rPr>
                <w:rFonts w:ascii="Arial" w:eastAsia="Arial" w:hAnsi="Arial" w:cs="Arial"/>
                <w:sz w:val="22"/>
                <w:szCs w:val="22"/>
              </w:rPr>
            </w:pPr>
            <w:r w:rsidRPr="007439A2">
              <w:rPr>
                <w:rFonts w:ascii="Arial" w:eastAsia="Arial" w:hAnsi="Arial" w:cs="Arial"/>
                <w:sz w:val="22"/>
                <w:szCs w:val="22"/>
              </w:rPr>
              <w:t>Recall</w:t>
            </w:r>
          </w:p>
        </w:tc>
        <w:tc>
          <w:tcPr>
            <w:tcW w:w="3912" w:type="dxa"/>
          </w:tcPr>
          <w:p w14:paraId="2116F2BB" w14:textId="77777777" w:rsidR="00DE2368" w:rsidRPr="007439A2" w:rsidRDefault="0000000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sidRPr="007439A2">
              <w:rPr>
                <w:rFonts w:ascii="Arial" w:eastAsia="Arial" w:hAnsi="Arial" w:cs="Arial"/>
                <w:b/>
                <w:sz w:val="22"/>
                <w:szCs w:val="22"/>
              </w:rPr>
              <w:t>0.926</w:t>
            </w:r>
          </w:p>
        </w:tc>
        <w:tc>
          <w:tcPr>
            <w:tcW w:w="3087" w:type="dxa"/>
          </w:tcPr>
          <w:p w14:paraId="086AA5A9" w14:textId="77777777" w:rsidR="00DE2368" w:rsidRPr="007439A2" w:rsidRDefault="0000000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sz w:val="22"/>
                <w:szCs w:val="22"/>
              </w:rPr>
            </w:pPr>
            <w:r w:rsidRPr="007439A2">
              <w:rPr>
                <w:rFonts w:ascii="Arial" w:eastAsia="Arial" w:hAnsi="Arial" w:cs="Arial"/>
                <w:b/>
                <w:sz w:val="22"/>
                <w:szCs w:val="22"/>
              </w:rPr>
              <w:t>0.989</w:t>
            </w:r>
          </w:p>
        </w:tc>
      </w:tr>
      <w:tr w:rsidR="00DE2368" w:rsidRPr="007439A2" w14:paraId="1CB69A4C" w14:textId="77777777" w:rsidTr="00DE2368">
        <w:trPr>
          <w:trHeight w:val="417"/>
        </w:trPr>
        <w:tc>
          <w:tcPr>
            <w:cnfStyle w:val="001000000000" w:firstRow="0" w:lastRow="0" w:firstColumn="1" w:lastColumn="0" w:oddVBand="0" w:evenVBand="0" w:oddHBand="0" w:evenHBand="0" w:firstRowFirstColumn="0" w:firstRowLastColumn="0" w:lastRowFirstColumn="0" w:lastRowLastColumn="0"/>
            <w:tcW w:w="2037" w:type="dxa"/>
          </w:tcPr>
          <w:p w14:paraId="10CAC80A" w14:textId="77777777" w:rsidR="00DE2368" w:rsidRPr="007439A2" w:rsidRDefault="00000000">
            <w:pPr>
              <w:spacing w:after="200" w:line="276" w:lineRule="auto"/>
              <w:rPr>
                <w:rFonts w:ascii="Arial" w:eastAsia="Arial" w:hAnsi="Arial" w:cs="Arial"/>
                <w:sz w:val="22"/>
                <w:szCs w:val="22"/>
              </w:rPr>
            </w:pPr>
            <w:r w:rsidRPr="007439A2">
              <w:rPr>
                <w:rFonts w:ascii="Arial" w:eastAsia="Arial" w:hAnsi="Arial" w:cs="Arial"/>
                <w:sz w:val="22"/>
                <w:szCs w:val="22"/>
              </w:rPr>
              <w:t>F1 Score</w:t>
            </w:r>
          </w:p>
        </w:tc>
        <w:tc>
          <w:tcPr>
            <w:tcW w:w="3912" w:type="dxa"/>
          </w:tcPr>
          <w:p w14:paraId="4E68DACF" w14:textId="77777777" w:rsidR="00DE2368" w:rsidRPr="007439A2" w:rsidRDefault="0000000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sidRPr="007439A2">
              <w:rPr>
                <w:rFonts w:ascii="Arial" w:eastAsia="Arial" w:hAnsi="Arial" w:cs="Arial"/>
                <w:b/>
                <w:sz w:val="22"/>
                <w:szCs w:val="22"/>
              </w:rPr>
              <w:t>0.926</w:t>
            </w:r>
          </w:p>
        </w:tc>
        <w:tc>
          <w:tcPr>
            <w:tcW w:w="3087" w:type="dxa"/>
          </w:tcPr>
          <w:p w14:paraId="279F135D" w14:textId="77777777" w:rsidR="00DE2368" w:rsidRPr="007439A2" w:rsidRDefault="00000000">
            <w:pPr>
              <w:spacing w:after="200"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sz w:val="22"/>
                <w:szCs w:val="22"/>
              </w:rPr>
            </w:pPr>
            <w:r w:rsidRPr="007439A2">
              <w:rPr>
                <w:rFonts w:ascii="Arial" w:eastAsia="Arial" w:hAnsi="Arial" w:cs="Arial"/>
                <w:b/>
                <w:sz w:val="22"/>
                <w:szCs w:val="22"/>
              </w:rPr>
              <w:t>0.989</w:t>
            </w:r>
          </w:p>
        </w:tc>
      </w:tr>
    </w:tbl>
    <w:p w14:paraId="244A2257" w14:textId="77777777" w:rsidR="00DE2368" w:rsidRPr="007439A2" w:rsidRDefault="00DE2368">
      <w:pPr>
        <w:rPr>
          <w:rFonts w:ascii="Arial" w:eastAsia="Arial" w:hAnsi="Arial" w:cs="Arial"/>
          <w:b/>
          <w:sz w:val="22"/>
          <w:szCs w:val="22"/>
        </w:rPr>
      </w:pPr>
    </w:p>
    <w:p w14:paraId="4B141715" w14:textId="77777777" w:rsidR="00DE2368" w:rsidRPr="007439A2" w:rsidRDefault="00000000">
      <w:pPr>
        <w:pStyle w:val="Heading1"/>
        <w:rPr>
          <w:b/>
        </w:rPr>
      </w:pPr>
      <w:bookmarkStart w:id="6" w:name="_Toc180433285"/>
      <w:r w:rsidRPr="007439A2">
        <w:rPr>
          <w:b/>
        </w:rPr>
        <w:t>Task 3 Findings</w:t>
      </w:r>
      <w:bookmarkEnd w:id="6"/>
      <w:r w:rsidRPr="007439A2">
        <w:rPr>
          <w:b/>
        </w:rPr>
        <w:t xml:space="preserve"> </w:t>
      </w:r>
    </w:p>
    <w:p w14:paraId="5CC6524D" w14:textId="6B2E3C9F"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The exploratory data analysis (EDA) and subsequent model evaluations conducted using Logistic Regression and Random Forest provide a robust framework for understanding and predicting passenger satisfaction for Marjanta Airlines. The EDA which included </w:t>
      </w:r>
      <w:r w:rsidR="005973CE" w:rsidRPr="007439A2">
        <w:rPr>
          <w:rFonts w:ascii="Arial" w:eastAsia="Arial" w:hAnsi="Arial" w:cs="Arial"/>
          <w:b/>
          <w:sz w:val="22"/>
          <w:szCs w:val="22"/>
        </w:rPr>
        <w:t>analysing</w:t>
      </w:r>
      <w:r w:rsidRPr="007439A2">
        <w:rPr>
          <w:rFonts w:ascii="Arial" w:eastAsia="Arial" w:hAnsi="Arial" w:cs="Arial"/>
          <w:b/>
          <w:sz w:val="22"/>
          <w:szCs w:val="22"/>
        </w:rPr>
        <w:t xml:space="preserve"> the distribution of variables such as age satisfaction levels and various service features significantly influenced the choice of models and strategies for addressing the classification problem of passenger satisfaction. Initially EDA was pivotal in highlighting key features that affect passenger satisfaction (Springer Nature, 2022). For </w:t>
      </w:r>
      <w:proofErr w:type="gramStart"/>
      <w:r w:rsidRPr="007439A2">
        <w:rPr>
          <w:rFonts w:ascii="Arial" w:eastAsia="Arial" w:hAnsi="Arial" w:cs="Arial"/>
          <w:b/>
          <w:sz w:val="22"/>
          <w:szCs w:val="22"/>
        </w:rPr>
        <w:t>instance</w:t>
      </w:r>
      <w:proofErr w:type="gramEnd"/>
      <w:r w:rsidRPr="007439A2">
        <w:rPr>
          <w:rFonts w:ascii="Arial" w:eastAsia="Arial" w:hAnsi="Arial" w:cs="Arial"/>
          <w:b/>
          <w:sz w:val="22"/>
          <w:szCs w:val="22"/>
        </w:rPr>
        <w:t xml:space="preserve"> features such as inflight Wi-Fi service and seat </w:t>
      </w:r>
      <w:r w:rsidRPr="007439A2">
        <w:rPr>
          <w:rFonts w:ascii="Arial" w:eastAsia="Arial" w:hAnsi="Arial" w:cs="Arial"/>
          <w:b/>
          <w:sz w:val="22"/>
          <w:szCs w:val="22"/>
        </w:rPr>
        <w:lastRenderedPageBreak/>
        <w:t>comfort showed varying degrees of impact on passenger ratings which were visualized through correlation heatmaps. These findings suggested that both logistic regression and random forest could be appropriate with the former providing a baseline model for comparison due to its simplicity and interpretability and the latter offering a more complex but potentially more accurate approach (Zhang and Hu, 2023). The graphical outputs such as histograms and box plots revealed that many features did not follow a normal distribution thus justifying the need for non-linear models like random forest which can handle such data effectively. The justification for performing EDA was to ensure that the models developed were not only statistically valid but also meaningful in a business context. This involved using descriptive statistics to summarize data characteristics such as central tendency and variability and employing visualizations like bar charts and scatter plots to observe relationships and outliers. This phase was critical as it informed the feature selection process ensuring that only relevant predictors were included in the final models thereby optimizing both model performance and computational efficiency (Zhang and Hu, 2023).</w:t>
      </w:r>
    </w:p>
    <w:p w14:paraId="3F502D5D"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The confusion matrices for both models highlight the practical implications of the analytical strategies chosen. Logistic Regression while generally accurate showed a higher number of false negatives compared to Random Forest. </w:t>
      </w:r>
    </w:p>
    <w:p w14:paraId="01E91704" w14:textId="77777777" w:rsidR="00DE2368" w:rsidRPr="007439A2" w:rsidRDefault="00000000">
      <w:pPr>
        <w:rPr>
          <w:rFonts w:ascii="Arial" w:eastAsia="Arial" w:hAnsi="Arial" w:cs="Arial"/>
          <w:b/>
          <w:sz w:val="22"/>
          <w:szCs w:val="22"/>
        </w:rPr>
      </w:pPr>
      <w:r w:rsidRPr="007439A2">
        <w:rPr>
          <w:rFonts w:ascii="Arial" w:eastAsia="Arial" w:hAnsi="Arial" w:cs="Arial"/>
          <w:b/>
          <w:noProof/>
          <w:sz w:val="22"/>
          <w:szCs w:val="22"/>
        </w:rPr>
        <w:drawing>
          <wp:inline distT="0" distB="0" distL="0" distR="0" wp14:anchorId="7C7C6E5C" wp14:editId="4CA2BE46">
            <wp:extent cx="5731510" cy="2032000"/>
            <wp:effectExtent l="0" t="0" r="0" b="0"/>
            <wp:docPr id="207087328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510" cy="2032000"/>
                    </a:xfrm>
                    <a:prstGeom prst="rect">
                      <a:avLst/>
                    </a:prstGeom>
                    <a:ln/>
                  </pic:spPr>
                </pic:pic>
              </a:graphicData>
            </a:graphic>
          </wp:inline>
        </w:drawing>
      </w:r>
    </w:p>
    <w:p w14:paraId="662499D7" w14:textId="77777777" w:rsidR="00DE2368" w:rsidRPr="007439A2" w:rsidRDefault="00DE2368">
      <w:pPr>
        <w:rPr>
          <w:rFonts w:ascii="Arial" w:eastAsia="Arial" w:hAnsi="Arial" w:cs="Arial"/>
          <w:b/>
          <w:sz w:val="22"/>
          <w:szCs w:val="22"/>
        </w:rPr>
      </w:pPr>
    </w:p>
    <w:p w14:paraId="252EBF73" w14:textId="622415D0"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This is critical as it suggests that Logistic Regression might underestimate the number of satisfied customers potentially leading to misguided business decisions (Zhang and Hu, 2023). On the other </w:t>
      </w:r>
      <w:proofErr w:type="gramStart"/>
      <w:r w:rsidRPr="007439A2">
        <w:rPr>
          <w:rFonts w:ascii="Arial" w:eastAsia="Arial" w:hAnsi="Arial" w:cs="Arial"/>
          <w:b/>
          <w:sz w:val="22"/>
          <w:szCs w:val="22"/>
        </w:rPr>
        <w:t>hand</w:t>
      </w:r>
      <w:proofErr w:type="gramEnd"/>
      <w:r w:rsidRPr="007439A2">
        <w:rPr>
          <w:rFonts w:ascii="Arial" w:eastAsia="Arial" w:hAnsi="Arial" w:cs="Arial"/>
          <w:b/>
          <w:sz w:val="22"/>
          <w:szCs w:val="22"/>
        </w:rPr>
        <w:t xml:space="preserve"> Random Forest demonstrated superior performance across all metrics including a significantly lower rate of false negatives and false positives indicating a strong capability to correctly classify both satisfied and unsatisfied passengers. The analysis strongly supports the recommendation of Random Forest as the preferred model for sustaining or increasing the rate of passenger satisfaction. Its ability to effectively handle complex relationships and interactions between features as evidenced by the high accuracy and low error rates in the confusion matrix makes it an ideal choice for deployment.</w:t>
      </w:r>
      <w:r w:rsidR="005973CE" w:rsidRPr="007439A2">
        <w:rPr>
          <w:rFonts w:ascii="Arial" w:eastAsia="Arial" w:hAnsi="Arial" w:cs="Arial"/>
          <w:b/>
          <w:sz w:val="22"/>
          <w:szCs w:val="22"/>
        </w:rPr>
        <w:t xml:space="preserve"> Moreover,</w:t>
      </w:r>
      <w:r w:rsidRPr="007439A2">
        <w:rPr>
          <w:rFonts w:ascii="Arial" w:eastAsia="Arial" w:hAnsi="Arial" w:cs="Arial"/>
          <w:b/>
          <w:sz w:val="22"/>
          <w:szCs w:val="22"/>
        </w:rPr>
        <w:t xml:space="preserve"> the model’s robustness in validation phases suggests that it can reliably perform under varying operational scenarios making it a dependable tool for strategic decision-making aimed at enhancing customer satisfaction (Liu, Li, and Chen, 2018). The comprehensive EDA and subsequent </w:t>
      </w:r>
      <w:r w:rsidR="005973CE" w:rsidRPr="007439A2">
        <w:rPr>
          <w:rFonts w:ascii="Arial" w:eastAsia="Arial" w:hAnsi="Arial" w:cs="Arial"/>
          <w:b/>
          <w:sz w:val="22"/>
          <w:szCs w:val="22"/>
        </w:rPr>
        <w:t>modelling</w:t>
      </w:r>
      <w:r w:rsidRPr="007439A2">
        <w:rPr>
          <w:rFonts w:ascii="Arial" w:eastAsia="Arial" w:hAnsi="Arial" w:cs="Arial"/>
          <w:b/>
          <w:sz w:val="22"/>
          <w:szCs w:val="22"/>
        </w:rPr>
        <w:t xml:space="preserve"> efforts underscore the utility of advanced analytical techniques in optimizing service offerings. By deploying the Random Forest model </w:t>
      </w:r>
      <w:r w:rsidRPr="007439A2">
        <w:rPr>
          <w:rFonts w:ascii="Arial" w:eastAsia="Arial" w:hAnsi="Arial" w:cs="Arial"/>
          <w:b/>
          <w:sz w:val="22"/>
          <w:szCs w:val="22"/>
        </w:rPr>
        <w:lastRenderedPageBreak/>
        <w:t>Marjanta Airlines can expect not only to improve its understanding of the factors driving passenger satisfaction but also to implement more targeted interventions that could lead to higher customer retention and satisfaction rates (Liu, Li, and Chen, 2018). This approach guided by detailed data analysis and supported by robust statistical models offers a clear pathway to achieving superior customer service outcomes.</w:t>
      </w:r>
    </w:p>
    <w:p w14:paraId="0D73704E" w14:textId="77777777" w:rsidR="00DE2368" w:rsidRPr="007439A2" w:rsidRDefault="00000000">
      <w:pPr>
        <w:pStyle w:val="Heading1"/>
        <w:rPr>
          <w:b/>
        </w:rPr>
      </w:pPr>
      <w:bookmarkStart w:id="7" w:name="_Toc180433286"/>
      <w:r w:rsidRPr="007439A2">
        <w:rPr>
          <w:b/>
        </w:rPr>
        <w:t>Conclusion</w:t>
      </w:r>
      <w:bookmarkEnd w:id="7"/>
      <w:r w:rsidRPr="007439A2">
        <w:rPr>
          <w:b/>
        </w:rPr>
        <w:t xml:space="preserve"> </w:t>
      </w:r>
    </w:p>
    <w:p w14:paraId="20A8056D" w14:textId="787AB8DC"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The data-driven analysis for Marjanta Airlines reveals key insights into the factors influencing passenger satisfaction. Through comprehensive exploratory data analysis (EDA) crucial features such as inflight Wi-Fi service seat comfort and travel class were identified as significant predictors of customer satisfaction. Visualizations like the correlation heatmap and histograms highlighted non-linear relationships supporting the selection of Logistic Regression and Random Forest models for predictive analysis. The comparison between the models demonstrated that while Logistic Regression offered good performance with an accuracy of 92.6% the Random Forest model outperformed it achieving 98.9% accuracy and better handling complex interactions between variables. Confusion matrices further confirmed the superior predictive capability of Random Forest by minimizing false predictions. Based on these findings Random Forest is recommended as the optimal model for sustaining and improving customer satisfaction. Its robustness coupled with high precision and recall ensures reliable insights into customer </w:t>
      </w:r>
      <w:r w:rsidR="005973CE" w:rsidRPr="007439A2">
        <w:rPr>
          <w:rFonts w:ascii="Arial" w:eastAsia="Arial" w:hAnsi="Arial" w:cs="Arial"/>
          <w:b/>
          <w:sz w:val="22"/>
          <w:szCs w:val="22"/>
        </w:rPr>
        <w:t>behaviour</w:t>
      </w:r>
      <w:r w:rsidRPr="007439A2">
        <w:rPr>
          <w:rFonts w:ascii="Arial" w:eastAsia="Arial" w:hAnsi="Arial" w:cs="Arial"/>
          <w:b/>
          <w:sz w:val="22"/>
          <w:szCs w:val="22"/>
        </w:rPr>
        <w:t>. Marjanta Airlines can leverage these insights to refine its service offerings leading to better customer experiences and increased retention. The analysis emphasizes the importance of using advanced models in conjunction with descriptive statistics and visualizations to make informed data-driven business decisions.</w:t>
      </w:r>
    </w:p>
    <w:p w14:paraId="68E4FD10" w14:textId="77777777" w:rsidR="00DE2368" w:rsidRPr="007439A2" w:rsidRDefault="00000000">
      <w:pPr>
        <w:pStyle w:val="Heading1"/>
        <w:rPr>
          <w:b/>
        </w:rPr>
      </w:pPr>
      <w:bookmarkStart w:id="8" w:name="_Toc180433287"/>
      <w:r w:rsidRPr="007439A2">
        <w:rPr>
          <w:b/>
        </w:rPr>
        <w:t>References</w:t>
      </w:r>
      <w:bookmarkEnd w:id="8"/>
      <w:r w:rsidRPr="007439A2">
        <w:rPr>
          <w:b/>
        </w:rPr>
        <w:t xml:space="preserve"> </w:t>
      </w:r>
    </w:p>
    <w:p w14:paraId="33CD402E"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Thielemann R. et al. (2024) 'Logistic regression analysis for customer satisfaction: Understanding service quality relationships' </w:t>
      </w:r>
      <w:r w:rsidRPr="007439A2">
        <w:rPr>
          <w:rFonts w:ascii="Arial" w:eastAsia="Arial" w:hAnsi="Arial" w:cs="Arial"/>
          <w:b/>
          <w:i/>
          <w:sz w:val="22"/>
          <w:szCs w:val="22"/>
        </w:rPr>
        <w:t>ResearchGate</w:t>
      </w:r>
      <w:r w:rsidRPr="007439A2">
        <w:rPr>
          <w:rFonts w:ascii="Arial" w:eastAsia="Arial" w:hAnsi="Arial" w:cs="Arial"/>
          <w:b/>
          <w:sz w:val="22"/>
          <w:szCs w:val="22"/>
        </w:rPr>
        <w:t xml:space="preserve">. Available at: </w:t>
      </w:r>
      <w:hyperlink r:id="rId17">
        <w:r w:rsidR="00DE2368" w:rsidRPr="007439A2">
          <w:rPr>
            <w:rFonts w:ascii="Arial" w:eastAsia="Arial" w:hAnsi="Arial" w:cs="Arial"/>
            <w:b/>
            <w:color w:val="0563C1"/>
            <w:sz w:val="22"/>
            <w:szCs w:val="22"/>
            <w:u w:val="single"/>
          </w:rPr>
          <w:t>https://www.researchgate.net</w:t>
        </w:r>
      </w:hyperlink>
      <w:r w:rsidRPr="007439A2">
        <w:rPr>
          <w:rFonts w:ascii="Arial" w:eastAsia="Arial" w:hAnsi="Arial" w:cs="Arial"/>
          <w:b/>
          <w:sz w:val="22"/>
          <w:szCs w:val="22"/>
        </w:rPr>
        <w:t xml:space="preserve"> (Accessed: 21 October 2024).</w:t>
      </w:r>
    </w:p>
    <w:p w14:paraId="6423F7BB"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Jiang X. Zhang Y. Li Y. and Zhang B. (2022) 'Forecast and analysis of aircraft passenger satisfaction based on RF-RFE-LR model' </w:t>
      </w:r>
      <w:r w:rsidRPr="007439A2">
        <w:rPr>
          <w:rFonts w:ascii="Arial" w:eastAsia="Arial" w:hAnsi="Arial" w:cs="Arial"/>
          <w:b/>
          <w:i/>
          <w:sz w:val="22"/>
          <w:szCs w:val="22"/>
        </w:rPr>
        <w:t>Scientific Reports</w:t>
      </w:r>
      <w:r w:rsidRPr="007439A2">
        <w:rPr>
          <w:rFonts w:ascii="Arial" w:eastAsia="Arial" w:hAnsi="Arial" w:cs="Arial"/>
          <w:b/>
          <w:sz w:val="22"/>
          <w:szCs w:val="22"/>
        </w:rPr>
        <w:t xml:space="preserve">. Available at: </w:t>
      </w:r>
      <w:hyperlink r:id="rId18">
        <w:r w:rsidR="00DE2368" w:rsidRPr="007439A2">
          <w:rPr>
            <w:rFonts w:ascii="Arial" w:eastAsia="Arial" w:hAnsi="Arial" w:cs="Arial"/>
            <w:b/>
            <w:color w:val="0563C1"/>
            <w:sz w:val="22"/>
            <w:szCs w:val="22"/>
            <w:u w:val="single"/>
          </w:rPr>
          <w:t>https://read.qxmd.com/read/35778429</w:t>
        </w:r>
      </w:hyperlink>
      <w:r w:rsidRPr="007439A2">
        <w:rPr>
          <w:rFonts w:ascii="Arial" w:eastAsia="Arial" w:hAnsi="Arial" w:cs="Arial"/>
          <w:b/>
          <w:sz w:val="22"/>
          <w:szCs w:val="22"/>
        </w:rPr>
        <w:t xml:space="preserve"> (Accessed: 21 October 2024).</w:t>
      </w:r>
    </w:p>
    <w:p w14:paraId="52E3A4AA"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Random Forest-Based Customer Satisfaction Study (2024) 'Comparative analysis of Random Forest in customer satisfaction prediction' </w:t>
      </w:r>
      <w:r w:rsidRPr="007439A2">
        <w:rPr>
          <w:rFonts w:ascii="Arial" w:eastAsia="Arial" w:hAnsi="Arial" w:cs="Arial"/>
          <w:b/>
          <w:i/>
          <w:sz w:val="22"/>
          <w:szCs w:val="22"/>
        </w:rPr>
        <w:t>ResearchGate</w:t>
      </w:r>
      <w:r w:rsidRPr="007439A2">
        <w:rPr>
          <w:rFonts w:ascii="Arial" w:eastAsia="Arial" w:hAnsi="Arial" w:cs="Arial"/>
          <w:b/>
          <w:sz w:val="22"/>
          <w:szCs w:val="22"/>
        </w:rPr>
        <w:t xml:space="preserve">. Available at: </w:t>
      </w:r>
      <w:hyperlink r:id="rId19">
        <w:r w:rsidR="00DE2368" w:rsidRPr="007439A2">
          <w:rPr>
            <w:rFonts w:ascii="Arial" w:eastAsia="Arial" w:hAnsi="Arial" w:cs="Arial"/>
            <w:b/>
            <w:color w:val="0563C1"/>
            <w:sz w:val="22"/>
            <w:szCs w:val="22"/>
            <w:u w:val="single"/>
          </w:rPr>
          <w:t>https://www.researchgate.net</w:t>
        </w:r>
      </w:hyperlink>
      <w:r w:rsidRPr="007439A2">
        <w:rPr>
          <w:rFonts w:ascii="Arial" w:eastAsia="Arial" w:hAnsi="Arial" w:cs="Arial"/>
          <w:b/>
          <w:sz w:val="22"/>
          <w:szCs w:val="22"/>
        </w:rPr>
        <w:t xml:space="preserve"> (Accessed: 21 October 2024).</w:t>
      </w:r>
    </w:p>
    <w:p w14:paraId="0230DE89"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Zhang B. and Hu M. (2023) 'Benchmarking Logistic Regression and Random Forest: Implications for Classification Problems' </w:t>
      </w:r>
      <w:r w:rsidRPr="007439A2">
        <w:rPr>
          <w:rFonts w:ascii="Arial" w:eastAsia="Arial" w:hAnsi="Arial" w:cs="Arial"/>
          <w:b/>
          <w:i/>
          <w:sz w:val="22"/>
          <w:szCs w:val="22"/>
        </w:rPr>
        <w:t>ResearchGate</w:t>
      </w:r>
      <w:r w:rsidRPr="007439A2">
        <w:rPr>
          <w:rFonts w:ascii="Arial" w:eastAsia="Arial" w:hAnsi="Arial" w:cs="Arial"/>
          <w:b/>
          <w:sz w:val="22"/>
          <w:szCs w:val="22"/>
        </w:rPr>
        <w:t xml:space="preserve">. Available at: </w:t>
      </w:r>
      <w:hyperlink r:id="rId20">
        <w:r w:rsidR="00DE2368" w:rsidRPr="007439A2">
          <w:rPr>
            <w:rFonts w:ascii="Arial" w:eastAsia="Arial" w:hAnsi="Arial" w:cs="Arial"/>
            <w:b/>
            <w:color w:val="0563C1"/>
            <w:sz w:val="22"/>
            <w:szCs w:val="22"/>
            <w:u w:val="single"/>
          </w:rPr>
          <w:t>https://www.researchgate.net</w:t>
        </w:r>
      </w:hyperlink>
      <w:r w:rsidRPr="007439A2">
        <w:rPr>
          <w:rFonts w:ascii="Arial" w:eastAsia="Arial" w:hAnsi="Arial" w:cs="Arial"/>
          <w:b/>
          <w:sz w:val="22"/>
          <w:szCs w:val="22"/>
        </w:rPr>
        <w:t xml:space="preserve"> (Accessed: 21 October 2024).</w:t>
      </w:r>
    </w:p>
    <w:p w14:paraId="27D5D9E7"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t xml:space="preserve">Liu Y. Li X. and Chen M. (2018) 'Exploring demographic determinants of customer satisfaction using Logistic Regression' </w:t>
      </w:r>
      <w:r w:rsidRPr="007439A2">
        <w:rPr>
          <w:rFonts w:ascii="Arial" w:eastAsia="Arial" w:hAnsi="Arial" w:cs="Arial"/>
          <w:b/>
          <w:i/>
          <w:sz w:val="22"/>
          <w:szCs w:val="22"/>
        </w:rPr>
        <w:t>ResearchGate</w:t>
      </w:r>
      <w:r w:rsidRPr="007439A2">
        <w:rPr>
          <w:rFonts w:ascii="Arial" w:eastAsia="Arial" w:hAnsi="Arial" w:cs="Arial"/>
          <w:b/>
          <w:sz w:val="22"/>
          <w:szCs w:val="22"/>
        </w:rPr>
        <w:t xml:space="preserve">. Available at: </w:t>
      </w:r>
      <w:hyperlink r:id="rId21">
        <w:r w:rsidR="00DE2368" w:rsidRPr="007439A2">
          <w:rPr>
            <w:rFonts w:ascii="Arial" w:eastAsia="Arial" w:hAnsi="Arial" w:cs="Arial"/>
            <w:b/>
            <w:color w:val="0563C1"/>
            <w:sz w:val="22"/>
            <w:szCs w:val="22"/>
            <w:u w:val="single"/>
          </w:rPr>
          <w:t>https://www.researchgate.net</w:t>
        </w:r>
      </w:hyperlink>
      <w:r w:rsidRPr="007439A2">
        <w:rPr>
          <w:rFonts w:ascii="Arial" w:eastAsia="Arial" w:hAnsi="Arial" w:cs="Arial"/>
          <w:b/>
          <w:sz w:val="22"/>
          <w:szCs w:val="22"/>
        </w:rPr>
        <w:t xml:space="preserve"> (Accessed: 21 October 2024).</w:t>
      </w:r>
    </w:p>
    <w:p w14:paraId="52154C3C" w14:textId="77777777" w:rsidR="00DE2368" w:rsidRPr="007439A2" w:rsidRDefault="00000000">
      <w:pPr>
        <w:rPr>
          <w:rFonts w:ascii="Arial" w:eastAsia="Arial" w:hAnsi="Arial" w:cs="Arial"/>
          <w:b/>
          <w:sz w:val="22"/>
          <w:szCs w:val="22"/>
        </w:rPr>
      </w:pPr>
      <w:r w:rsidRPr="007439A2">
        <w:rPr>
          <w:rFonts w:ascii="Arial" w:eastAsia="Arial" w:hAnsi="Arial" w:cs="Arial"/>
          <w:b/>
          <w:sz w:val="22"/>
          <w:szCs w:val="22"/>
        </w:rPr>
        <w:lastRenderedPageBreak/>
        <w:t xml:space="preserve">Springer Nature (2022) 'Comparing machine learning models for passenger satisfaction: Interpretability vs. performance' </w:t>
      </w:r>
      <w:r w:rsidRPr="007439A2">
        <w:rPr>
          <w:rFonts w:ascii="Arial" w:eastAsia="Arial" w:hAnsi="Arial" w:cs="Arial"/>
          <w:b/>
          <w:i/>
          <w:sz w:val="22"/>
          <w:szCs w:val="22"/>
        </w:rPr>
        <w:t>Springer Nature</w:t>
      </w:r>
      <w:r w:rsidRPr="007439A2">
        <w:rPr>
          <w:rFonts w:ascii="Arial" w:eastAsia="Arial" w:hAnsi="Arial" w:cs="Arial"/>
          <w:b/>
          <w:sz w:val="22"/>
          <w:szCs w:val="22"/>
        </w:rPr>
        <w:t xml:space="preserve">. Available at: </w:t>
      </w:r>
      <w:hyperlink r:id="rId22">
        <w:r w:rsidR="00DE2368" w:rsidRPr="007439A2">
          <w:rPr>
            <w:rFonts w:ascii="Arial" w:eastAsia="Arial" w:hAnsi="Arial" w:cs="Arial"/>
            <w:b/>
            <w:color w:val="0563C1"/>
            <w:sz w:val="22"/>
            <w:szCs w:val="22"/>
            <w:u w:val="single"/>
          </w:rPr>
          <w:t>https://link.springer.com</w:t>
        </w:r>
      </w:hyperlink>
      <w:r w:rsidRPr="007439A2">
        <w:rPr>
          <w:rFonts w:ascii="Arial" w:eastAsia="Arial" w:hAnsi="Arial" w:cs="Arial"/>
          <w:b/>
          <w:sz w:val="22"/>
          <w:szCs w:val="22"/>
        </w:rPr>
        <w:t xml:space="preserve"> (Accessed: 21 October 2024).</w:t>
      </w:r>
    </w:p>
    <w:p w14:paraId="161A780F" w14:textId="77777777" w:rsidR="00DE2368" w:rsidRPr="007439A2" w:rsidRDefault="00000000">
      <w:pPr>
        <w:pStyle w:val="Heading1"/>
        <w:rPr>
          <w:b/>
        </w:rPr>
      </w:pPr>
      <w:bookmarkStart w:id="9" w:name="_Toc180433288"/>
      <w:r w:rsidRPr="007439A2">
        <w:rPr>
          <w:b/>
        </w:rPr>
        <w:t>Appendix A</w:t>
      </w:r>
      <w:bookmarkEnd w:id="9"/>
      <w:r w:rsidRPr="007439A2">
        <w:rPr>
          <w:b/>
        </w:rPr>
        <w:t xml:space="preserve"> </w:t>
      </w:r>
    </w:p>
    <w:tbl>
      <w:tblPr>
        <w:tblStyle w:val="a2"/>
        <w:tblW w:w="9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16"/>
      </w:tblGrid>
      <w:tr w:rsidR="00DE2368" w:rsidRPr="007439A2" w14:paraId="215E2799" w14:textId="77777777">
        <w:tc>
          <w:tcPr>
            <w:tcW w:w="9016" w:type="dxa"/>
          </w:tcPr>
          <w:p w14:paraId="107C9E42" w14:textId="77777777" w:rsidR="00DE2368" w:rsidRPr="007439A2" w:rsidRDefault="00000000">
            <w:pPr>
              <w:rPr>
                <w:b/>
              </w:rPr>
            </w:pPr>
            <w:r w:rsidRPr="007439A2">
              <w:rPr>
                <w:b/>
              </w:rPr>
              <w:t xml:space="preserve">FUNCTION </w:t>
            </w:r>
            <w:proofErr w:type="spellStart"/>
            <w:r w:rsidRPr="007439A2">
              <w:rPr>
                <w:b/>
              </w:rPr>
              <w:t>load_</w:t>
            </w:r>
            <w:proofErr w:type="gramStart"/>
            <w:r w:rsidRPr="007439A2">
              <w:rPr>
                <w:b/>
              </w:rPr>
              <w:t>data</w:t>
            </w:r>
            <w:proofErr w:type="spellEnd"/>
            <w:r w:rsidRPr="007439A2">
              <w:rPr>
                <w:b/>
              </w:rPr>
              <w:t>(</w:t>
            </w:r>
            <w:proofErr w:type="spellStart"/>
            <w:proofErr w:type="gramEnd"/>
            <w:r w:rsidRPr="007439A2">
              <w:rPr>
                <w:b/>
              </w:rPr>
              <w:t>file_path</w:t>
            </w:r>
            <w:proofErr w:type="spellEnd"/>
            <w:r w:rsidRPr="007439A2">
              <w:rPr>
                <w:b/>
              </w:rPr>
              <w:t xml:space="preserve"> encoding):</w:t>
            </w:r>
          </w:p>
          <w:p w14:paraId="17D01668" w14:textId="77777777" w:rsidR="00DE2368" w:rsidRPr="007439A2" w:rsidRDefault="00000000">
            <w:pPr>
              <w:rPr>
                <w:b/>
              </w:rPr>
            </w:pPr>
            <w:r w:rsidRPr="007439A2">
              <w:rPr>
                <w:b/>
              </w:rPr>
              <w:t xml:space="preserve">    TRY:</w:t>
            </w:r>
          </w:p>
          <w:p w14:paraId="24F851C0" w14:textId="77777777" w:rsidR="00DE2368" w:rsidRPr="007439A2" w:rsidRDefault="00000000">
            <w:pPr>
              <w:rPr>
                <w:b/>
              </w:rPr>
            </w:pPr>
            <w:r w:rsidRPr="007439A2">
              <w:rPr>
                <w:b/>
              </w:rPr>
              <w:t xml:space="preserve">        data = </w:t>
            </w:r>
            <w:proofErr w:type="spellStart"/>
            <w:r w:rsidRPr="007439A2">
              <w:rPr>
                <w:b/>
              </w:rPr>
              <w:t>read_csv</w:t>
            </w:r>
            <w:proofErr w:type="spellEnd"/>
            <w:r w:rsidRPr="007439A2">
              <w:rPr>
                <w:b/>
              </w:rPr>
              <w:t>(</w:t>
            </w:r>
            <w:proofErr w:type="spellStart"/>
            <w:r w:rsidRPr="007439A2">
              <w:rPr>
                <w:b/>
              </w:rPr>
              <w:t>file_path</w:t>
            </w:r>
            <w:proofErr w:type="spellEnd"/>
            <w:r w:rsidRPr="007439A2">
              <w:rPr>
                <w:b/>
              </w:rPr>
              <w:t>)</w:t>
            </w:r>
          </w:p>
          <w:p w14:paraId="6564EE8A" w14:textId="77777777" w:rsidR="00DE2368" w:rsidRPr="007439A2" w:rsidRDefault="00000000">
            <w:pPr>
              <w:rPr>
                <w:b/>
              </w:rPr>
            </w:pPr>
            <w:r w:rsidRPr="007439A2">
              <w:rPr>
                <w:b/>
              </w:rPr>
              <w:t xml:space="preserve">    EXCEPT </w:t>
            </w:r>
            <w:proofErr w:type="spellStart"/>
            <w:r w:rsidRPr="007439A2">
              <w:rPr>
                <w:b/>
              </w:rPr>
              <w:t>UnicodeDecodeError</w:t>
            </w:r>
            <w:proofErr w:type="spellEnd"/>
            <w:r w:rsidRPr="007439A2">
              <w:rPr>
                <w:b/>
              </w:rPr>
              <w:t>:</w:t>
            </w:r>
          </w:p>
          <w:p w14:paraId="6C202262" w14:textId="77777777" w:rsidR="00DE2368" w:rsidRPr="007439A2" w:rsidRDefault="00000000">
            <w:pPr>
              <w:rPr>
                <w:b/>
              </w:rPr>
            </w:pPr>
            <w:r w:rsidRPr="007439A2">
              <w:rPr>
                <w:b/>
              </w:rPr>
              <w:t xml:space="preserve">        data = </w:t>
            </w:r>
            <w:proofErr w:type="spellStart"/>
            <w:r w:rsidRPr="007439A2">
              <w:rPr>
                <w:b/>
              </w:rPr>
              <w:t>read_</w:t>
            </w:r>
            <w:proofErr w:type="gramStart"/>
            <w:r w:rsidRPr="007439A2">
              <w:rPr>
                <w:b/>
              </w:rPr>
              <w:t>csv</w:t>
            </w:r>
            <w:proofErr w:type="spellEnd"/>
            <w:r w:rsidRPr="007439A2">
              <w:rPr>
                <w:b/>
              </w:rPr>
              <w:t>(</w:t>
            </w:r>
            <w:proofErr w:type="spellStart"/>
            <w:proofErr w:type="gramEnd"/>
            <w:r w:rsidRPr="007439A2">
              <w:rPr>
                <w:b/>
              </w:rPr>
              <w:t>file_path</w:t>
            </w:r>
            <w:proofErr w:type="spellEnd"/>
            <w:r w:rsidRPr="007439A2">
              <w:rPr>
                <w:b/>
              </w:rPr>
              <w:t xml:space="preserve"> encoding=encoding)</w:t>
            </w:r>
          </w:p>
          <w:p w14:paraId="27D40C47" w14:textId="77777777" w:rsidR="00DE2368" w:rsidRPr="007439A2" w:rsidRDefault="00000000">
            <w:pPr>
              <w:rPr>
                <w:b/>
              </w:rPr>
            </w:pPr>
            <w:r w:rsidRPr="007439A2">
              <w:rPr>
                <w:b/>
              </w:rPr>
              <w:t xml:space="preserve">    RETURN data</w:t>
            </w:r>
          </w:p>
          <w:p w14:paraId="0CE7D13E" w14:textId="77777777" w:rsidR="00DE2368" w:rsidRPr="007439A2" w:rsidRDefault="00DE2368">
            <w:pPr>
              <w:rPr>
                <w:b/>
              </w:rPr>
            </w:pPr>
          </w:p>
          <w:p w14:paraId="3452FC02" w14:textId="77777777" w:rsidR="00DE2368" w:rsidRPr="007439A2" w:rsidRDefault="00000000">
            <w:pPr>
              <w:rPr>
                <w:b/>
              </w:rPr>
            </w:pPr>
            <w:r w:rsidRPr="007439A2">
              <w:rPr>
                <w:b/>
              </w:rPr>
              <w:t xml:space="preserve">FUNCTION </w:t>
            </w:r>
            <w:proofErr w:type="spellStart"/>
            <w:r w:rsidRPr="007439A2">
              <w:rPr>
                <w:b/>
              </w:rPr>
              <w:t>fill_missing_values</w:t>
            </w:r>
            <w:proofErr w:type="spellEnd"/>
            <w:r w:rsidRPr="007439A2">
              <w:rPr>
                <w:b/>
              </w:rPr>
              <w:t>(data):</w:t>
            </w:r>
          </w:p>
          <w:p w14:paraId="6E9AB350" w14:textId="77777777" w:rsidR="00DE2368" w:rsidRPr="007439A2" w:rsidRDefault="00000000">
            <w:pPr>
              <w:rPr>
                <w:b/>
              </w:rPr>
            </w:pPr>
            <w:r w:rsidRPr="007439A2">
              <w:rPr>
                <w:b/>
              </w:rPr>
              <w:t xml:space="preserve">    FOR each column IN </w:t>
            </w:r>
            <w:proofErr w:type="spellStart"/>
            <w:proofErr w:type="gramStart"/>
            <w:r w:rsidRPr="007439A2">
              <w:rPr>
                <w:b/>
              </w:rPr>
              <w:t>data.columns</w:t>
            </w:r>
            <w:proofErr w:type="spellEnd"/>
            <w:proofErr w:type="gramEnd"/>
            <w:r w:rsidRPr="007439A2">
              <w:rPr>
                <w:b/>
              </w:rPr>
              <w:t>:</w:t>
            </w:r>
          </w:p>
          <w:p w14:paraId="3FDDF50E" w14:textId="77777777" w:rsidR="00DE2368" w:rsidRPr="007439A2" w:rsidRDefault="00000000">
            <w:pPr>
              <w:rPr>
                <w:b/>
              </w:rPr>
            </w:pPr>
            <w:r w:rsidRPr="007439A2">
              <w:rPr>
                <w:b/>
              </w:rPr>
              <w:t xml:space="preserve">        IF column is numeric:</w:t>
            </w:r>
          </w:p>
          <w:p w14:paraId="410EF0A1" w14:textId="77777777" w:rsidR="00DE2368" w:rsidRPr="007439A2" w:rsidRDefault="00000000">
            <w:pPr>
              <w:rPr>
                <w:b/>
              </w:rPr>
            </w:pPr>
            <w:r w:rsidRPr="007439A2">
              <w:rPr>
                <w:b/>
              </w:rPr>
              <w:t xml:space="preserve">            data[column] = data[column</w:t>
            </w:r>
            <w:proofErr w:type="gramStart"/>
            <w:r w:rsidRPr="007439A2">
              <w:rPr>
                <w:b/>
              </w:rPr>
              <w:t>].</w:t>
            </w:r>
            <w:proofErr w:type="spellStart"/>
            <w:r w:rsidRPr="007439A2">
              <w:rPr>
                <w:b/>
              </w:rPr>
              <w:t>fillna</w:t>
            </w:r>
            <w:proofErr w:type="spellEnd"/>
            <w:proofErr w:type="gramEnd"/>
            <w:r w:rsidRPr="007439A2">
              <w:rPr>
                <w:b/>
              </w:rPr>
              <w:t>(median(column))</w:t>
            </w:r>
          </w:p>
          <w:p w14:paraId="75322275" w14:textId="77777777" w:rsidR="00DE2368" w:rsidRPr="007439A2" w:rsidRDefault="00000000">
            <w:pPr>
              <w:rPr>
                <w:b/>
              </w:rPr>
            </w:pPr>
            <w:r w:rsidRPr="007439A2">
              <w:rPr>
                <w:b/>
              </w:rPr>
              <w:t xml:space="preserve">        ELSE IF column is categorical:</w:t>
            </w:r>
          </w:p>
          <w:p w14:paraId="1F60D7C5" w14:textId="77777777" w:rsidR="00DE2368" w:rsidRPr="007439A2" w:rsidRDefault="00000000">
            <w:pPr>
              <w:rPr>
                <w:b/>
              </w:rPr>
            </w:pPr>
            <w:r w:rsidRPr="007439A2">
              <w:rPr>
                <w:b/>
              </w:rPr>
              <w:t xml:space="preserve">            data[column] = data[column</w:t>
            </w:r>
            <w:proofErr w:type="gramStart"/>
            <w:r w:rsidRPr="007439A2">
              <w:rPr>
                <w:b/>
              </w:rPr>
              <w:t>].</w:t>
            </w:r>
            <w:proofErr w:type="spellStart"/>
            <w:r w:rsidRPr="007439A2">
              <w:rPr>
                <w:b/>
              </w:rPr>
              <w:t>fillna</w:t>
            </w:r>
            <w:proofErr w:type="spellEnd"/>
            <w:proofErr w:type="gramEnd"/>
            <w:r w:rsidRPr="007439A2">
              <w:rPr>
                <w:b/>
              </w:rPr>
              <w:t>(mode(column))</w:t>
            </w:r>
          </w:p>
          <w:p w14:paraId="61425E61" w14:textId="77777777" w:rsidR="00DE2368" w:rsidRPr="007439A2" w:rsidRDefault="00000000">
            <w:pPr>
              <w:rPr>
                <w:b/>
              </w:rPr>
            </w:pPr>
            <w:r w:rsidRPr="007439A2">
              <w:rPr>
                <w:b/>
              </w:rPr>
              <w:t xml:space="preserve">    RETURN data</w:t>
            </w:r>
          </w:p>
          <w:p w14:paraId="4A2BA9D2" w14:textId="77777777" w:rsidR="00DE2368" w:rsidRPr="007439A2" w:rsidRDefault="00DE2368">
            <w:pPr>
              <w:rPr>
                <w:b/>
              </w:rPr>
            </w:pPr>
          </w:p>
          <w:p w14:paraId="081EBD6D" w14:textId="77777777" w:rsidR="00DE2368" w:rsidRPr="007439A2" w:rsidRDefault="00000000">
            <w:pPr>
              <w:rPr>
                <w:b/>
              </w:rPr>
            </w:pPr>
            <w:r w:rsidRPr="007439A2">
              <w:rPr>
                <w:b/>
              </w:rPr>
              <w:t xml:space="preserve">FUNCTION </w:t>
            </w:r>
            <w:proofErr w:type="spellStart"/>
            <w:r w:rsidRPr="007439A2">
              <w:rPr>
                <w:b/>
              </w:rPr>
              <w:t>encode_categorical_data</w:t>
            </w:r>
            <w:proofErr w:type="spellEnd"/>
            <w:r w:rsidRPr="007439A2">
              <w:rPr>
                <w:b/>
              </w:rPr>
              <w:t>(data):</w:t>
            </w:r>
          </w:p>
          <w:p w14:paraId="1E55B3CD" w14:textId="77777777" w:rsidR="00DE2368" w:rsidRPr="007439A2" w:rsidRDefault="00000000">
            <w:pPr>
              <w:rPr>
                <w:b/>
              </w:rPr>
            </w:pPr>
            <w:r w:rsidRPr="007439A2">
              <w:rPr>
                <w:b/>
              </w:rPr>
              <w:t xml:space="preserve">    data = </w:t>
            </w:r>
            <w:proofErr w:type="spellStart"/>
            <w:r w:rsidRPr="007439A2">
              <w:rPr>
                <w:b/>
              </w:rPr>
              <w:t>get_dummies</w:t>
            </w:r>
            <w:proofErr w:type="spellEnd"/>
            <w:r w:rsidRPr="007439A2">
              <w:rPr>
                <w:b/>
              </w:rPr>
              <w:t>(data)</w:t>
            </w:r>
          </w:p>
          <w:p w14:paraId="58DF7199" w14:textId="77777777" w:rsidR="00DE2368" w:rsidRPr="007439A2" w:rsidRDefault="00000000">
            <w:pPr>
              <w:rPr>
                <w:b/>
              </w:rPr>
            </w:pPr>
            <w:r w:rsidRPr="007439A2">
              <w:rPr>
                <w:b/>
              </w:rPr>
              <w:t xml:space="preserve">    RETURN data</w:t>
            </w:r>
          </w:p>
          <w:p w14:paraId="0F15E848" w14:textId="77777777" w:rsidR="00DE2368" w:rsidRPr="007439A2" w:rsidRDefault="00DE2368">
            <w:pPr>
              <w:rPr>
                <w:b/>
              </w:rPr>
            </w:pPr>
          </w:p>
          <w:p w14:paraId="567CC2A2" w14:textId="77777777" w:rsidR="00DE2368" w:rsidRPr="007439A2" w:rsidRDefault="00000000">
            <w:pPr>
              <w:rPr>
                <w:b/>
              </w:rPr>
            </w:pPr>
            <w:r w:rsidRPr="007439A2">
              <w:rPr>
                <w:b/>
              </w:rPr>
              <w:t xml:space="preserve">FUNCTION </w:t>
            </w:r>
            <w:proofErr w:type="spellStart"/>
            <w:r w:rsidRPr="007439A2">
              <w:rPr>
                <w:b/>
              </w:rPr>
              <w:t>save_clean_</w:t>
            </w:r>
            <w:proofErr w:type="gramStart"/>
            <w:r w:rsidRPr="007439A2">
              <w:rPr>
                <w:b/>
              </w:rPr>
              <w:t>data</w:t>
            </w:r>
            <w:proofErr w:type="spellEnd"/>
            <w:r w:rsidRPr="007439A2">
              <w:rPr>
                <w:b/>
              </w:rPr>
              <w:t>(</w:t>
            </w:r>
            <w:proofErr w:type="gramEnd"/>
            <w:r w:rsidRPr="007439A2">
              <w:rPr>
                <w:b/>
              </w:rPr>
              <w:t xml:space="preserve">data </w:t>
            </w:r>
            <w:proofErr w:type="spellStart"/>
            <w:r w:rsidRPr="007439A2">
              <w:rPr>
                <w:b/>
              </w:rPr>
              <w:t>file_path</w:t>
            </w:r>
            <w:proofErr w:type="spellEnd"/>
            <w:r w:rsidRPr="007439A2">
              <w:rPr>
                <w:b/>
              </w:rPr>
              <w:t>):</w:t>
            </w:r>
          </w:p>
          <w:p w14:paraId="0B43AEB3" w14:textId="77777777" w:rsidR="00DE2368" w:rsidRPr="007439A2" w:rsidRDefault="00000000">
            <w:pPr>
              <w:rPr>
                <w:b/>
              </w:rPr>
            </w:pPr>
            <w:r w:rsidRPr="007439A2">
              <w:rPr>
                <w:b/>
              </w:rPr>
              <w:t xml:space="preserve">    </w:t>
            </w:r>
            <w:proofErr w:type="spellStart"/>
            <w:r w:rsidRPr="007439A2">
              <w:rPr>
                <w:b/>
              </w:rPr>
              <w:t>data.to_csv</w:t>
            </w:r>
            <w:proofErr w:type="spellEnd"/>
            <w:r w:rsidRPr="007439A2">
              <w:rPr>
                <w:b/>
              </w:rPr>
              <w:t>(</w:t>
            </w:r>
            <w:proofErr w:type="spellStart"/>
            <w:r w:rsidRPr="007439A2">
              <w:rPr>
                <w:b/>
              </w:rPr>
              <w:t>file_path</w:t>
            </w:r>
            <w:proofErr w:type="spellEnd"/>
            <w:r w:rsidRPr="007439A2">
              <w:rPr>
                <w:b/>
              </w:rPr>
              <w:t>)</w:t>
            </w:r>
          </w:p>
          <w:p w14:paraId="3E91C771" w14:textId="77777777" w:rsidR="00DE2368" w:rsidRPr="007439A2" w:rsidRDefault="00DE2368">
            <w:pPr>
              <w:rPr>
                <w:b/>
              </w:rPr>
            </w:pPr>
          </w:p>
          <w:p w14:paraId="799D1FA6" w14:textId="77777777" w:rsidR="00DE2368" w:rsidRPr="007439A2" w:rsidRDefault="00000000">
            <w:pPr>
              <w:rPr>
                <w:b/>
              </w:rPr>
            </w:pPr>
            <w:r w:rsidRPr="007439A2">
              <w:rPr>
                <w:b/>
              </w:rPr>
              <w:t># Main ETL Process</w:t>
            </w:r>
          </w:p>
          <w:p w14:paraId="1BD42F33" w14:textId="77777777" w:rsidR="00DE2368" w:rsidRPr="007439A2" w:rsidRDefault="00000000">
            <w:pPr>
              <w:rPr>
                <w:b/>
              </w:rPr>
            </w:pPr>
            <w:r w:rsidRPr="007439A2">
              <w:rPr>
                <w:b/>
              </w:rPr>
              <w:t xml:space="preserve">data = </w:t>
            </w:r>
            <w:proofErr w:type="spellStart"/>
            <w:r w:rsidRPr="007439A2">
              <w:rPr>
                <w:b/>
              </w:rPr>
              <w:t>load_</w:t>
            </w:r>
            <w:proofErr w:type="gramStart"/>
            <w:r w:rsidRPr="007439A2">
              <w:rPr>
                <w:b/>
              </w:rPr>
              <w:t>data</w:t>
            </w:r>
            <w:proofErr w:type="spellEnd"/>
            <w:r w:rsidRPr="007439A2">
              <w:rPr>
                <w:b/>
              </w:rPr>
              <w:t>(</w:t>
            </w:r>
            <w:proofErr w:type="gramEnd"/>
            <w:r w:rsidRPr="007439A2">
              <w:rPr>
                <w:b/>
              </w:rPr>
              <w:t>'/path/to/MARJANTA_DATA.csv' 'ISO-8859-1')</w:t>
            </w:r>
          </w:p>
          <w:p w14:paraId="36236FCD" w14:textId="77777777" w:rsidR="00DE2368" w:rsidRPr="007439A2" w:rsidRDefault="00000000">
            <w:pPr>
              <w:rPr>
                <w:b/>
              </w:rPr>
            </w:pPr>
            <w:r w:rsidRPr="007439A2">
              <w:rPr>
                <w:b/>
              </w:rPr>
              <w:t xml:space="preserve">data = </w:t>
            </w:r>
            <w:proofErr w:type="spellStart"/>
            <w:r w:rsidRPr="007439A2">
              <w:rPr>
                <w:b/>
              </w:rPr>
              <w:t>fill_missing_values</w:t>
            </w:r>
            <w:proofErr w:type="spellEnd"/>
            <w:r w:rsidRPr="007439A2">
              <w:rPr>
                <w:b/>
              </w:rPr>
              <w:t>(data)</w:t>
            </w:r>
          </w:p>
          <w:p w14:paraId="0884CEC3" w14:textId="77777777" w:rsidR="00DE2368" w:rsidRPr="007439A2" w:rsidRDefault="00000000">
            <w:pPr>
              <w:rPr>
                <w:b/>
                <w:lang w:val="it-IT"/>
              </w:rPr>
            </w:pPr>
            <w:r w:rsidRPr="007439A2">
              <w:rPr>
                <w:b/>
                <w:lang w:val="it-IT"/>
              </w:rPr>
              <w:t>data = encode_categorical_data(data)</w:t>
            </w:r>
          </w:p>
          <w:p w14:paraId="69FCC6A9" w14:textId="77777777" w:rsidR="00DE2368" w:rsidRPr="007439A2" w:rsidRDefault="00000000">
            <w:pPr>
              <w:rPr>
                <w:b/>
              </w:rPr>
            </w:pPr>
            <w:proofErr w:type="spellStart"/>
            <w:r w:rsidRPr="007439A2">
              <w:rPr>
                <w:b/>
              </w:rPr>
              <w:t>save_clean_</w:t>
            </w:r>
            <w:proofErr w:type="gramStart"/>
            <w:r w:rsidRPr="007439A2">
              <w:rPr>
                <w:b/>
              </w:rPr>
              <w:t>data</w:t>
            </w:r>
            <w:proofErr w:type="spellEnd"/>
            <w:r w:rsidRPr="007439A2">
              <w:rPr>
                <w:b/>
              </w:rPr>
              <w:t>(</w:t>
            </w:r>
            <w:proofErr w:type="gramEnd"/>
            <w:r w:rsidRPr="007439A2">
              <w:rPr>
                <w:b/>
              </w:rPr>
              <w:t>data '/path/to/cleaned_MARJANTA_DATA.csv')</w:t>
            </w:r>
          </w:p>
        </w:tc>
      </w:tr>
    </w:tbl>
    <w:p w14:paraId="3421E922" w14:textId="77777777" w:rsidR="00DE2368" w:rsidRPr="007439A2" w:rsidRDefault="00DE2368">
      <w:pPr>
        <w:rPr>
          <w:b/>
        </w:rPr>
      </w:pPr>
    </w:p>
    <w:p w14:paraId="13F97AF2" w14:textId="77777777" w:rsidR="00DE2368" w:rsidRPr="007439A2" w:rsidRDefault="00DE2368">
      <w:pPr>
        <w:rPr>
          <w:b/>
        </w:rPr>
      </w:pPr>
    </w:p>
    <w:p w14:paraId="64EE553A" w14:textId="77777777" w:rsidR="00DE2368" w:rsidRPr="007439A2" w:rsidRDefault="00DE2368">
      <w:pPr>
        <w:rPr>
          <w:b/>
        </w:rPr>
      </w:pPr>
    </w:p>
    <w:p w14:paraId="590C9BBC" w14:textId="77777777" w:rsidR="007439A2" w:rsidRPr="007439A2" w:rsidRDefault="007439A2">
      <w:pPr>
        <w:rPr>
          <w:b/>
        </w:rPr>
      </w:pPr>
    </w:p>
    <w:p w14:paraId="6F544452" w14:textId="77777777" w:rsidR="007439A2" w:rsidRPr="007439A2" w:rsidRDefault="007439A2">
      <w:pPr>
        <w:rPr>
          <w:b/>
        </w:rPr>
      </w:pPr>
    </w:p>
    <w:p w14:paraId="1061E1EB" w14:textId="77777777" w:rsidR="007439A2" w:rsidRPr="007439A2" w:rsidRDefault="007439A2">
      <w:pPr>
        <w:rPr>
          <w:b/>
        </w:rPr>
      </w:pPr>
    </w:p>
    <w:p w14:paraId="15B2B3BE" w14:textId="77777777" w:rsidR="007439A2" w:rsidRPr="007439A2" w:rsidRDefault="007439A2">
      <w:pPr>
        <w:rPr>
          <w:b/>
        </w:rPr>
      </w:pPr>
    </w:p>
    <w:p w14:paraId="1AD8DE40" w14:textId="77777777" w:rsidR="007439A2" w:rsidRPr="007439A2" w:rsidRDefault="007439A2">
      <w:pPr>
        <w:rPr>
          <w:b/>
        </w:rPr>
      </w:pPr>
    </w:p>
    <w:p w14:paraId="16B9DB18" w14:textId="77777777" w:rsidR="007439A2" w:rsidRPr="007439A2" w:rsidRDefault="007439A2">
      <w:pPr>
        <w:rPr>
          <w:b/>
        </w:rPr>
      </w:pPr>
    </w:p>
    <w:p w14:paraId="509BAB0C" w14:textId="77777777" w:rsidR="007439A2" w:rsidRPr="007439A2" w:rsidRDefault="007439A2">
      <w:pPr>
        <w:rPr>
          <w:b/>
        </w:rPr>
      </w:pPr>
    </w:p>
    <w:p w14:paraId="6BB36278" w14:textId="77777777" w:rsidR="007439A2" w:rsidRPr="007439A2" w:rsidRDefault="007439A2">
      <w:pPr>
        <w:rPr>
          <w:b/>
        </w:rPr>
      </w:pPr>
    </w:p>
    <w:p w14:paraId="2B94C5EB" w14:textId="77777777" w:rsidR="007439A2" w:rsidRDefault="007439A2">
      <w:pPr>
        <w:rPr>
          <w:b/>
        </w:rPr>
      </w:pPr>
    </w:p>
    <w:p w14:paraId="2C21B198" w14:textId="2F4633C7" w:rsidR="007439A2" w:rsidRDefault="007439A2" w:rsidP="007439A2">
      <w:pPr>
        <w:pStyle w:val="Heading1"/>
      </w:pPr>
      <w:bookmarkStart w:id="10" w:name="_Toc180433289"/>
      <w:r>
        <w:lastRenderedPageBreak/>
        <w:t>APPENDIX B</w:t>
      </w:r>
      <w:bookmarkEnd w:id="10"/>
    </w:p>
    <w:p w14:paraId="0F2E22A0" w14:textId="6BF9E759" w:rsidR="007439A2" w:rsidRPr="007439A2" w:rsidRDefault="007439A2" w:rsidP="007439A2">
      <w:r>
        <w:t xml:space="preserve"> </w:t>
      </w:r>
      <w:r w:rsidRPr="007439A2">
        <w:t>https://colab.research.google.com/drive/1AH3LHH-mLtiJssyT8BNLPoer-yl41voo?usp=sharing</w:t>
      </w:r>
    </w:p>
    <w:p w14:paraId="23DE1F7C" w14:textId="77777777" w:rsidR="007439A2" w:rsidRPr="007439A2" w:rsidRDefault="007439A2">
      <w:pPr>
        <w:rPr>
          <w:b/>
        </w:rPr>
      </w:pPr>
    </w:p>
    <w:p w14:paraId="55EDA849" w14:textId="77777777" w:rsidR="007439A2" w:rsidRPr="007439A2" w:rsidRDefault="007439A2">
      <w:pPr>
        <w:rPr>
          <w:b/>
        </w:rPr>
      </w:pPr>
    </w:p>
    <w:p w14:paraId="3F19C812" w14:textId="77777777" w:rsidR="007439A2" w:rsidRPr="007439A2" w:rsidRDefault="007439A2">
      <w:pPr>
        <w:rPr>
          <w:b/>
        </w:rPr>
      </w:pPr>
    </w:p>
    <w:p w14:paraId="075302BD" w14:textId="77777777" w:rsidR="007439A2" w:rsidRPr="007439A2" w:rsidRDefault="007439A2">
      <w:pPr>
        <w:rPr>
          <w:b/>
        </w:rPr>
      </w:pPr>
    </w:p>
    <w:p w14:paraId="150B4155" w14:textId="77777777" w:rsidR="007439A2" w:rsidRPr="007439A2" w:rsidRDefault="007439A2">
      <w:pPr>
        <w:rPr>
          <w:b/>
        </w:rPr>
      </w:pPr>
    </w:p>
    <w:p w14:paraId="0E2449BA" w14:textId="77777777" w:rsidR="007439A2" w:rsidRPr="007439A2" w:rsidRDefault="007439A2">
      <w:pPr>
        <w:rPr>
          <w:b/>
        </w:rPr>
      </w:pPr>
    </w:p>
    <w:p w14:paraId="26487E92" w14:textId="77777777" w:rsidR="00DE2368" w:rsidRPr="007439A2" w:rsidRDefault="00DE2368">
      <w:pPr>
        <w:rPr>
          <w:b/>
        </w:rPr>
      </w:pPr>
    </w:p>
    <w:p w14:paraId="1EED2060" w14:textId="77777777" w:rsidR="00DE2368" w:rsidRPr="007439A2" w:rsidRDefault="00DE2368">
      <w:pPr>
        <w:rPr>
          <w:rFonts w:ascii="Arial" w:eastAsia="Arial" w:hAnsi="Arial" w:cs="Arial"/>
          <w:b/>
          <w:sz w:val="22"/>
          <w:szCs w:val="22"/>
        </w:rPr>
      </w:pPr>
    </w:p>
    <w:sectPr w:rsidR="00DE2368" w:rsidRPr="007439A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368"/>
    <w:rsid w:val="00041D9A"/>
    <w:rsid w:val="00403802"/>
    <w:rsid w:val="00495DC6"/>
    <w:rsid w:val="005973CE"/>
    <w:rsid w:val="00655F77"/>
    <w:rsid w:val="00733911"/>
    <w:rsid w:val="007439A2"/>
    <w:rsid w:val="00DE2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BFF8"/>
  <w15:docId w15:val="{F5CD1AAD-52E4-407A-99ED-ABFCEB9A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EE0"/>
  </w:style>
  <w:style w:type="paragraph" w:styleId="Heading1">
    <w:name w:val="heading 1"/>
    <w:basedOn w:val="Normal"/>
    <w:next w:val="Normal"/>
    <w:link w:val="Heading1Char"/>
    <w:uiPriority w:val="9"/>
    <w:qFormat/>
    <w:rsid w:val="00BC7E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C7EE0"/>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C7EE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C7EE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C7EE0"/>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C7EE0"/>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C7EE0"/>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C7EE0"/>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C7EE0"/>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EE0"/>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Heading1Char">
    <w:name w:val="Heading 1 Char"/>
    <w:basedOn w:val="DefaultParagraphFont"/>
    <w:link w:val="Heading1"/>
    <w:uiPriority w:val="9"/>
    <w:rsid w:val="00BC7EE0"/>
    <w:rPr>
      <w:smallCaps/>
      <w:spacing w:val="5"/>
      <w:sz w:val="32"/>
      <w:szCs w:val="32"/>
    </w:rPr>
  </w:style>
  <w:style w:type="character" w:customStyle="1" w:styleId="Heading2Char">
    <w:name w:val="Heading 2 Char"/>
    <w:basedOn w:val="DefaultParagraphFont"/>
    <w:link w:val="Heading2"/>
    <w:uiPriority w:val="9"/>
    <w:rsid w:val="00BC7EE0"/>
    <w:rPr>
      <w:smallCaps/>
      <w:spacing w:val="5"/>
      <w:sz w:val="28"/>
      <w:szCs w:val="28"/>
    </w:rPr>
  </w:style>
  <w:style w:type="character" w:customStyle="1" w:styleId="Heading3Char">
    <w:name w:val="Heading 3 Char"/>
    <w:basedOn w:val="DefaultParagraphFont"/>
    <w:link w:val="Heading3"/>
    <w:uiPriority w:val="9"/>
    <w:semiHidden/>
    <w:rsid w:val="00BC7EE0"/>
    <w:rPr>
      <w:smallCaps/>
      <w:spacing w:val="5"/>
      <w:sz w:val="24"/>
      <w:szCs w:val="24"/>
    </w:rPr>
  </w:style>
  <w:style w:type="character" w:customStyle="1" w:styleId="Heading4Char">
    <w:name w:val="Heading 4 Char"/>
    <w:basedOn w:val="DefaultParagraphFont"/>
    <w:link w:val="Heading4"/>
    <w:uiPriority w:val="9"/>
    <w:semiHidden/>
    <w:rsid w:val="00BC7EE0"/>
    <w:rPr>
      <w:i/>
      <w:iCs/>
      <w:smallCaps/>
      <w:spacing w:val="10"/>
      <w:sz w:val="22"/>
      <w:szCs w:val="22"/>
    </w:rPr>
  </w:style>
  <w:style w:type="character" w:customStyle="1" w:styleId="Heading5Char">
    <w:name w:val="Heading 5 Char"/>
    <w:basedOn w:val="DefaultParagraphFont"/>
    <w:link w:val="Heading5"/>
    <w:uiPriority w:val="9"/>
    <w:semiHidden/>
    <w:rsid w:val="00BC7EE0"/>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C7EE0"/>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C7EE0"/>
    <w:rPr>
      <w:b/>
      <w:bCs/>
      <w:smallCaps/>
      <w:color w:val="70AD47" w:themeColor="accent6"/>
      <w:spacing w:val="10"/>
    </w:rPr>
  </w:style>
  <w:style w:type="character" w:customStyle="1" w:styleId="Heading8Char">
    <w:name w:val="Heading 8 Char"/>
    <w:basedOn w:val="DefaultParagraphFont"/>
    <w:link w:val="Heading8"/>
    <w:uiPriority w:val="9"/>
    <w:semiHidden/>
    <w:rsid w:val="00BC7EE0"/>
    <w:rPr>
      <w:b/>
      <w:bCs/>
      <w:i/>
      <w:iCs/>
      <w:smallCaps/>
      <w:color w:val="538135" w:themeColor="accent6" w:themeShade="BF"/>
    </w:rPr>
  </w:style>
  <w:style w:type="character" w:customStyle="1" w:styleId="Heading9Char">
    <w:name w:val="Heading 9 Char"/>
    <w:basedOn w:val="DefaultParagraphFont"/>
    <w:link w:val="Heading9"/>
    <w:uiPriority w:val="9"/>
    <w:semiHidden/>
    <w:rsid w:val="00BC7EE0"/>
    <w:rPr>
      <w:b/>
      <w:bCs/>
      <w:i/>
      <w:iCs/>
      <w:smallCaps/>
      <w:color w:val="385623" w:themeColor="accent6" w:themeShade="80"/>
    </w:rPr>
  </w:style>
  <w:style w:type="paragraph" w:styleId="Caption">
    <w:name w:val="caption"/>
    <w:basedOn w:val="Normal"/>
    <w:next w:val="Normal"/>
    <w:uiPriority w:val="35"/>
    <w:unhideWhenUsed/>
    <w:qFormat/>
    <w:rsid w:val="00BC7EE0"/>
    <w:rPr>
      <w:b/>
      <w:bCs/>
      <w:caps/>
      <w:sz w:val="16"/>
      <w:szCs w:val="16"/>
    </w:rPr>
  </w:style>
  <w:style w:type="character" w:customStyle="1" w:styleId="TitleChar">
    <w:name w:val="Title Char"/>
    <w:basedOn w:val="DefaultParagraphFont"/>
    <w:link w:val="Title"/>
    <w:uiPriority w:val="10"/>
    <w:rsid w:val="00BC7EE0"/>
    <w:rPr>
      <w:smallCaps/>
      <w:color w:val="262626" w:themeColor="text1" w:themeTint="D9"/>
      <w:sz w:val="52"/>
      <w:szCs w:val="52"/>
    </w:rPr>
  </w:style>
  <w:style w:type="paragraph" w:styleId="Subtitle">
    <w:name w:val="Subtitle"/>
    <w:basedOn w:val="Normal"/>
    <w:next w:val="Normal"/>
    <w:link w:val="SubtitleChar"/>
    <w:uiPriority w:val="11"/>
    <w:qFormat/>
    <w:pPr>
      <w:spacing w:after="720" w:line="240" w:lineRule="auto"/>
      <w:jc w:val="right"/>
    </w:pPr>
  </w:style>
  <w:style w:type="character" w:customStyle="1" w:styleId="SubtitleChar">
    <w:name w:val="Subtitle Char"/>
    <w:basedOn w:val="DefaultParagraphFont"/>
    <w:link w:val="Subtitle"/>
    <w:uiPriority w:val="11"/>
    <w:rsid w:val="00BC7EE0"/>
    <w:rPr>
      <w:rFonts w:asciiTheme="majorHAnsi" w:eastAsiaTheme="majorEastAsia" w:hAnsiTheme="majorHAnsi" w:cstheme="majorBidi"/>
    </w:rPr>
  </w:style>
  <w:style w:type="character" w:styleId="Strong">
    <w:name w:val="Strong"/>
    <w:uiPriority w:val="22"/>
    <w:qFormat/>
    <w:rsid w:val="00BC7EE0"/>
    <w:rPr>
      <w:b/>
      <w:bCs/>
      <w:color w:val="70AD47" w:themeColor="accent6"/>
    </w:rPr>
  </w:style>
  <w:style w:type="character" w:styleId="Emphasis">
    <w:name w:val="Emphasis"/>
    <w:uiPriority w:val="20"/>
    <w:qFormat/>
    <w:rsid w:val="00BC7EE0"/>
    <w:rPr>
      <w:b/>
      <w:bCs/>
      <w:i/>
      <w:iCs/>
      <w:spacing w:val="10"/>
    </w:rPr>
  </w:style>
  <w:style w:type="paragraph" w:styleId="NoSpacing">
    <w:name w:val="No Spacing"/>
    <w:uiPriority w:val="1"/>
    <w:qFormat/>
    <w:rsid w:val="00BC7EE0"/>
    <w:pPr>
      <w:spacing w:after="0" w:line="240" w:lineRule="auto"/>
    </w:pPr>
  </w:style>
  <w:style w:type="paragraph" w:styleId="Quote">
    <w:name w:val="Quote"/>
    <w:basedOn w:val="Normal"/>
    <w:next w:val="Normal"/>
    <w:link w:val="QuoteChar"/>
    <w:uiPriority w:val="29"/>
    <w:qFormat/>
    <w:rsid w:val="00BC7EE0"/>
    <w:rPr>
      <w:i/>
      <w:iCs/>
    </w:rPr>
  </w:style>
  <w:style w:type="character" w:customStyle="1" w:styleId="QuoteChar">
    <w:name w:val="Quote Char"/>
    <w:basedOn w:val="DefaultParagraphFont"/>
    <w:link w:val="Quote"/>
    <w:uiPriority w:val="29"/>
    <w:rsid w:val="00BC7EE0"/>
    <w:rPr>
      <w:i/>
      <w:iCs/>
    </w:rPr>
  </w:style>
  <w:style w:type="paragraph" w:styleId="IntenseQuote">
    <w:name w:val="Intense Quote"/>
    <w:basedOn w:val="Normal"/>
    <w:next w:val="Normal"/>
    <w:link w:val="IntenseQuoteChar"/>
    <w:uiPriority w:val="30"/>
    <w:qFormat/>
    <w:rsid w:val="00BC7EE0"/>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C7EE0"/>
    <w:rPr>
      <w:b/>
      <w:bCs/>
      <w:i/>
      <w:iCs/>
    </w:rPr>
  </w:style>
  <w:style w:type="character" w:styleId="SubtleEmphasis">
    <w:name w:val="Subtle Emphasis"/>
    <w:uiPriority w:val="19"/>
    <w:qFormat/>
    <w:rsid w:val="00BC7EE0"/>
    <w:rPr>
      <w:i/>
      <w:iCs/>
    </w:rPr>
  </w:style>
  <w:style w:type="character" w:styleId="IntenseEmphasis">
    <w:name w:val="Intense Emphasis"/>
    <w:uiPriority w:val="21"/>
    <w:qFormat/>
    <w:rsid w:val="00BC7EE0"/>
    <w:rPr>
      <w:b/>
      <w:bCs/>
      <w:i/>
      <w:iCs/>
      <w:color w:val="70AD47" w:themeColor="accent6"/>
      <w:spacing w:val="10"/>
    </w:rPr>
  </w:style>
  <w:style w:type="character" w:styleId="SubtleReference">
    <w:name w:val="Subtle Reference"/>
    <w:uiPriority w:val="31"/>
    <w:qFormat/>
    <w:rsid w:val="00BC7EE0"/>
    <w:rPr>
      <w:b/>
      <w:bCs/>
    </w:rPr>
  </w:style>
  <w:style w:type="character" w:styleId="IntenseReference">
    <w:name w:val="Intense Reference"/>
    <w:uiPriority w:val="32"/>
    <w:qFormat/>
    <w:rsid w:val="00BC7EE0"/>
    <w:rPr>
      <w:b/>
      <w:bCs/>
      <w:smallCaps/>
      <w:spacing w:val="5"/>
      <w:sz w:val="22"/>
      <w:szCs w:val="22"/>
      <w:u w:val="single"/>
    </w:rPr>
  </w:style>
  <w:style w:type="character" w:styleId="BookTitle">
    <w:name w:val="Book Title"/>
    <w:uiPriority w:val="33"/>
    <w:qFormat/>
    <w:rsid w:val="00BC7EE0"/>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BC7EE0"/>
    <w:pPr>
      <w:outlineLvl w:val="9"/>
    </w:pPr>
  </w:style>
  <w:style w:type="table" w:styleId="TableGrid">
    <w:name w:val="Table Grid"/>
    <w:basedOn w:val="TableNormal"/>
    <w:uiPriority w:val="39"/>
    <w:rsid w:val="00410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469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A4E"/>
    <w:rPr>
      <w:color w:val="0563C1" w:themeColor="hyperlink"/>
      <w:u w:val="single"/>
    </w:rPr>
  </w:style>
  <w:style w:type="character" w:styleId="UnresolvedMention">
    <w:name w:val="Unresolved Mention"/>
    <w:basedOn w:val="DefaultParagraphFont"/>
    <w:uiPriority w:val="99"/>
    <w:semiHidden/>
    <w:unhideWhenUsed/>
    <w:rsid w:val="00F74A4E"/>
    <w:rPr>
      <w:color w:val="605E5C"/>
      <w:shd w:val="clear" w:color="auto" w:fill="E1DFDD"/>
    </w:rPr>
  </w:style>
  <w:style w:type="table" w:customStyle="1" w:styleId="a">
    <w:basedOn w:val="TableNormal"/>
    <w:tblPr>
      <w:tblStyleRowBandSize w:val="1"/>
      <w:tblStyleColBandSize w:val="1"/>
      <w:tblCellMar>
        <w:top w:w="45" w:type="dxa"/>
        <w:left w:w="115" w:type="dxa"/>
        <w:right w:w="115" w:type="dxa"/>
      </w:tblCellMar>
    </w:tblPr>
  </w:style>
  <w:style w:type="table" w:customStyle="1" w:styleId="a0">
    <w:basedOn w:val="TableNormal"/>
    <w:tblPr>
      <w:tblStyleRowBandSize w:val="1"/>
      <w:tblStyleColBandSize w:val="1"/>
      <w:tblCellMar>
        <w:top w:w="45" w:type="dxa"/>
        <w:left w:w="115" w:type="dxa"/>
        <w:bottom w:w="3" w:type="dxa"/>
        <w:right w:w="115" w:type="dxa"/>
      </w:tblCellMar>
    </w:tbl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041D9A"/>
    <w:pPr>
      <w:tabs>
        <w:tab w:val="right" w:leader="dot" w:pos="9016"/>
      </w:tabs>
      <w:spacing w:after="100"/>
    </w:pPr>
    <w:rPr>
      <w:b/>
      <w:bCs/>
      <w:noProof/>
    </w:rPr>
  </w:style>
  <w:style w:type="paragraph" w:styleId="TOC2">
    <w:name w:val="toc 2"/>
    <w:basedOn w:val="Normal"/>
    <w:next w:val="Normal"/>
    <w:autoRedefine/>
    <w:uiPriority w:val="39"/>
    <w:unhideWhenUsed/>
    <w:rsid w:val="00041D9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ead.qxmd.com/read/35778429/forecast-and-analysis-of-aircraft-passenger-satisfaction-based-on-rf-rfe-lr-model" TargetMode="External"/><Relationship Id="rId3" Type="http://schemas.openxmlformats.org/officeDocument/2006/relationships/styles" Target="styles.xml"/><Relationship Id="rId21" Type="http://schemas.openxmlformats.org/officeDocument/2006/relationships/hyperlink" Target="https://www.researchgate.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 TargetMode="Externa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hyperlink" Target="https://www.researchgate.n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researchgate.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link.sprin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aNsr+aEbmSFeLF0/S1BpkTL80Q==">CgMxLjA4AHIhMWRrZXdrajlvemJfb091LV9FaUluXzVpOF9XWEk3YkVS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3C0E75-ADF7-4439-837B-837E93273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2909</Words>
  <Characters>16587</Characters>
  <Application>Microsoft Office Word</Application>
  <DocSecurity>0</DocSecurity>
  <Lines>138</Lines>
  <Paragraphs>38</Paragraphs>
  <ScaleCrop>false</ScaleCrop>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Tika puri</cp:lastModifiedBy>
  <cp:revision>5</cp:revision>
  <dcterms:created xsi:type="dcterms:W3CDTF">2024-10-21T05:44:00Z</dcterms:created>
  <dcterms:modified xsi:type="dcterms:W3CDTF">2024-10-21T19:01:00Z</dcterms:modified>
</cp:coreProperties>
</file>