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EFED33" w14:textId="34461F7E" w:rsidR="00002FE9" w:rsidRPr="009C3D3B" w:rsidRDefault="00002FE9" w:rsidP="008322F1">
      <w:pPr>
        <w:spacing w:before="120" w:after="120"/>
        <w:jc w:val="center"/>
        <w:rPr>
          <w:b/>
          <w:bCs/>
          <w:sz w:val="22"/>
          <w:szCs w:val="22"/>
          <w:u w:val="single"/>
          <w:lang w:val="en-HK"/>
        </w:rPr>
      </w:pPr>
      <w:bookmarkStart w:id="0" w:name="_GoBack"/>
      <w:bookmarkEnd w:id="0"/>
      <w:r w:rsidRPr="009C3D3B">
        <w:rPr>
          <w:b/>
          <w:bCs/>
          <w:sz w:val="22"/>
          <w:szCs w:val="22"/>
          <w:u w:val="single"/>
          <w:lang w:val="en-HK"/>
        </w:rPr>
        <w:t xml:space="preserve">APPENDIX </w:t>
      </w:r>
      <w:r w:rsidR="00EC6A19">
        <w:rPr>
          <w:b/>
          <w:bCs/>
          <w:sz w:val="22"/>
          <w:szCs w:val="22"/>
          <w:u w:val="single"/>
          <w:lang w:val="en-HK"/>
        </w:rPr>
        <w:t>A</w:t>
      </w:r>
      <w:r w:rsidR="001751B5" w:rsidRPr="009C3D3B">
        <w:rPr>
          <w:b/>
          <w:bCs/>
          <w:sz w:val="22"/>
          <w:szCs w:val="22"/>
          <w:u w:val="single"/>
          <w:lang w:val="en-HK"/>
        </w:rPr>
        <w:t xml:space="preserve"> </w:t>
      </w:r>
      <w:r w:rsidRPr="009C3D3B">
        <w:rPr>
          <w:b/>
          <w:bCs/>
          <w:sz w:val="22"/>
          <w:szCs w:val="22"/>
          <w:u w:val="single"/>
          <w:lang w:val="en-HK"/>
        </w:rPr>
        <w:t>TO NOTES TO TENDERERS</w:t>
      </w:r>
    </w:p>
    <w:p w14:paraId="5D6B80A9" w14:textId="77777777" w:rsidR="00002FE9" w:rsidRPr="009C3D3B" w:rsidRDefault="00002FE9" w:rsidP="008322F1">
      <w:pPr>
        <w:spacing w:before="120" w:after="120"/>
        <w:jc w:val="center"/>
        <w:rPr>
          <w:b/>
          <w:bCs/>
          <w:sz w:val="22"/>
          <w:szCs w:val="22"/>
          <w:u w:val="single"/>
          <w:lang w:val="en-HK"/>
        </w:rPr>
      </w:pPr>
    </w:p>
    <w:p w14:paraId="4172DA05" w14:textId="785234DF" w:rsidR="00002FE9" w:rsidRPr="009C3D3B" w:rsidRDefault="00A61FEF" w:rsidP="008322F1">
      <w:pPr>
        <w:pStyle w:val="aa"/>
        <w:tabs>
          <w:tab w:val="center" w:pos="4820"/>
        </w:tabs>
        <w:spacing w:before="120"/>
        <w:ind w:left="-284"/>
        <w:jc w:val="center"/>
        <w:rPr>
          <w:rFonts w:ascii="Times New Roman" w:hAnsi="Times New Roman"/>
          <w:b/>
          <w:bCs/>
          <w:sz w:val="22"/>
          <w:szCs w:val="22"/>
          <w:u w:val="single"/>
          <w:lang w:eastAsia="zh-TW"/>
        </w:rPr>
      </w:pPr>
      <w:r w:rsidRPr="00A61FEF">
        <w:rPr>
          <w:rFonts w:ascii="Times New Roman" w:hAnsi="Times New Roman"/>
          <w:b/>
          <w:snapToGrid w:val="0"/>
          <w:sz w:val="22"/>
          <w:szCs w:val="22"/>
          <w:lang w:eastAsia="zh-HK"/>
        </w:rPr>
        <w:t>The Formula Approach to Tender Evaluation</w:t>
      </w:r>
    </w:p>
    <w:p w14:paraId="6E22D58B" w14:textId="674FC514" w:rsidR="00C95F24" w:rsidRDefault="00C95F24" w:rsidP="008322F1">
      <w:pPr>
        <w:spacing w:before="120" w:after="120"/>
        <w:jc w:val="center"/>
        <w:rPr>
          <w:sz w:val="22"/>
          <w:szCs w:val="22"/>
          <w:lang w:eastAsia="zh-TW"/>
        </w:rPr>
      </w:pPr>
    </w:p>
    <w:tbl>
      <w:tblPr>
        <w:tblW w:w="5028" w:type="pct"/>
        <w:tblCellMar>
          <w:left w:w="28" w:type="dxa"/>
          <w:right w:w="28" w:type="dxa"/>
        </w:tblCellMar>
        <w:tblLook w:val="0000" w:firstRow="0" w:lastRow="0" w:firstColumn="0" w:lastColumn="0" w:noHBand="0" w:noVBand="0"/>
      </w:tblPr>
      <w:tblGrid>
        <w:gridCol w:w="9752"/>
      </w:tblGrid>
      <w:tr w:rsidR="008E2C1F" w:rsidRPr="000F5239" w14:paraId="6F28916B" w14:textId="77777777" w:rsidTr="008322F1">
        <w:tc>
          <w:tcPr>
            <w:tcW w:w="5000" w:type="pct"/>
          </w:tcPr>
          <w:p w14:paraId="209187BB" w14:textId="51F995C3" w:rsidR="00226C41" w:rsidRPr="000F5239" w:rsidRDefault="00226C41"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rPr>
            </w:pPr>
            <w:r w:rsidRPr="000F5239">
              <w:rPr>
                <w:color w:val="auto"/>
                <w:szCs w:val="22"/>
                <w:lang w:eastAsia="zh-TW"/>
              </w:rPr>
              <w:t>(</w:t>
            </w:r>
            <w:r w:rsidR="00313357">
              <w:rPr>
                <w:color w:val="auto"/>
                <w:szCs w:val="22"/>
              </w:rPr>
              <w:t>1</w:t>
            </w:r>
            <w:r w:rsidRPr="000F5239">
              <w:rPr>
                <w:color w:val="auto"/>
                <w:szCs w:val="22"/>
                <w:lang w:eastAsia="zh-TW"/>
              </w:rPr>
              <w:t>)</w:t>
            </w:r>
            <w:r w:rsidRPr="000F5239">
              <w:rPr>
                <w:color w:val="auto"/>
                <w:szCs w:val="22"/>
                <w:lang w:eastAsia="zh-TW"/>
              </w:rPr>
              <w:tab/>
            </w:r>
            <w:r w:rsidR="00313357" w:rsidRPr="00313357">
              <w:t>The Formula Approach for tender evaluation will take into account the forecast total of the Prices and the tenderer’s past performance under public works contracts.  With respect to each conforming tender, a combined price and performance (overall) score will be worked out in accordance with the formula below.  Normally, the tender with the highest overall score should be recommended for acceptance, subject to the usual requirement that the procuring department is satisfied that the recommended tenderer is fully capable (including technically, commercially and financially) of undertaking this contract, and that the recommended tender is the most advantageous to the Government in accordance with the tender provisions</w:t>
            </w:r>
            <w:r w:rsidRPr="000F5239">
              <w:t>.</w:t>
            </w:r>
          </w:p>
          <w:tbl>
            <w:tblPr>
              <w:tblW w:w="4484" w:type="pct"/>
              <w:tblInd w:w="851" w:type="dxa"/>
              <w:tblLook w:val="04A0" w:firstRow="1" w:lastRow="0" w:firstColumn="1" w:lastColumn="0" w:noHBand="0" w:noVBand="1"/>
            </w:tblPr>
            <w:tblGrid>
              <w:gridCol w:w="1854"/>
              <w:gridCol w:w="6841"/>
            </w:tblGrid>
            <w:tr w:rsidR="008E2C1F" w:rsidRPr="000F5239" w14:paraId="7AD80980" w14:textId="77777777" w:rsidTr="003E6032">
              <w:tc>
                <w:tcPr>
                  <w:tcW w:w="1066" w:type="pct"/>
                  <w:vMerge w:val="restart"/>
                  <w:shd w:val="clear" w:color="auto" w:fill="auto"/>
                  <w:vAlign w:val="center"/>
                </w:tcPr>
                <w:p w14:paraId="42F2234C" w14:textId="77777777" w:rsidR="00226C41" w:rsidRPr="000F5239" w:rsidRDefault="00226C41" w:rsidP="008322F1">
                  <w:pPr>
                    <w:suppressAutoHyphens/>
                    <w:spacing w:before="120" w:after="120"/>
                    <w:ind w:rightChars="63" w:right="151"/>
                    <w:jc w:val="right"/>
                    <w:rPr>
                      <w:bCs/>
                      <w:snapToGrid/>
                      <w:spacing w:val="-3"/>
                      <w:kern w:val="2"/>
                      <w:sz w:val="22"/>
                      <w:szCs w:val="22"/>
                      <w:lang w:eastAsia="zh-HK"/>
                    </w:rPr>
                  </w:pPr>
                  <w:r w:rsidRPr="000F5239">
                    <w:rPr>
                      <w:bCs/>
                      <w:snapToGrid/>
                      <w:spacing w:val="-3"/>
                      <w:kern w:val="2"/>
                      <w:sz w:val="22"/>
                      <w:szCs w:val="22"/>
                      <w:lang w:eastAsia="zh-HK"/>
                    </w:rPr>
                    <w:t xml:space="preserve">60 x </w:t>
                  </w:r>
                </w:p>
              </w:tc>
              <w:tc>
                <w:tcPr>
                  <w:tcW w:w="3934" w:type="pct"/>
                  <w:tcBorders>
                    <w:bottom w:val="single" w:sz="4" w:space="0" w:color="auto"/>
                  </w:tcBorders>
                  <w:shd w:val="clear" w:color="auto" w:fill="auto"/>
                  <w:vAlign w:val="center"/>
                </w:tcPr>
                <w:p w14:paraId="5E40E683" w14:textId="77777777" w:rsidR="00226C41" w:rsidRPr="000F5239" w:rsidRDefault="00226C41" w:rsidP="008322F1">
                  <w:pPr>
                    <w:suppressAutoHyphens/>
                    <w:spacing w:before="120" w:after="120"/>
                    <w:ind w:rightChars="63" w:right="151"/>
                    <w:jc w:val="center"/>
                    <w:rPr>
                      <w:bCs/>
                      <w:snapToGrid/>
                      <w:spacing w:val="-3"/>
                      <w:kern w:val="2"/>
                      <w:sz w:val="22"/>
                      <w:szCs w:val="22"/>
                      <w:lang w:eastAsia="zh-HK"/>
                    </w:rPr>
                  </w:pPr>
                  <w:r w:rsidRPr="000F5239">
                    <w:rPr>
                      <w:bCs/>
                      <w:snapToGrid/>
                      <w:spacing w:val="-3"/>
                      <w:kern w:val="2"/>
                      <w:sz w:val="22"/>
                      <w:szCs w:val="22"/>
                      <w:lang w:eastAsia="zh-HK"/>
                    </w:rPr>
                    <w:t>the lowest forecast total of the Prices among those conforming tenders</w:t>
                  </w:r>
                </w:p>
              </w:tc>
            </w:tr>
            <w:tr w:rsidR="008E2C1F" w:rsidRPr="000F5239" w14:paraId="74BC8AD2" w14:textId="77777777" w:rsidTr="003E6032">
              <w:tc>
                <w:tcPr>
                  <w:tcW w:w="1066" w:type="pct"/>
                  <w:vMerge/>
                  <w:shd w:val="clear" w:color="auto" w:fill="auto"/>
                  <w:vAlign w:val="center"/>
                </w:tcPr>
                <w:p w14:paraId="4CF17281" w14:textId="77777777" w:rsidR="00226C41" w:rsidRPr="000F5239" w:rsidRDefault="00226C41" w:rsidP="008322F1">
                  <w:pPr>
                    <w:suppressAutoHyphens/>
                    <w:spacing w:before="120" w:after="120"/>
                    <w:ind w:rightChars="63" w:right="151"/>
                    <w:jc w:val="right"/>
                    <w:rPr>
                      <w:bCs/>
                      <w:snapToGrid/>
                      <w:spacing w:val="-3"/>
                      <w:kern w:val="2"/>
                      <w:sz w:val="22"/>
                      <w:szCs w:val="22"/>
                      <w:lang w:eastAsia="zh-HK"/>
                    </w:rPr>
                  </w:pPr>
                </w:p>
              </w:tc>
              <w:tc>
                <w:tcPr>
                  <w:tcW w:w="3934" w:type="pct"/>
                  <w:tcBorders>
                    <w:top w:val="single" w:sz="4" w:space="0" w:color="auto"/>
                  </w:tcBorders>
                  <w:shd w:val="clear" w:color="auto" w:fill="auto"/>
                  <w:vAlign w:val="center"/>
                </w:tcPr>
                <w:p w14:paraId="65C29434" w14:textId="77777777" w:rsidR="00226C41" w:rsidRPr="000F5239" w:rsidRDefault="00226C41" w:rsidP="008322F1">
                  <w:pPr>
                    <w:suppressAutoHyphens/>
                    <w:spacing w:before="120" w:after="120"/>
                    <w:ind w:rightChars="63" w:right="151"/>
                    <w:jc w:val="center"/>
                    <w:rPr>
                      <w:bCs/>
                      <w:snapToGrid/>
                      <w:spacing w:val="-3"/>
                      <w:kern w:val="2"/>
                      <w:sz w:val="22"/>
                      <w:szCs w:val="22"/>
                      <w:lang w:eastAsia="zh-HK"/>
                    </w:rPr>
                  </w:pPr>
                  <w:r w:rsidRPr="000F5239">
                    <w:rPr>
                      <w:bCs/>
                      <w:snapToGrid/>
                      <w:spacing w:val="-3"/>
                      <w:kern w:val="2"/>
                      <w:sz w:val="22"/>
                      <w:szCs w:val="22"/>
                      <w:lang w:eastAsia="zh-HK"/>
                    </w:rPr>
                    <w:t>the forecast total of the Prices of the tenderer</w:t>
                  </w:r>
                </w:p>
              </w:tc>
            </w:tr>
            <w:tr w:rsidR="008E2C1F" w:rsidRPr="000F5239" w14:paraId="4273CB62" w14:textId="77777777" w:rsidTr="003E6032">
              <w:tc>
                <w:tcPr>
                  <w:tcW w:w="1066" w:type="pct"/>
                  <w:vMerge w:val="restart"/>
                  <w:shd w:val="clear" w:color="auto" w:fill="auto"/>
                  <w:vAlign w:val="center"/>
                </w:tcPr>
                <w:p w14:paraId="002684C4" w14:textId="77777777" w:rsidR="00226C41" w:rsidRPr="000F5239" w:rsidRDefault="00226C41" w:rsidP="008322F1">
                  <w:pPr>
                    <w:suppressAutoHyphens/>
                    <w:spacing w:before="120" w:after="120"/>
                    <w:ind w:rightChars="63" w:right="151"/>
                    <w:jc w:val="right"/>
                    <w:rPr>
                      <w:bCs/>
                      <w:snapToGrid/>
                      <w:spacing w:val="-3"/>
                      <w:kern w:val="2"/>
                      <w:sz w:val="22"/>
                      <w:szCs w:val="22"/>
                      <w:lang w:eastAsia="zh-HK"/>
                    </w:rPr>
                  </w:pPr>
                  <w:r w:rsidRPr="000F5239">
                    <w:rPr>
                      <w:bCs/>
                      <w:snapToGrid/>
                      <w:spacing w:val="-3"/>
                      <w:kern w:val="2"/>
                      <w:sz w:val="22"/>
                      <w:szCs w:val="22"/>
                      <w:lang w:eastAsia="zh-HK"/>
                    </w:rPr>
                    <w:t>+ 40 x</w:t>
                  </w:r>
                </w:p>
              </w:tc>
              <w:tc>
                <w:tcPr>
                  <w:tcW w:w="3934" w:type="pct"/>
                  <w:tcBorders>
                    <w:bottom w:val="single" w:sz="4" w:space="0" w:color="auto"/>
                  </w:tcBorders>
                  <w:shd w:val="clear" w:color="auto" w:fill="auto"/>
                  <w:vAlign w:val="center"/>
                </w:tcPr>
                <w:p w14:paraId="60C00B06" w14:textId="77777777" w:rsidR="00226C41" w:rsidRPr="000F5239" w:rsidRDefault="00226C41" w:rsidP="008322F1">
                  <w:pPr>
                    <w:suppressAutoHyphens/>
                    <w:spacing w:before="120" w:after="120"/>
                    <w:ind w:rightChars="63" w:right="151"/>
                    <w:jc w:val="center"/>
                    <w:rPr>
                      <w:bCs/>
                      <w:snapToGrid/>
                      <w:spacing w:val="-3"/>
                      <w:kern w:val="2"/>
                      <w:sz w:val="22"/>
                      <w:szCs w:val="22"/>
                      <w:lang w:eastAsia="zh-HK"/>
                    </w:rPr>
                  </w:pPr>
                  <w:r w:rsidRPr="000F5239">
                    <w:rPr>
                      <w:bCs/>
                      <w:snapToGrid/>
                      <w:spacing w:val="-3"/>
                      <w:kern w:val="2"/>
                      <w:sz w:val="22"/>
                      <w:szCs w:val="22"/>
                      <w:lang w:eastAsia="zh-HK"/>
                    </w:rPr>
                    <w:t>the tenderer’s performance score</w:t>
                  </w:r>
                </w:p>
              </w:tc>
            </w:tr>
            <w:tr w:rsidR="008E2C1F" w:rsidRPr="000F5239" w14:paraId="11C9FB51" w14:textId="77777777" w:rsidTr="003E6032">
              <w:tc>
                <w:tcPr>
                  <w:tcW w:w="1066" w:type="pct"/>
                  <w:vMerge/>
                  <w:shd w:val="clear" w:color="auto" w:fill="auto"/>
                </w:tcPr>
                <w:p w14:paraId="6F4E4D88" w14:textId="77777777" w:rsidR="00226C41" w:rsidRPr="000F5239" w:rsidRDefault="00226C41" w:rsidP="008322F1">
                  <w:pPr>
                    <w:suppressAutoHyphens/>
                    <w:spacing w:before="120" w:after="120"/>
                    <w:ind w:rightChars="63" w:right="151"/>
                    <w:jc w:val="both"/>
                    <w:rPr>
                      <w:bCs/>
                      <w:snapToGrid/>
                      <w:spacing w:val="-3"/>
                      <w:kern w:val="2"/>
                      <w:sz w:val="22"/>
                      <w:szCs w:val="22"/>
                      <w:lang w:eastAsia="zh-HK"/>
                    </w:rPr>
                  </w:pPr>
                </w:p>
              </w:tc>
              <w:tc>
                <w:tcPr>
                  <w:tcW w:w="3934" w:type="pct"/>
                  <w:tcBorders>
                    <w:top w:val="single" w:sz="4" w:space="0" w:color="auto"/>
                  </w:tcBorders>
                  <w:shd w:val="clear" w:color="auto" w:fill="auto"/>
                  <w:vAlign w:val="center"/>
                </w:tcPr>
                <w:p w14:paraId="2A015FEE" w14:textId="77777777" w:rsidR="00226C41" w:rsidRPr="000F5239" w:rsidRDefault="00226C41" w:rsidP="008322F1">
                  <w:pPr>
                    <w:suppressAutoHyphens/>
                    <w:spacing w:before="120" w:after="120"/>
                    <w:ind w:rightChars="63" w:right="151"/>
                    <w:jc w:val="center"/>
                    <w:rPr>
                      <w:bCs/>
                      <w:snapToGrid/>
                      <w:spacing w:val="-3"/>
                      <w:kern w:val="2"/>
                      <w:sz w:val="22"/>
                      <w:szCs w:val="22"/>
                      <w:lang w:eastAsia="zh-HK"/>
                    </w:rPr>
                  </w:pPr>
                  <w:r w:rsidRPr="000F5239">
                    <w:rPr>
                      <w:bCs/>
                      <w:snapToGrid/>
                      <w:spacing w:val="-3"/>
                      <w:kern w:val="2"/>
                      <w:sz w:val="22"/>
                      <w:szCs w:val="22"/>
                      <w:lang w:eastAsia="zh-HK"/>
                    </w:rPr>
                    <w:t>the highest performance score among those conforming tenders</w:t>
                  </w:r>
                </w:p>
              </w:tc>
            </w:tr>
          </w:tbl>
          <w:p w14:paraId="7C48F2D2" w14:textId="77777777" w:rsidR="00226C41" w:rsidRPr="000F5239" w:rsidRDefault="00226C41" w:rsidP="008322F1">
            <w:pPr>
              <w:pStyle w:val="quickmark"/>
              <w:tabs>
                <w:tab w:val="clear" w:pos="0"/>
                <w:tab w:val="clear" w:pos="904"/>
                <w:tab w:val="clear" w:pos="1680"/>
                <w:tab w:val="clear" w:pos="2520"/>
                <w:tab w:val="clear" w:pos="3000"/>
                <w:tab w:val="clear" w:pos="9120"/>
              </w:tabs>
              <w:spacing w:beforeLines="0" w:before="120" w:afterLines="0" w:after="120"/>
              <w:ind w:firstLine="0"/>
              <w:rPr>
                <w:color w:val="auto"/>
                <w:szCs w:val="22"/>
              </w:rPr>
            </w:pPr>
            <w:r w:rsidRPr="000F5239">
              <w:rPr>
                <w:szCs w:val="22"/>
              </w:rPr>
              <w:t xml:space="preserve">Forecast total of the Prices is subject to correction rules as stipulated in Clause </w:t>
            </w:r>
            <w:r w:rsidRPr="007F352E">
              <w:rPr>
                <w:color w:val="auto"/>
                <w:szCs w:val="22"/>
              </w:rPr>
              <w:t>GCT 11</w:t>
            </w:r>
            <w:r w:rsidRPr="000F5239">
              <w:rPr>
                <w:szCs w:val="22"/>
              </w:rPr>
              <w:t xml:space="preserve"> of the General Conditions of Tender.</w:t>
            </w:r>
          </w:p>
          <w:p w14:paraId="159867AA" w14:textId="7C33FEF2" w:rsidR="00226C41" w:rsidRPr="006A3ED5" w:rsidRDefault="00226C41"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rPr>
            </w:pPr>
          </w:p>
          <w:p w14:paraId="71C880BF" w14:textId="3D8665B7" w:rsidR="00313357" w:rsidRPr="006A3ED5" w:rsidRDefault="00313357" w:rsidP="008322F1">
            <w:pPr>
              <w:pStyle w:val="quickmark"/>
              <w:tabs>
                <w:tab w:val="clear" w:pos="0"/>
                <w:tab w:val="clear" w:pos="904"/>
                <w:tab w:val="clear" w:pos="1680"/>
                <w:tab w:val="clear" w:pos="2520"/>
                <w:tab w:val="clear" w:pos="3000"/>
                <w:tab w:val="clear" w:pos="9120"/>
              </w:tabs>
              <w:spacing w:beforeLines="0" w:before="120" w:afterLines="0" w:after="120"/>
              <w:rPr>
                <w:b/>
                <w:color w:val="auto"/>
                <w:szCs w:val="22"/>
              </w:rPr>
            </w:pPr>
            <w:r w:rsidRPr="006A3ED5">
              <w:rPr>
                <w:b/>
                <w:szCs w:val="22"/>
              </w:rPr>
              <w:t>Conforming Tender</w:t>
            </w:r>
          </w:p>
          <w:p w14:paraId="12CDA486" w14:textId="0197352D" w:rsidR="00226C41" w:rsidRPr="000F5239" w:rsidRDefault="00226C41"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rPr>
            </w:pPr>
            <w:r w:rsidRPr="000F5239">
              <w:rPr>
                <w:color w:val="auto"/>
                <w:szCs w:val="22"/>
                <w:lang w:eastAsia="zh-TW"/>
              </w:rPr>
              <w:t>(</w:t>
            </w:r>
            <w:r w:rsidR="00313357">
              <w:rPr>
                <w:color w:val="auto"/>
                <w:szCs w:val="22"/>
              </w:rPr>
              <w:t>2</w:t>
            </w:r>
            <w:r w:rsidRPr="000F5239">
              <w:rPr>
                <w:color w:val="auto"/>
                <w:szCs w:val="22"/>
                <w:lang w:eastAsia="zh-TW"/>
              </w:rPr>
              <w:t>)</w:t>
            </w:r>
            <w:r w:rsidRPr="000F5239">
              <w:rPr>
                <w:color w:val="auto"/>
                <w:szCs w:val="22"/>
                <w:lang w:eastAsia="zh-TW"/>
              </w:rPr>
              <w:tab/>
            </w:r>
            <w:r w:rsidRPr="000F5239">
              <w:rPr>
                <w:color w:val="auto"/>
                <w:szCs w:val="22"/>
              </w:rPr>
              <w:t>For the purpose of calculation using the formulae above, a conforming tender means a tender which</w:t>
            </w:r>
          </w:p>
          <w:p w14:paraId="4885360D" w14:textId="77777777" w:rsidR="00226C41" w:rsidRPr="00280590" w:rsidRDefault="00226C41" w:rsidP="008322F1">
            <w:pPr>
              <w:pStyle w:val="quickmark2"/>
              <w:tabs>
                <w:tab w:val="clear" w:pos="0"/>
                <w:tab w:val="clear" w:pos="904"/>
                <w:tab w:val="clear" w:pos="1680"/>
                <w:tab w:val="clear" w:pos="2520"/>
                <w:tab w:val="clear" w:pos="3000"/>
                <w:tab w:val="clear" w:pos="9120"/>
              </w:tabs>
              <w:spacing w:beforeLines="0" w:before="120" w:afterLines="0" w:after="120"/>
              <w:ind w:left="1418" w:hanging="567"/>
              <w:rPr>
                <w:szCs w:val="22"/>
              </w:rPr>
            </w:pPr>
            <w:r w:rsidRPr="00280590">
              <w:rPr>
                <w:szCs w:val="22"/>
              </w:rPr>
              <w:t>(a)</w:t>
            </w:r>
            <w:r w:rsidRPr="00280590">
              <w:rPr>
                <w:szCs w:val="22"/>
              </w:rPr>
              <w:tab/>
              <w:t>conforms to the essential requirements of the tender documentation; and</w:t>
            </w:r>
          </w:p>
          <w:p w14:paraId="3977761A" w14:textId="77777777" w:rsidR="00226C41" w:rsidRPr="00280590" w:rsidRDefault="00226C41" w:rsidP="008322F1">
            <w:pPr>
              <w:pStyle w:val="quickmark2"/>
              <w:tabs>
                <w:tab w:val="clear" w:pos="0"/>
                <w:tab w:val="clear" w:pos="904"/>
                <w:tab w:val="clear" w:pos="1680"/>
                <w:tab w:val="clear" w:pos="2520"/>
                <w:tab w:val="clear" w:pos="3000"/>
                <w:tab w:val="clear" w:pos="9120"/>
              </w:tabs>
              <w:spacing w:beforeLines="0" w:before="120" w:afterLines="0" w:after="120"/>
              <w:ind w:left="1418" w:hanging="567"/>
              <w:rPr>
                <w:szCs w:val="22"/>
              </w:rPr>
            </w:pPr>
            <w:r w:rsidRPr="00280590">
              <w:rPr>
                <w:szCs w:val="22"/>
              </w:rPr>
              <w:t>(b)</w:t>
            </w:r>
            <w:r w:rsidRPr="00280590">
              <w:rPr>
                <w:szCs w:val="22"/>
              </w:rPr>
              <w:tab/>
              <w:t>is submitted by a tenderer which complies with the conditions of participation.</w:t>
            </w:r>
          </w:p>
          <w:p w14:paraId="460F3B19" w14:textId="77777777" w:rsidR="00226C41" w:rsidRPr="000F5239" w:rsidRDefault="00226C41" w:rsidP="008322F1">
            <w:pPr>
              <w:pStyle w:val="quickmark"/>
              <w:tabs>
                <w:tab w:val="clear" w:pos="0"/>
                <w:tab w:val="clear" w:pos="904"/>
                <w:tab w:val="clear" w:pos="1680"/>
                <w:tab w:val="clear" w:pos="2520"/>
                <w:tab w:val="clear" w:pos="3000"/>
                <w:tab w:val="clear" w:pos="9120"/>
              </w:tabs>
              <w:spacing w:beforeLines="0" w:before="120" w:afterLines="0" w:after="120"/>
              <w:ind w:firstLine="0"/>
              <w:rPr>
                <w:color w:val="auto"/>
                <w:szCs w:val="22"/>
              </w:rPr>
            </w:pPr>
            <w:r w:rsidRPr="000F5239">
              <w:rPr>
                <w:color w:val="auto"/>
                <w:szCs w:val="22"/>
              </w:rPr>
              <w:t>A conforming tender with abnormally low or high tendered total of the Prices or which is considered unsuitable for recommendation for the award of this contract (such as financially, commercially or technically incompetent) remains to be a conforming tender.</w:t>
            </w:r>
          </w:p>
          <w:p w14:paraId="515B0FA3" w14:textId="1FAF3AE3" w:rsidR="00226C41" w:rsidRPr="006A3ED5" w:rsidRDefault="00226C41" w:rsidP="008322F1">
            <w:pPr>
              <w:suppressAutoHyphens/>
              <w:spacing w:before="120" w:after="120"/>
              <w:ind w:rightChars="63" w:right="151"/>
              <w:jc w:val="both"/>
              <w:rPr>
                <w:bCs/>
                <w:snapToGrid/>
                <w:spacing w:val="-3"/>
                <w:kern w:val="2"/>
                <w:sz w:val="22"/>
                <w:szCs w:val="22"/>
                <w:lang w:eastAsia="zh-HK"/>
              </w:rPr>
            </w:pPr>
          </w:p>
          <w:p w14:paraId="2072D0D6" w14:textId="1FFC599B" w:rsidR="00313357" w:rsidRPr="006A3ED5" w:rsidRDefault="00313357" w:rsidP="008322F1">
            <w:pPr>
              <w:suppressAutoHyphens/>
              <w:spacing w:before="120" w:after="120"/>
              <w:ind w:rightChars="63" w:right="151"/>
              <w:jc w:val="both"/>
              <w:rPr>
                <w:b/>
                <w:bCs/>
                <w:snapToGrid/>
                <w:spacing w:val="-3"/>
                <w:kern w:val="2"/>
                <w:sz w:val="22"/>
                <w:szCs w:val="22"/>
                <w:lang w:eastAsia="zh-HK"/>
              </w:rPr>
            </w:pPr>
            <w:r w:rsidRPr="006A3ED5">
              <w:rPr>
                <w:b/>
                <w:sz w:val="22"/>
                <w:szCs w:val="22"/>
                <w:lang w:eastAsia="zh-HK"/>
              </w:rPr>
              <w:t>Performance Score</w:t>
            </w:r>
          </w:p>
          <w:p w14:paraId="2D73CD16" w14:textId="4E0CDF0F" w:rsidR="00226C41" w:rsidRDefault="00226C41"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rPr>
            </w:pPr>
            <w:r w:rsidRPr="000F5239">
              <w:rPr>
                <w:color w:val="auto"/>
                <w:szCs w:val="22"/>
                <w:lang w:eastAsia="zh-TW"/>
              </w:rPr>
              <w:t>(</w:t>
            </w:r>
            <w:r w:rsidR="00313357">
              <w:rPr>
                <w:color w:val="auto"/>
                <w:szCs w:val="22"/>
              </w:rPr>
              <w:t>3</w:t>
            </w:r>
            <w:r w:rsidRPr="000F5239">
              <w:rPr>
                <w:color w:val="auto"/>
                <w:szCs w:val="22"/>
                <w:lang w:eastAsia="zh-TW"/>
              </w:rPr>
              <w:t>)</w:t>
            </w:r>
            <w:r w:rsidRPr="000F5239">
              <w:rPr>
                <w:color w:val="auto"/>
                <w:szCs w:val="22"/>
                <w:lang w:eastAsia="zh-TW"/>
              </w:rPr>
              <w:tab/>
            </w:r>
            <w:r w:rsidR="00313357" w:rsidRPr="00313357">
              <w:rPr>
                <w:color w:val="auto"/>
                <w:szCs w:val="22"/>
              </w:rPr>
              <w:t>The “performance score” in the above formulae will be worked out in accordance with the formulae below.</w:t>
            </w:r>
          </w:p>
          <w:tbl>
            <w:tblPr>
              <w:tblW w:w="8647"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3"/>
              <w:gridCol w:w="4324"/>
            </w:tblGrid>
            <w:tr w:rsidR="00313357" w:rsidRPr="00EB7399" w14:paraId="2FE9E533" w14:textId="77777777" w:rsidTr="005836B8">
              <w:trPr>
                <w:trHeight w:val="725"/>
              </w:trPr>
              <w:tc>
                <w:tcPr>
                  <w:tcW w:w="4323" w:type="dxa"/>
                  <w:vAlign w:val="center"/>
                </w:tcPr>
                <w:p w14:paraId="4070B386" w14:textId="77777777" w:rsidR="00313357" w:rsidRPr="005836B8" w:rsidRDefault="00313357" w:rsidP="008322F1">
                  <w:pPr>
                    <w:pStyle w:val="Default"/>
                    <w:widowControl w:val="0"/>
                    <w:numPr>
                      <w:ilvl w:val="0"/>
                      <w:numId w:val="0"/>
                    </w:numPr>
                    <w:spacing w:before="120" w:after="120"/>
                    <w:jc w:val="both"/>
                    <w:rPr>
                      <w:sz w:val="22"/>
                      <w:szCs w:val="22"/>
                    </w:rPr>
                  </w:pPr>
                  <w:r w:rsidRPr="005836B8">
                    <w:rPr>
                      <w:sz w:val="22"/>
                      <w:szCs w:val="22"/>
                    </w:rPr>
                    <w:t>For cases where “training rating” is not applicable</w:t>
                  </w:r>
                </w:p>
              </w:tc>
              <w:tc>
                <w:tcPr>
                  <w:tcW w:w="4324" w:type="dxa"/>
                  <w:vAlign w:val="center"/>
                </w:tcPr>
                <w:p w14:paraId="3EA3E08A" w14:textId="77777777" w:rsidR="00313357" w:rsidRPr="005836B8" w:rsidRDefault="00313357" w:rsidP="008322F1">
                  <w:pPr>
                    <w:spacing w:before="120" w:after="120"/>
                    <w:rPr>
                      <w:sz w:val="22"/>
                      <w:szCs w:val="22"/>
                      <w:lang w:val="en-GB" w:eastAsia="zh-HK"/>
                    </w:rPr>
                  </w:pPr>
                  <w:r w:rsidRPr="005836B8">
                    <w:rPr>
                      <w:sz w:val="22"/>
                      <w:szCs w:val="22"/>
                      <w:lang w:val="en-GB" w:eastAsia="zh-HK"/>
                    </w:rPr>
                    <w:t>Performance score = “performance rating” + “safety rating”</w:t>
                  </w:r>
                </w:p>
              </w:tc>
            </w:tr>
            <w:tr w:rsidR="00313357" w:rsidRPr="00EB7399" w14:paraId="672CB3F6" w14:textId="77777777" w:rsidTr="005836B8">
              <w:trPr>
                <w:trHeight w:val="725"/>
              </w:trPr>
              <w:tc>
                <w:tcPr>
                  <w:tcW w:w="4323" w:type="dxa"/>
                  <w:vAlign w:val="center"/>
                </w:tcPr>
                <w:p w14:paraId="3B0AB1EA" w14:textId="77777777" w:rsidR="00313357" w:rsidRPr="005836B8" w:rsidRDefault="00313357" w:rsidP="008322F1">
                  <w:pPr>
                    <w:pStyle w:val="Default"/>
                    <w:widowControl w:val="0"/>
                    <w:numPr>
                      <w:ilvl w:val="0"/>
                      <w:numId w:val="0"/>
                    </w:numPr>
                    <w:spacing w:before="120" w:after="120"/>
                    <w:jc w:val="both"/>
                    <w:rPr>
                      <w:sz w:val="22"/>
                      <w:szCs w:val="22"/>
                    </w:rPr>
                  </w:pPr>
                  <w:r w:rsidRPr="005836B8">
                    <w:rPr>
                      <w:sz w:val="22"/>
                      <w:szCs w:val="22"/>
                    </w:rPr>
                    <w:t>For cases where “training rating” is applicable</w:t>
                  </w:r>
                </w:p>
              </w:tc>
              <w:tc>
                <w:tcPr>
                  <w:tcW w:w="4324" w:type="dxa"/>
                  <w:vAlign w:val="center"/>
                </w:tcPr>
                <w:p w14:paraId="2458366D" w14:textId="77777777" w:rsidR="00313357" w:rsidRPr="005836B8" w:rsidRDefault="00313357" w:rsidP="008322F1">
                  <w:pPr>
                    <w:pStyle w:val="Default"/>
                    <w:widowControl w:val="0"/>
                    <w:numPr>
                      <w:ilvl w:val="0"/>
                      <w:numId w:val="0"/>
                    </w:numPr>
                    <w:spacing w:before="120" w:after="120"/>
                    <w:rPr>
                      <w:sz w:val="22"/>
                      <w:szCs w:val="22"/>
                    </w:rPr>
                  </w:pPr>
                  <w:r w:rsidRPr="005836B8">
                    <w:rPr>
                      <w:sz w:val="22"/>
                      <w:szCs w:val="22"/>
                      <w:lang w:val="en-GB" w:eastAsia="zh-HK"/>
                    </w:rPr>
                    <w:t>Performance score = “performance rating” + “safety rating” + “training rating”</w:t>
                  </w:r>
                </w:p>
              </w:tc>
            </w:tr>
          </w:tbl>
          <w:p w14:paraId="4BC31623" w14:textId="4F1E5350" w:rsidR="00313357" w:rsidRDefault="00313357"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rPr>
            </w:pPr>
            <w:r>
              <w:rPr>
                <w:color w:val="auto"/>
                <w:szCs w:val="22"/>
              </w:rPr>
              <w:t>(4)</w:t>
            </w:r>
            <w:r>
              <w:rPr>
                <w:color w:val="auto"/>
                <w:szCs w:val="22"/>
              </w:rPr>
              <w:tab/>
            </w:r>
            <w:r w:rsidRPr="00313357">
              <w:rPr>
                <w:color w:val="auto"/>
                <w:szCs w:val="22"/>
              </w:rPr>
              <w:t>In case “training rating” is applicable, the full mark of the “performance score” will be increased from 110 (i.e. 100 for “performance rating” and 10 for “safety rating”) to 111 or 112 (with an addition of 1 or 2 mark for “training rating”).</w:t>
            </w:r>
          </w:p>
          <w:p w14:paraId="596F04F2" w14:textId="422628C3" w:rsidR="008E2C1F" w:rsidRDefault="008E2C1F"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rPr>
            </w:pPr>
          </w:p>
          <w:p w14:paraId="4CF6A2D8" w14:textId="77777777" w:rsidR="008E2C1F" w:rsidRPr="000F5239" w:rsidRDefault="008E2C1F"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rPr>
            </w:pPr>
          </w:p>
          <w:p w14:paraId="3FAF09D9" w14:textId="1FD94983" w:rsidR="00313357" w:rsidRPr="006A3ED5" w:rsidRDefault="008322F1" w:rsidP="008322F1">
            <w:pPr>
              <w:suppressAutoHyphens/>
              <w:spacing w:before="120" w:after="120"/>
              <w:ind w:rightChars="63" w:right="151"/>
              <w:jc w:val="both"/>
              <w:rPr>
                <w:b/>
                <w:bCs/>
                <w:snapToGrid/>
                <w:spacing w:val="-3"/>
                <w:kern w:val="2"/>
                <w:sz w:val="22"/>
                <w:szCs w:val="22"/>
                <w:lang w:eastAsia="zh-HK"/>
              </w:rPr>
            </w:pPr>
            <w:r>
              <w:rPr>
                <w:b/>
                <w:bCs/>
                <w:i/>
                <w:iCs/>
                <w:sz w:val="22"/>
                <w:szCs w:val="22"/>
                <w:u w:val="single"/>
              </w:rPr>
              <w:lastRenderedPageBreak/>
              <w:t>(A)</w:t>
            </w:r>
            <w:r>
              <w:rPr>
                <w:b/>
                <w:bCs/>
                <w:i/>
                <w:iCs/>
                <w:sz w:val="22"/>
                <w:szCs w:val="22"/>
                <w:u w:val="single"/>
              </w:rPr>
              <w:tab/>
            </w:r>
            <w:r w:rsidR="00313357" w:rsidRPr="006A3ED5">
              <w:rPr>
                <w:b/>
                <w:bCs/>
                <w:i/>
                <w:iCs/>
                <w:sz w:val="22"/>
                <w:szCs w:val="22"/>
                <w:u w:val="single"/>
              </w:rPr>
              <w:t>Performance rating</w:t>
            </w:r>
          </w:p>
          <w:p w14:paraId="765D0817" w14:textId="59E5AE49" w:rsidR="00226C41" w:rsidRPr="000F5239" w:rsidRDefault="00226C41"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rPr>
            </w:pPr>
            <w:r w:rsidRPr="006A3ED5">
              <w:rPr>
                <w:color w:val="auto"/>
                <w:szCs w:val="22"/>
                <w:lang w:eastAsia="zh-TW"/>
              </w:rPr>
              <w:t>(</w:t>
            </w:r>
            <w:r w:rsidRPr="006A3ED5">
              <w:rPr>
                <w:color w:val="auto"/>
                <w:szCs w:val="22"/>
              </w:rPr>
              <w:t>5</w:t>
            </w:r>
            <w:r w:rsidRPr="006A3ED5">
              <w:rPr>
                <w:color w:val="auto"/>
                <w:szCs w:val="22"/>
                <w:lang w:eastAsia="zh-TW"/>
              </w:rPr>
              <w:t>)</w:t>
            </w:r>
            <w:r w:rsidRPr="006A3ED5">
              <w:rPr>
                <w:color w:val="auto"/>
                <w:szCs w:val="22"/>
                <w:lang w:eastAsia="zh-TW"/>
              </w:rPr>
              <w:tab/>
            </w:r>
            <w:r w:rsidR="00313357" w:rsidRPr="006A3ED5">
              <w:rPr>
                <w:color w:val="auto"/>
                <w:szCs w:val="22"/>
                <w:lang w:eastAsia="zh-TW"/>
              </w:rPr>
              <w:t>The “performance rating” means</w:t>
            </w:r>
            <w:r w:rsidR="00313357" w:rsidRPr="00313357">
              <w:rPr>
                <w:color w:val="auto"/>
                <w:szCs w:val="22"/>
                <w:lang w:eastAsia="zh-TW"/>
              </w:rPr>
              <w:t xml:space="preserve"> the performance rating held in the DEVB’s Contractors’ Performance Index System (CMIS) on the original date set for the return of tenders or, if this has been extended, the extended date. The maximum rating in the CMIS is 100.</w:t>
            </w:r>
          </w:p>
          <w:p w14:paraId="0E7BFBDC" w14:textId="159A35EC" w:rsidR="00313357" w:rsidRPr="00313357" w:rsidRDefault="00313357"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rPr>
            </w:pPr>
            <w:r w:rsidRPr="00313357">
              <w:rPr>
                <w:color w:val="auto"/>
                <w:szCs w:val="22"/>
              </w:rPr>
              <w:t>(6)</w:t>
            </w:r>
            <w:r w:rsidRPr="00313357">
              <w:rPr>
                <w:color w:val="auto"/>
                <w:szCs w:val="22"/>
              </w:rPr>
              <w:tab/>
              <w:t>If a tenderer has been enlisted by way of substitution, the performance rating of this tenderer as recorded in the CMIS will take into account the past performa</w:t>
            </w:r>
            <w:r w:rsidR="003141CC">
              <w:rPr>
                <w:color w:val="auto"/>
                <w:szCs w:val="22"/>
              </w:rPr>
              <w:t>nce of the previous contractor.</w:t>
            </w:r>
          </w:p>
          <w:p w14:paraId="704EBA9E" w14:textId="222A9236" w:rsidR="00313357" w:rsidRPr="00313357" w:rsidRDefault="00313357"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rPr>
            </w:pPr>
            <w:r w:rsidRPr="00313357">
              <w:rPr>
                <w:color w:val="auto"/>
                <w:szCs w:val="22"/>
              </w:rPr>
              <w:t>(7)</w:t>
            </w:r>
            <w:r w:rsidRPr="00313357">
              <w:rPr>
                <w:color w:val="auto"/>
                <w:szCs w:val="22"/>
              </w:rPr>
              <w:tab/>
              <w:t>If a tenderer does not have a r</w:t>
            </w:r>
            <w:r w:rsidR="00A87885">
              <w:rPr>
                <w:color w:val="auto"/>
                <w:szCs w:val="22"/>
              </w:rPr>
              <w:t xml:space="preserve">ating on the particular date, </w:t>
            </w:r>
            <w:r w:rsidR="00A87885">
              <w:rPr>
                <w:rFonts w:hint="eastAsia"/>
                <w:color w:val="auto"/>
                <w:szCs w:val="22"/>
                <w:lang w:eastAsia="zh-TW"/>
              </w:rPr>
              <w:t>i</w:t>
            </w:r>
            <w:r w:rsidR="00A87885">
              <w:rPr>
                <w:color w:val="auto"/>
                <w:szCs w:val="22"/>
                <w:lang w:eastAsia="zh-TW"/>
              </w:rPr>
              <w:t>t</w:t>
            </w:r>
            <w:r w:rsidRPr="00313357">
              <w:rPr>
                <w:color w:val="auto"/>
                <w:szCs w:val="22"/>
              </w:rPr>
              <w:t xml:space="preserve"> shall be assigned an average performance rating based on the performance ratings of the other tenderers who have submitted a conforming tender. In cases where the only conforming tenderer does not / all the conforming tenderers do not have any performance rating on the particular date, the tenderer(s) concerned will be given a performance rating of 50% of the maximum rating.</w:t>
            </w:r>
          </w:p>
          <w:p w14:paraId="175A3DA8" w14:textId="77777777" w:rsidR="00313357" w:rsidRPr="00313357" w:rsidRDefault="00313357"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rPr>
            </w:pPr>
          </w:p>
          <w:p w14:paraId="7BFC0C0D" w14:textId="77777777" w:rsidR="00313357" w:rsidRPr="003141CC" w:rsidRDefault="00313357" w:rsidP="008322F1">
            <w:pPr>
              <w:pStyle w:val="quickmark"/>
              <w:tabs>
                <w:tab w:val="clear" w:pos="0"/>
                <w:tab w:val="clear" w:pos="904"/>
                <w:tab w:val="clear" w:pos="1680"/>
                <w:tab w:val="clear" w:pos="2520"/>
                <w:tab w:val="clear" w:pos="3000"/>
                <w:tab w:val="clear" w:pos="9120"/>
              </w:tabs>
              <w:spacing w:beforeLines="0" w:before="120" w:afterLines="0" w:after="120"/>
              <w:rPr>
                <w:b/>
                <w:i/>
                <w:color w:val="auto"/>
                <w:szCs w:val="22"/>
              </w:rPr>
            </w:pPr>
            <w:r w:rsidRPr="003141CC">
              <w:rPr>
                <w:b/>
                <w:i/>
                <w:color w:val="auto"/>
                <w:szCs w:val="22"/>
              </w:rPr>
              <w:t>Joint venture</w:t>
            </w:r>
          </w:p>
          <w:p w14:paraId="0F674D81" w14:textId="77777777" w:rsidR="00313357" w:rsidRPr="00313357" w:rsidRDefault="00313357"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rPr>
            </w:pPr>
            <w:r w:rsidRPr="00313357">
              <w:rPr>
                <w:color w:val="auto"/>
                <w:szCs w:val="22"/>
              </w:rPr>
              <w:t>(8)</w:t>
            </w:r>
            <w:r w:rsidRPr="00313357">
              <w:rPr>
                <w:color w:val="auto"/>
                <w:szCs w:val="22"/>
              </w:rPr>
              <w:tab/>
              <w:t xml:space="preserve">The “performance rating” of a joint venture tenderer shall be evaluated as the higher of either – </w:t>
            </w:r>
          </w:p>
          <w:p w14:paraId="09150E3B" w14:textId="77777777" w:rsidR="00313357" w:rsidRPr="00313357" w:rsidRDefault="00313357" w:rsidP="008322F1">
            <w:pPr>
              <w:pStyle w:val="quickmark"/>
              <w:tabs>
                <w:tab w:val="clear" w:pos="0"/>
                <w:tab w:val="clear" w:pos="904"/>
                <w:tab w:val="clear" w:pos="1680"/>
                <w:tab w:val="clear" w:pos="2520"/>
                <w:tab w:val="clear" w:pos="3000"/>
                <w:tab w:val="clear" w:pos="9120"/>
              </w:tabs>
              <w:spacing w:beforeLines="0" w:before="120" w:afterLines="0" w:after="120"/>
              <w:ind w:left="1701" w:hanging="850"/>
              <w:rPr>
                <w:color w:val="auto"/>
                <w:szCs w:val="22"/>
              </w:rPr>
            </w:pPr>
            <w:r w:rsidRPr="00313357">
              <w:rPr>
                <w:color w:val="auto"/>
                <w:szCs w:val="22"/>
              </w:rPr>
              <w:t>(i)</w:t>
            </w:r>
            <w:r w:rsidRPr="00313357">
              <w:rPr>
                <w:color w:val="auto"/>
                <w:szCs w:val="22"/>
              </w:rPr>
              <w:tab/>
              <w:t>the weighted average of the performance ratings of the participants or shareholders in the joint venture in accordance with their percentage participation; or</w:t>
            </w:r>
          </w:p>
          <w:p w14:paraId="07CFA209" w14:textId="77777777" w:rsidR="00313357" w:rsidRPr="00313357" w:rsidRDefault="00313357" w:rsidP="008322F1">
            <w:pPr>
              <w:pStyle w:val="quickmark"/>
              <w:tabs>
                <w:tab w:val="clear" w:pos="0"/>
                <w:tab w:val="clear" w:pos="904"/>
                <w:tab w:val="clear" w:pos="1680"/>
                <w:tab w:val="clear" w:pos="2520"/>
                <w:tab w:val="clear" w:pos="3000"/>
                <w:tab w:val="clear" w:pos="9120"/>
              </w:tabs>
              <w:spacing w:beforeLines="0" w:before="120" w:afterLines="0" w:after="120"/>
              <w:ind w:left="1701" w:hanging="850"/>
              <w:rPr>
                <w:color w:val="auto"/>
                <w:szCs w:val="22"/>
              </w:rPr>
            </w:pPr>
            <w:r w:rsidRPr="00313357">
              <w:rPr>
                <w:color w:val="auto"/>
                <w:szCs w:val="22"/>
              </w:rPr>
              <w:t>(ii)</w:t>
            </w:r>
            <w:r w:rsidRPr="00313357">
              <w:rPr>
                <w:color w:val="auto"/>
                <w:szCs w:val="22"/>
              </w:rPr>
              <w:tab/>
              <w:t>the performance rating attained by the lead participant or major shareholder in the joint venture provided that the lead participant or major shareholder has a percentage participation of at least 70%; and that-</w:t>
            </w:r>
          </w:p>
          <w:p w14:paraId="4387FA60" w14:textId="77777777" w:rsidR="00313357" w:rsidRPr="00313357" w:rsidRDefault="00313357" w:rsidP="008322F1">
            <w:pPr>
              <w:pStyle w:val="quickmark"/>
              <w:tabs>
                <w:tab w:val="clear" w:pos="0"/>
                <w:tab w:val="clear" w:pos="904"/>
                <w:tab w:val="clear" w:pos="1680"/>
                <w:tab w:val="clear" w:pos="2520"/>
                <w:tab w:val="clear" w:pos="3000"/>
                <w:tab w:val="clear" w:pos="9120"/>
              </w:tabs>
              <w:spacing w:beforeLines="0" w:before="120" w:afterLines="0" w:after="120"/>
              <w:ind w:left="2552"/>
              <w:rPr>
                <w:color w:val="auto"/>
                <w:szCs w:val="22"/>
              </w:rPr>
            </w:pPr>
            <w:r w:rsidRPr="00313357">
              <w:rPr>
                <w:color w:val="auto"/>
                <w:szCs w:val="22"/>
              </w:rPr>
              <w:t>(I)</w:t>
            </w:r>
            <w:r w:rsidRPr="00313357">
              <w:rPr>
                <w:color w:val="auto"/>
                <w:szCs w:val="22"/>
              </w:rPr>
              <w:tab/>
              <w:t>all the other participants or shareholders are in the same Category as the lead participant or major shareholder and on the confirmed or probationary status of the same Group as the lead participant or major shareholder (where the lead participant or major shareholder is a confirmed contractor); or</w:t>
            </w:r>
          </w:p>
          <w:p w14:paraId="529D1D2D" w14:textId="77777777" w:rsidR="00313357" w:rsidRPr="00313357" w:rsidRDefault="00313357" w:rsidP="008322F1">
            <w:pPr>
              <w:pStyle w:val="quickmark"/>
              <w:tabs>
                <w:tab w:val="clear" w:pos="0"/>
                <w:tab w:val="clear" w:pos="904"/>
                <w:tab w:val="clear" w:pos="1680"/>
                <w:tab w:val="clear" w:pos="2520"/>
                <w:tab w:val="clear" w:pos="3000"/>
                <w:tab w:val="clear" w:pos="9120"/>
              </w:tabs>
              <w:spacing w:beforeLines="0" w:before="120" w:afterLines="0" w:after="120"/>
              <w:ind w:left="2552"/>
              <w:rPr>
                <w:color w:val="auto"/>
                <w:szCs w:val="22"/>
              </w:rPr>
            </w:pPr>
            <w:r w:rsidRPr="00313357">
              <w:rPr>
                <w:color w:val="auto"/>
                <w:szCs w:val="22"/>
              </w:rPr>
              <w:t>(II)</w:t>
            </w:r>
            <w:r w:rsidRPr="00313357">
              <w:rPr>
                <w:color w:val="auto"/>
                <w:szCs w:val="22"/>
              </w:rPr>
              <w:tab/>
              <w:t>all the other participants or shareholders are in the same Category as the lead participant or major shareholder and on probationary status of the same Group or on confirmed status of a Group lower than that of lead participant or major shareholder (where the lead participant or major shareholder is a probationary contractor).</w:t>
            </w:r>
          </w:p>
          <w:p w14:paraId="70751B31" w14:textId="77777777" w:rsidR="00313357" w:rsidRPr="00313357" w:rsidRDefault="00313357" w:rsidP="008E2C1F">
            <w:pPr>
              <w:pStyle w:val="quickmark"/>
              <w:tabs>
                <w:tab w:val="clear" w:pos="0"/>
                <w:tab w:val="clear" w:pos="904"/>
                <w:tab w:val="clear" w:pos="1680"/>
                <w:tab w:val="clear" w:pos="2520"/>
                <w:tab w:val="clear" w:pos="3000"/>
                <w:tab w:val="clear" w:pos="9120"/>
              </w:tabs>
              <w:spacing w:beforeLines="0" w:before="120" w:afterLines="0" w:after="120"/>
              <w:ind w:firstLine="0"/>
              <w:rPr>
                <w:color w:val="auto"/>
                <w:szCs w:val="22"/>
              </w:rPr>
            </w:pPr>
            <w:r w:rsidRPr="00313357">
              <w:rPr>
                <w:color w:val="auto"/>
                <w:szCs w:val="22"/>
              </w:rPr>
              <w:t>Where contractors not on the List of Approved Contractors for Public Works or contractors of more than one Category are invited to tender, only the method in (i) above is applicable in evaluation of performance rating of a joint venture tenderer.</w:t>
            </w:r>
          </w:p>
          <w:p w14:paraId="7601768D" w14:textId="57A10A74" w:rsidR="00313357" w:rsidRDefault="00313357"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rPr>
            </w:pPr>
            <w:r w:rsidRPr="00313357">
              <w:rPr>
                <w:color w:val="auto"/>
                <w:szCs w:val="22"/>
              </w:rPr>
              <w:t>(9)</w:t>
            </w:r>
            <w:r w:rsidRPr="00313357">
              <w:rPr>
                <w:color w:val="auto"/>
                <w:szCs w:val="22"/>
              </w:rPr>
              <w:tab/>
              <w:t>For the purpose of evaluation using the method in paragraph 8(i) above, where there is/are participant(s)/shareholder(s) in a joint venture who has/have no performance rating and there is only one participant/shareholder in this joint venture who has a performance rating, the performance rating of this joint venture tenderer shall be taken as the performance rating of the participant/shareholder who has a performance rating.  Where there is/are participant(s)/shareholder(s) in a joint venture who has/have no performance rating and there are more than one participants/shareholders in this joint venture who have performance ratings, the performance rating of this joint venture tenderer shall be the weighted average of the performance ratings of the participants/shareholders who have performance ratings in accordance with their percentage participation.  If none of the participants/shareholders in this joint venture has any performance rating, the performance rating of this joint venture tenderer shall be calculated in accordance with paragraph 7 above by considering this joint venture tenderer being a tenderer as described in that paragraph.</w:t>
            </w:r>
          </w:p>
          <w:p w14:paraId="3CEB416C" w14:textId="006EB3C4" w:rsidR="008E2C1F" w:rsidRDefault="008E2C1F" w:rsidP="008322F1">
            <w:pPr>
              <w:pStyle w:val="quickmark"/>
              <w:tabs>
                <w:tab w:val="clear" w:pos="0"/>
                <w:tab w:val="clear" w:pos="904"/>
                <w:tab w:val="clear" w:pos="1680"/>
                <w:tab w:val="clear" w:pos="2520"/>
                <w:tab w:val="clear" w:pos="3000"/>
                <w:tab w:val="clear" w:pos="9120"/>
              </w:tabs>
              <w:spacing w:beforeLines="0" w:before="120" w:afterLines="0" w:after="120"/>
              <w:ind w:left="0" w:firstLine="0"/>
              <w:rPr>
                <w:color w:val="auto"/>
                <w:szCs w:val="22"/>
              </w:rPr>
            </w:pPr>
          </w:p>
          <w:p w14:paraId="31F31C61" w14:textId="1C0E4DFA" w:rsidR="008E2C1F" w:rsidRDefault="008E2C1F" w:rsidP="008322F1">
            <w:pPr>
              <w:pStyle w:val="quickmark"/>
              <w:tabs>
                <w:tab w:val="clear" w:pos="0"/>
                <w:tab w:val="clear" w:pos="904"/>
                <w:tab w:val="clear" w:pos="1680"/>
                <w:tab w:val="clear" w:pos="2520"/>
                <w:tab w:val="clear" w:pos="3000"/>
                <w:tab w:val="clear" w:pos="9120"/>
              </w:tabs>
              <w:spacing w:beforeLines="0" w:before="120" w:afterLines="0" w:after="120"/>
              <w:ind w:left="0" w:firstLine="0"/>
              <w:rPr>
                <w:color w:val="auto"/>
                <w:szCs w:val="22"/>
              </w:rPr>
            </w:pPr>
          </w:p>
          <w:p w14:paraId="6BD21F19" w14:textId="3B238E81" w:rsidR="008E2C1F" w:rsidRDefault="008E2C1F" w:rsidP="008322F1">
            <w:pPr>
              <w:pStyle w:val="quickmark"/>
              <w:tabs>
                <w:tab w:val="clear" w:pos="0"/>
                <w:tab w:val="clear" w:pos="904"/>
                <w:tab w:val="clear" w:pos="1680"/>
                <w:tab w:val="clear" w:pos="2520"/>
                <w:tab w:val="clear" w:pos="3000"/>
                <w:tab w:val="clear" w:pos="9120"/>
              </w:tabs>
              <w:spacing w:beforeLines="0" w:before="120" w:afterLines="0" w:after="120"/>
              <w:ind w:left="0" w:firstLine="0"/>
              <w:rPr>
                <w:color w:val="auto"/>
                <w:szCs w:val="22"/>
              </w:rPr>
            </w:pPr>
          </w:p>
          <w:p w14:paraId="5E1EC11B" w14:textId="77777777" w:rsidR="008E2C1F" w:rsidRDefault="008E2C1F" w:rsidP="008322F1">
            <w:pPr>
              <w:pStyle w:val="quickmark"/>
              <w:tabs>
                <w:tab w:val="clear" w:pos="0"/>
                <w:tab w:val="clear" w:pos="904"/>
                <w:tab w:val="clear" w:pos="1680"/>
                <w:tab w:val="clear" w:pos="2520"/>
                <w:tab w:val="clear" w:pos="3000"/>
                <w:tab w:val="clear" w:pos="9120"/>
              </w:tabs>
              <w:spacing w:beforeLines="0" w:before="120" w:afterLines="0" w:after="120"/>
              <w:ind w:left="0" w:firstLine="0"/>
              <w:rPr>
                <w:color w:val="auto"/>
                <w:szCs w:val="22"/>
              </w:rPr>
            </w:pPr>
          </w:p>
          <w:p w14:paraId="7FFB2684" w14:textId="03ADA647" w:rsidR="006A3ED5" w:rsidRPr="006A3ED5" w:rsidRDefault="008322F1" w:rsidP="008322F1">
            <w:pPr>
              <w:pStyle w:val="quickmark"/>
              <w:spacing w:beforeLines="0" w:before="120" w:afterLines="0" w:after="120"/>
              <w:rPr>
                <w:b/>
                <w:i/>
                <w:color w:val="auto"/>
                <w:szCs w:val="22"/>
                <w:u w:val="single"/>
              </w:rPr>
            </w:pPr>
            <w:r>
              <w:rPr>
                <w:b/>
                <w:i/>
                <w:color w:val="auto"/>
                <w:szCs w:val="22"/>
                <w:u w:val="single"/>
              </w:rPr>
              <w:lastRenderedPageBreak/>
              <w:t>(B)</w:t>
            </w:r>
            <w:r>
              <w:rPr>
                <w:b/>
                <w:i/>
                <w:color w:val="auto"/>
                <w:szCs w:val="22"/>
                <w:u w:val="single"/>
              </w:rPr>
              <w:tab/>
            </w:r>
            <w:r w:rsidR="006A3ED5" w:rsidRPr="006A3ED5">
              <w:rPr>
                <w:b/>
                <w:i/>
                <w:color w:val="auto"/>
                <w:szCs w:val="22"/>
                <w:u w:val="single"/>
              </w:rPr>
              <w:t>Safety rating</w:t>
            </w:r>
          </w:p>
          <w:p w14:paraId="7E64EF29" w14:textId="610183A5" w:rsidR="006A3ED5" w:rsidRPr="006A3ED5" w:rsidRDefault="006A3ED5" w:rsidP="008322F1">
            <w:pPr>
              <w:pStyle w:val="quickmark"/>
              <w:tabs>
                <w:tab w:val="clear" w:pos="0"/>
                <w:tab w:val="clear" w:pos="904"/>
                <w:tab w:val="clear" w:pos="1680"/>
                <w:tab w:val="clear" w:pos="2520"/>
                <w:tab w:val="clear" w:pos="3000"/>
                <w:tab w:val="clear" w:pos="9120"/>
              </w:tabs>
              <w:spacing w:beforeLines="0" w:before="120" w:afterLines="0" w:after="120"/>
              <w:ind w:left="0" w:firstLine="0"/>
              <w:rPr>
                <w:b/>
                <w:i/>
                <w:color w:val="auto"/>
                <w:szCs w:val="22"/>
              </w:rPr>
            </w:pPr>
            <w:r w:rsidRPr="006A3ED5">
              <w:rPr>
                <w:b/>
                <w:i/>
                <w:color w:val="auto"/>
                <w:szCs w:val="22"/>
              </w:rPr>
              <w:t>Calculation of safety rating</w:t>
            </w:r>
          </w:p>
          <w:p w14:paraId="59EB2A49" w14:textId="77777777" w:rsidR="006A3ED5" w:rsidRPr="006A3ED5" w:rsidRDefault="006A3ED5"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rPr>
            </w:pPr>
            <w:r w:rsidRPr="006A3ED5">
              <w:rPr>
                <w:color w:val="auto"/>
                <w:szCs w:val="22"/>
              </w:rPr>
              <w:t>(10)</w:t>
            </w:r>
            <w:r w:rsidRPr="006A3ED5">
              <w:rPr>
                <w:color w:val="auto"/>
                <w:szCs w:val="22"/>
              </w:rPr>
              <w:tab/>
              <w:t>The “safety rating” is worked out from the past accident rates under public works contracts as per the accident and records of man-hours worked kept in DEVB’s PWP Construction Site Safety &amp; Environmental Statistics (PCSES) for three 12-month periods fixed by reference to the original date set for the close of tender or, if this has been extended, the extended date, according to paragraphs 11 to 16 below.</w:t>
            </w:r>
          </w:p>
          <w:p w14:paraId="35D63F26" w14:textId="09582BFA" w:rsidR="006A3ED5" w:rsidRDefault="006A3ED5"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rPr>
            </w:pPr>
            <w:r w:rsidRPr="006A3ED5">
              <w:rPr>
                <w:color w:val="auto"/>
                <w:szCs w:val="22"/>
              </w:rPr>
              <w:t>(11)</w:t>
            </w:r>
            <w:r w:rsidRPr="006A3ED5">
              <w:rPr>
                <w:color w:val="auto"/>
                <w:szCs w:val="22"/>
              </w:rPr>
              <w:tab/>
              <w:t>The three 12-month periods shall end on the last day of the calendar month immediately preceding the dates being 2 months (1st 12-month period), 14 months (2nd 12-month period) and 26 months (3rd 12-month period) respectively counting back from but excluding the original date set for the close of tender or, if this has been extended, the extended date. A table showing the three 12-month periods and measuring dates for tender closing dates is given below for illustration purpose.</w:t>
            </w:r>
          </w:p>
          <w:p w14:paraId="1004B52C" w14:textId="60A0C44A" w:rsidR="00226C41" w:rsidRPr="000F5239" w:rsidRDefault="006A3ED5" w:rsidP="008322F1">
            <w:pPr>
              <w:pStyle w:val="quickmark"/>
              <w:tabs>
                <w:tab w:val="clear" w:pos="0"/>
                <w:tab w:val="clear" w:pos="904"/>
                <w:tab w:val="clear" w:pos="1680"/>
                <w:tab w:val="clear" w:pos="2520"/>
                <w:tab w:val="clear" w:pos="3000"/>
                <w:tab w:val="clear" w:pos="9120"/>
              </w:tabs>
              <w:spacing w:beforeLines="0" w:before="120" w:afterLines="0" w:after="120"/>
              <w:ind w:left="180" w:hanging="29"/>
              <w:jc w:val="left"/>
              <w:rPr>
                <w:szCs w:val="22"/>
              </w:rPr>
            </w:pPr>
            <w:r w:rsidRPr="00DD2F7B">
              <w:rPr>
                <w:noProof/>
                <w:lang w:eastAsia="zh-TW"/>
              </w:rPr>
              <w:drawing>
                <wp:inline distT="0" distB="0" distL="0" distR="0" wp14:anchorId="3C994A70" wp14:editId="3C431C55">
                  <wp:extent cx="5964071" cy="273638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87365" cy="2747073"/>
                          </a:xfrm>
                          <a:prstGeom prst="rect">
                            <a:avLst/>
                          </a:prstGeom>
                          <a:noFill/>
                          <a:ln>
                            <a:noFill/>
                          </a:ln>
                        </pic:spPr>
                      </pic:pic>
                    </a:graphicData>
                  </a:graphic>
                </wp:inline>
              </w:drawing>
            </w:r>
          </w:p>
          <w:p w14:paraId="68B24439" w14:textId="58F6CC37" w:rsidR="00226C41" w:rsidRPr="000F5239" w:rsidRDefault="00226C41"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rPr>
            </w:pPr>
            <w:r w:rsidRPr="000F5239">
              <w:rPr>
                <w:color w:val="auto"/>
                <w:szCs w:val="22"/>
              </w:rPr>
              <w:t>(</w:t>
            </w:r>
            <w:r w:rsidR="006A3ED5">
              <w:rPr>
                <w:color w:val="auto"/>
                <w:szCs w:val="22"/>
              </w:rPr>
              <w:t>12</w:t>
            </w:r>
            <w:r w:rsidRPr="000F5239">
              <w:rPr>
                <w:color w:val="auto"/>
                <w:szCs w:val="22"/>
              </w:rPr>
              <w:t>)</w:t>
            </w:r>
            <w:r w:rsidRPr="000F5239">
              <w:rPr>
                <w:color w:val="auto"/>
                <w:szCs w:val="22"/>
              </w:rPr>
              <w:tab/>
              <w:t>The following formula shall be used for calculating the accident rates for the concerned 12-month periods:-</w:t>
            </w:r>
          </w:p>
          <w:tbl>
            <w:tblPr>
              <w:tblW w:w="4561"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7"/>
              <w:gridCol w:w="3110"/>
              <w:gridCol w:w="713"/>
              <w:gridCol w:w="3565"/>
            </w:tblGrid>
            <w:tr w:rsidR="008E2C1F" w:rsidRPr="000F5239" w14:paraId="61CE3CCE" w14:textId="77777777" w:rsidTr="003E6032">
              <w:tc>
                <w:tcPr>
                  <w:tcW w:w="824" w:type="pct"/>
                  <w:vMerge w:val="restart"/>
                  <w:tcBorders>
                    <w:top w:val="nil"/>
                    <w:left w:val="nil"/>
                    <w:bottom w:val="nil"/>
                    <w:right w:val="nil"/>
                  </w:tcBorders>
                  <w:shd w:val="clear" w:color="auto" w:fill="auto"/>
                  <w:vAlign w:val="center"/>
                </w:tcPr>
                <w:p w14:paraId="19F036F8" w14:textId="77777777" w:rsidR="00226C41" w:rsidRPr="000F5239" w:rsidRDefault="00226C41" w:rsidP="008322F1">
                  <w:pPr>
                    <w:suppressAutoHyphens/>
                    <w:spacing w:before="120" w:after="120"/>
                    <w:ind w:rightChars="63" w:right="151"/>
                    <w:jc w:val="center"/>
                    <w:rPr>
                      <w:snapToGrid/>
                      <w:spacing w:val="-3"/>
                      <w:kern w:val="2"/>
                      <w:sz w:val="22"/>
                      <w:szCs w:val="22"/>
                      <w:lang w:eastAsia="zh-HK"/>
                    </w:rPr>
                  </w:pPr>
                  <w:r w:rsidRPr="000F5239">
                    <w:rPr>
                      <w:snapToGrid/>
                      <w:spacing w:val="-3"/>
                      <w:kern w:val="2"/>
                      <w:sz w:val="22"/>
                      <w:szCs w:val="22"/>
                      <w:lang w:eastAsia="zh-HK"/>
                    </w:rPr>
                    <w:t>Accident Rate =</w:t>
                  </w:r>
                </w:p>
              </w:tc>
              <w:tc>
                <w:tcPr>
                  <w:tcW w:w="1758" w:type="pct"/>
                  <w:tcBorders>
                    <w:top w:val="nil"/>
                    <w:left w:val="nil"/>
                    <w:bottom w:val="single" w:sz="4" w:space="0" w:color="auto"/>
                    <w:right w:val="nil"/>
                  </w:tcBorders>
                  <w:shd w:val="clear" w:color="auto" w:fill="auto"/>
                  <w:vAlign w:val="center"/>
                </w:tcPr>
                <w:p w14:paraId="2F799007" w14:textId="77777777" w:rsidR="00226C41" w:rsidRPr="000F5239" w:rsidRDefault="00226C41" w:rsidP="008322F1">
                  <w:pPr>
                    <w:suppressAutoHyphens/>
                    <w:spacing w:before="120" w:after="120"/>
                    <w:ind w:rightChars="63" w:right="151"/>
                    <w:jc w:val="center"/>
                    <w:rPr>
                      <w:snapToGrid/>
                      <w:spacing w:val="-3"/>
                      <w:kern w:val="2"/>
                      <w:sz w:val="22"/>
                      <w:szCs w:val="22"/>
                      <w:lang w:eastAsia="zh-HK"/>
                    </w:rPr>
                  </w:pPr>
                  <w:r w:rsidRPr="000F5239">
                    <w:rPr>
                      <w:snapToGrid/>
                      <w:spacing w:val="-3"/>
                      <w:kern w:val="2"/>
                      <w:sz w:val="22"/>
                      <w:szCs w:val="22"/>
                      <w:lang w:eastAsia="zh-HK"/>
                    </w:rPr>
                    <w:t>(No. of non-fatal reportable accidents</w:t>
                  </w:r>
                  <w:r w:rsidRPr="000F5239">
                    <w:rPr>
                      <w:snapToGrid/>
                      <w:spacing w:val="-3"/>
                      <w:kern w:val="2"/>
                      <w:sz w:val="22"/>
                      <w:szCs w:val="22"/>
                      <w:vertAlign w:val="superscript"/>
                      <w:lang w:eastAsia="zh-HK"/>
                    </w:rPr>
                    <w:t>1</w:t>
                  </w:r>
                  <w:r w:rsidRPr="000F5239">
                    <w:rPr>
                      <w:snapToGrid/>
                      <w:spacing w:val="-3"/>
                      <w:kern w:val="2"/>
                      <w:sz w:val="22"/>
                      <w:szCs w:val="22"/>
                      <w:lang w:eastAsia="zh-HK"/>
                    </w:rPr>
                    <w:t xml:space="preserve"> in the period)</w:t>
                  </w:r>
                </w:p>
              </w:tc>
              <w:tc>
                <w:tcPr>
                  <w:tcW w:w="403" w:type="pct"/>
                  <w:tcBorders>
                    <w:top w:val="nil"/>
                    <w:left w:val="nil"/>
                    <w:bottom w:val="single" w:sz="4" w:space="0" w:color="auto"/>
                    <w:right w:val="nil"/>
                  </w:tcBorders>
                  <w:shd w:val="clear" w:color="auto" w:fill="auto"/>
                  <w:vAlign w:val="center"/>
                </w:tcPr>
                <w:p w14:paraId="65971E67" w14:textId="77777777" w:rsidR="00226C41" w:rsidRPr="000F5239" w:rsidRDefault="00226C41" w:rsidP="008322F1">
                  <w:pPr>
                    <w:suppressAutoHyphens/>
                    <w:spacing w:before="120" w:after="120"/>
                    <w:ind w:rightChars="63" w:right="151"/>
                    <w:jc w:val="center"/>
                    <w:rPr>
                      <w:snapToGrid/>
                      <w:spacing w:val="-3"/>
                      <w:kern w:val="2"/>
                      <w:sz w:val="22"/>
                      <w:szCs w:val="22"/>
                      <w:lang w:eastAsia="zh-HK"/>
                    </w:rPr>
                  </w:pPr>
                  <w:r w:rsidRPr="000F5239">
                    <w:rPr>
                      <w:snapToGrid/>
                      <w:spacing w:val="-3"/>
                      <w:kern w:val="2"/>
                      <w:sz w:val="22"/>
                      <w:szCs w:val="22"/>
                      <w:lang w:eastAsia="zh-HK"/>
                    </w:rPr>
                    <w:t>+</w:t>
                  </w:r>
                </w:p>
              </w:tc>
              <w:tc>
                <w:tcPr>
                  <w:tcW w:w="2015" w:type="pct"/>
                  <w:tcBorders>
                    <w:top w:val="nil"/>
                    <w:left w:val="nil"/>
                    <w:bottom w:val="single" w:sz="4" w:space="0" w:color="auto"/>
                    <w:right w:val="nil"/>
                  </w:tcBorders>
                  <w:shd w:val="clear" w:color="auto" w:fill="auto"/>
                  <w:vAlign w:val="center"/>
                </w:tcPr>
                <w:p w14:paraId="717648A8" w14:textId="77777777" w:rsidR="00226C41" w:rsidRPr="000F5239" w:rsidRDefault="00226C41" w:rsidP="008322F1">
                  <w:pPr>
                    <w:suppressAutoHyphens/>
                    <w:spacing w:before="120" w:after="120"/>
                    <w:ind w:rightChars="63" w:right="151"/>
                    <w:jc w:val="center"/>
                    <w:rPr>
                      <w:snapToGrid/>
                      <w:spacing w:val="-3"/>
                      <w:kern w:val="2"/>
                      <w:sz w:val="22"/>
                      <w:szCs w:val="22"/>
                      <w:lang w:eastAsia="zh-HK"/>
                    </w:rPr>
                  </w:pPr>
                  <w:r w:rsidRPr="000F5239">
                    <w:rPr>
                      <w:snapToGrid/>
                      <w:spacing w:val="-3"/>
                      <w:kern w:val="2"/>
                      <w:sz w:val="22"/>
                      <w:szCs w:val="22"/>
                      <w:lang w:eastAsia="zh-HK"/>
                    </w:rPr>
                    <w:t>(No. of fatal accidents in the period)</w:t>
                  </w:r>
                </w:p>
              </w:tc>
            </w:tr>
            <w:tr w:rsidR="008E2C1F" w:rsidRPr="000F5239" w14:paraId="3D580D90" w14:textId="77777777" w:rsidTr="003E6032">
              <w:tc>
                <w:tcPr>
                  <w:tcW w:w="824" w:type="pct"/>
                  <w:vMerge/>
                  <w:tcBorders>
                    <w:top w:val="nil"/>
                    <w:left w:val="nil"/>
                    <w:bottom w:val="nil"/>
                    <w:right w:val="nil"/>
                  </w:tcBorders>
                  <w:shd w:val="clear" w:color="auto" w:fill="auto"/>
                  <w:vAlign w:val="center"/>
                </w:tcPr>
                <w:p w14:paraId="3FFF9AB4" w14:textId="77777777" w:rsidR="00226C41" w:rsidRPr="000F5239" w:rsidRDefault="00226C41" w:rsidP="008322F1">
                  <w:pPr>
                    <w:suppressAutoHyphens/>
                    <w:spacing w:before="120" w:after="120"/>
                    <w:ind w:rightChars="63" w:right="151"/>
                    <w:jc w:val="both"/>
                    <w:rPr>
                      <w:snapToGrid/>
                      <w:spacing w:val="-3"/>
                      <w:kern w:val="2"/>
                      <w:sz w:val="22"/>
                      <w:szCs w:val="22"/>
                      <w:lang w:eastAsia="zh-HK"/>
                    </w:rPr>
                  </w:pPr>
                </w:p>
              </w:tc>
              <w:tc>
                <w:tcPr>
                  <w:tcW w:w="4176" w:type="pct"/>
                  <w:gridSpan w:val="3"/>
                  <w:tcBorders>
                    <w:top w:val="single" w:sz="4" w:space="0" w:color="auto"/>
                    <w:left w:val="nil"/>
                    <w:bottom w:val="nil"/>
                    <w:right w:val="nil"/>
                  </w:tcBorders>
                  <w:shd w:val="clear" w:color="auto" w:fill="auto"/>
                  <w:vAlign w:val="center"/>
                </w:tcPr>
                <w:p w14:paraId="4BDECC7F" w14:textId="77777777" w:rsidR="00226C41" w:rsidRPr="000F5239" w:rsidRDefault="00226C41" w:rsidP="008322F1">
                  <w:pPr>
                    <w:suppressAutoHyphens/>
                    <w:spacing w:before="120" w:after="120"/>
                    <w:ind w:rightChars="63" w:right="151"/>
                    <w:jc w:val="center"/>
                    <w:rPr>
                      <w:snapToGrid/>
                      <w:spacing w:val="-3"/>
                      <w:kern w:val="2"/>
                      <w:sz w:val="22"/>
                      <w:szCs w:val="22"/>
                      <w:lang w:eastAsia="zh-HK"/>
                    </w:rPr>
                  </w:pPr>
                  <w:r w:rsidRPr="000F5239">
                    <w:rPr>
                      <w:snapToGrid/>
                      <w:spacing w:val="-3"/>
                      <w:kern w:val="2"/>
                      <w:sz w:val="22"/>
                      <w:szCs w:val="22"/>
                      <w:lang w:eastAsia="zh-HK"/>
                    </w:rPr>
                    <w:t>Total no. of man-hours worked in the period / 100,000 man-hours</w:t>
                  </w:r>
                </w:p>
              </w:tc>
            </w:tr>
          </w:tbl>
          <w:p w14:paraId="760D1697" w14:textId="77777777" w:rsidR="00226C41" w:rsidRPr="00E57940" w:rsidRDefault="00226C41" w:rsidP="008322F1">
            <w:pPr>
              <w:pStyle w:val="quickmark2"/>
              <w:tabs>
                <w:tab w:val="clear" w:pos="0"/>
                <w:tab w:val="clear" w:pos="904"/>
                <w:tab w:val="clear" w:pos="1680"/>
                <w:tab w:val="clear" w:pos="2520"/>
                <w:tab w:val="clear" w:pos="3000"/>
                <w:tab w:val="clear" w:pos="9120"/>
              </w:tabs>
              <w:spacing w:beforeLines="0" w:before="120" w:afterLines="0" w:after="120"/>
              <w:ind w:left="1134" w:rightChars="59" w:right="142" w:hanging="232"/>
              <w:rPr>
                <w:color w:val="auto"/>
                <w:szCs w:val="22"/>
              </w:rPr>
            </w:pPr>
            <w:r w:rsidRPr="000F5239">
              <w:rPr>
                <w:color w:val="auto"/>
                <w:szCs w:val="22"/>
                <w:vertAlign w:val="superscript"/>
              </w:rPr>
              <w:t>1</w:t>
            </w:r>
            <w:r w:rsidRPr="000F5239">
              <w:rPr>
                <w:color w:val="auto"/>
                <w:szCs w:val="22"/>
              </w:rPr>
              <w:t xml:space="preserve"> </w:t>
            </w:r>
            <w:r w:rsidRPr="000F5239">
              <w:rPr>
                <w:color w:val="auto"/>
                <w:szCs w:val="22"/>
              </w:rPr>
              <w:tab/>
              <w:t>Reportable accidents mean those accidents resulting in an injury with incapacity for more than three days and all fatal accidents.</w:t>
            </w:r>
          </w:p>
        </w:tc>
      </w:tr>
      <w:tr w:rsidR="00226C41" w:rsidRPr="000F5239" w14:paraId="43797848" w14:textId="77777777" w:rsidTr="008322F1">
        <w:tc>
          <w:tcPr>
            <w:tcW w:w="4973" w:type="pct"/>
          </w:tcPr>
          <w:p w14:paraId="2B4C1A7F" w14:textId="79FAE9C4" w:rsidR="00226C41" w:rsidRPr="000F5239" w:rsidRDefault="00226C41"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rPr>
            </w:pPr>
            <w:r w:rsidRPr="000F5239">
              <w:rPr>
                <w:color w:val="auto"/>
                <w:szCs w:val="22"/>
              </w:rPr>
              <w:lastRenderedPageBreak/>
              <w:t>(</w:t>
            </w:r>
            <w:r w:rsidR="006A3ED5">
              <w:rPr>
                <w:color w:val="auto"/>
                <w:szCs w:val="22"/>
              </w:rPr>
              <w:t>13</w:t>
            </w:r>
            <w:r w:rsidRPr="000F5239">
              <w:rPr>
                <w:color w:val="auto"/>
                <w:szCs w:val="22"/>
              </w:rPr>
              <w:t>)</w:t>
            </w:r>
            <w:r w:rsidRPr="000F5239">
              <w:rPr>
                <w:color w:val="auto"/>
                <w:szCs w:val="22"/>
              </w:rPr>
              <w:tab/>
            </w:r>
            <w:r w:rsidR="006A3ED5" w:rsidRPr="006A3ED5">
              <w:rPr>
                <w:color w:val="auto"/>
                <w:szCs w:val="22"/>
              </w:rPr>
              <w:t>For “safety rating”, the maximum total is 10 for the total of the three 12-month periods. The first, second and third 12-month periods have a maximum rating of 5, 3 and 2 respectively. Each tenderer’s safety rating is worked out by reference to the table below and shall be the sum of the three ratings corresponding to the three 12-month periods.</w:t>
            </w:r>
          </w:p>
          <w:tbl>
            <w:tblPr>
              <w:tblW w:w="4561"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4"/>
              <w:gridCol w:w="1852"/>
              <w:gridCol w:w="1711"/>
              <w:gridCol w:w="1709"/>
            </w:tblGrid>
            <w:tr w:rsidR="008E2C1F" w:rsidRPr="000F5239" w14:paraId="1AA448CA" w14:textId="77777777" w:rsidTr="003E6032">
              <w:trPr>
                <w:trHeight w:val="281"/>
              </w:trPr>
              <w:tc>
                <w:tcPr>
                  <w:tcW w:w="2017" w:type="pct"/>
                  <w:vMerge w:val="restart"/>
                </w:tcPr>
                <w:p w14:paraId="21A153C1" w14:textId="5CEEE360" w:rsidR="00226C41" w:rsidRPr="000F5239" w:rsidRDefault="006A3ED5" w:rsidP="008322F1">
                  <w:pPr>
                    <w:spacing w:before="120" w:after="120"/>
                    <w:jc w:val="both"/>
                    <w:rPr>
                      <w:snapToGrid/>
                      <w:sz w:val="22"/>
                      <w:szCs w:val="22"/>
                      <w:lang w:val="en-GB" w:eastAsia="zh-TW"/>
                    </w:rPr>
                  </w:pPr>
                  <w:r>
                    <w:rPr>
                      <w:snapToGrid/>
                      <w:sz w:val="22"/>
                      <w:szCs w:val="22"/>
                      <w:lang w:val="en-GB" w:eastAsia="zh-TW"/>
                    </w:rPr>
                    <w:t>Tenderer’s Accident Rate@</w:t>
                  </w:r>
                </w:p>
              </w:tc>
              <w:tc>
                <w:tcPr>
                  <w:tcW w:w="2983" w:type="pct"/>
                  <w:gridSpan w:val="3"/>
                </w:tcPr>
                <w:p w14:paraId="4516E6E2" w14:textId="77777777" w:rsidR="00226C41" w:rsidRPr="000F5239" w:rsidRDefault="00226C41" w:rsidP="008322F1">
                  <w:pPr>
                    <w:spacing w:before="120" w:after="120"/>
                    <w:jc w:val="center"/>
                    <w:rPr>
                      <w:snapToGrid/>
                      <w:sz w:val="22"/>
                      <w:szCs w:val="22"/>
                      <w:lang w:val="en-GB" w:eastAsia="zh-TW"/>
                    </w:rPr>
                  </w:pPr>
                  <w:r w:rsidRPr="000F5239">
                    <w:rPr>
                      <w:snapToGrid/>
                      <w:sz w:val="22"/>
                      <w:szCs w:val="22"/>
                      <w:lang w:val="en-GB" w:eastAsia="zh-TW"/>
                    </w:rPr>
                    <w:t>Rating</w:t>
                  </w:r>
                </w:p>
              </w:tc>
            </w:tr>
            <w:tr w:rsidR="008E2C1F" w:rsidRPr="000F5239" w14:paraId="67F1354E" w14:textId="77777777" w:rsidTr="003E6032">
              <w:trPr>
                <w:trHeight w:val="112"/>
              </w:trPr>
              <w:tc>
                <w:tcPr>
                  <w:tcW w:w="2017" w:type="pct"/>
                  <w:vMerge/>
                </w:tcPr>
                <w:p w14:paraId="2B893B4F" w14:textId="77777777" w:rsidR="00226C41" w:rsidRPr="000F5239" w:rsidRDefault="00226C41" w:rsidP="008322F1">
                  <w:pPr>
                    <w:spacing w:before="120" w:after="120"/>
                    <w:jc w:val="both"/>
                    <w:rPr>
                      <w:snapToGrid/>
                      <w:sz w:val="22"/>
                      <w:szCs w:val="22"/>
                      <w:lang w:val="en-GB" w:eastAsia="zh-TW"/>
                    </w:rPr>
                  </w:pPr>
                </w:p>
              </w:tc>
              <w:tc>
                <w:tcPr>
                  <w:tcW w:w="1048" w:type="pct"/>
                </w:tcPr>
                <w:p w14:paraId="4AB51BF1" w14:textId="77777777" w:rsidR="00226C41" w:rsidRPr="000F5239" w:rsidRDefault="00226C41" w:rsidP="008322F1">
                  <w:pPr>
                    <w:spacing w:before="120" w:after="120"/>
                    <w:jc w:val="center"/>
                    <w:rPr>
                      <w:snapToGrid/>
                      <w:sz w:val="22"/>
                      <w:szCs w:val="22"/>
                      <w:lang w:val="en-GB" w:eastAsia="zh-TW"/>
                    </w:rPr>
                  </w:pPr>
                  <w:r w:rsidRPr="000F5239">
                    <w:rPr>
                      <w:snapToGrid/>
                      <w:sz w:val="22"/>
                      <w:szCs w:val="22"/>
                      <w:lang w:val="en-GB" w:eastAsia="zh-TW"/>
                    </w:rPr>
                    <w:t>1</w:t>
                  </w:r>
                  <w:r w:rsidRPr="000F5239">
                    <w:rPr>
                      <w:snapToGrid/>
                      <w:sz w:val="22"/>
                      <w:szCs w:val="22"/>
                      <w:vertAlign w:val="superscript"/>
                      <w:lang w:val="en-GB" w:eastAsia="zh-TW"/>
                    </w:rPr>
                    <w:t>st</w:t>
                  </w:r>
                </w:p>
                <w:p w14:paraId="20FDC904" w14:textId="77777777" w:rsidR="00226C41" w:rsidRPr="000F5239" w:rsidRDefault="00226C41" w:rsidP="008322F1">
                  <w:pPr>
                    <w:spacing w:before="120" w:after="120"/>
                    <w:ind w:right="-108"/>
                    <w:jc w:val="center"/>
                    <w:rPr>
                      <w:snapToGrid/>
                      <w:sz w:val="22"/>
                      <w:szCs w:val="22"/>
                      <w:lang w:val="en-GB" w:eastAsia="zh-TW"/>
                    </w:rPr>
                  </w:pPr>
                  <w:r w:rsidRPr="000F5239">
                    <w:rPr>
                      <w:snapToGrid/>
                      <w:sz w:val="22"/>
                      <w:szCs w:val="22"/>
                      <w:lang w:val="en-GB" w:eastAsia="zh-TW"/>
                    </w:rPr>
                    <w:t>12-month</w:t>
                  </w:r>
                </w:p>
              </w:tc>
              <w:tc>
                <w:tcPr>
                  <w:tcW w:w="968" w:type="pct"/>
                </w:tcPr>
                <w:p w14:paraId="43155779" w14:textId="77777777" w:rsidR="00226C41" w:rsidRPr="000F5239" w:rsidRDefault="00226C41" w:rsidP="008322F1">
                  <w:pPr>
                    <w:spacing w:before="120" w:after="120"/>
                    <w:jc w:val="center"/>
                    <w:rPr>
                      <w:snapToGrid/>
                      <w:sz w:val="22"/>
                      <w:szCs w:val="22"/>
                      <w:lang w:val="en-GB" w:eastAsia="zh-TW"/>
                    </w:rPr>
                  </w:pPr>
                  <w:r w:rsidRPr="000F5239">
                    <w:rPr>
                      <w:snapToGrid/>
                      <w:sz w:val="22"/>
                      <w:szCs w:val="22"/>
                      <w:lang w:val="en-GB" w:eastAsia="zh-TW"/>
                    </w:rPr>
                    <w:t>2</w:t>
                  </w:r>
                  <w:r w:rsidRPr="000F5239">
                    <w:rPr>
                      <w:snapToGrid/>
                      <w:sz w:val="22"/>
                      <w:szCs w:val="22"/>
                      <w:vertAlign w:val="superscript"/>
                      <w:lang w:val="en-GB" w:eastAsia="zh-TW"/>
                    </w:rPr>
                    <w:t>nd</w:t>
                  </w:r>
                </w:p>
                <w:p w14:paraId="24C99F91" w14:textId="77777777" w:rsidR="00226C41" w:rsidRPr="000F5239" w:rsidRDefault="00226C41" w:rsidP="008322F1">
                  <w:pPr>
                    <w:spacing w:before="120" w:after="120"/>
                    <w:ind w:right="-108"/>
                    <w:jc w:val="center"/>
                    <w:rPr>
                      <w:snapToGrid/>
                      <w:sz w:val="22"/>
                      <w:szCs w:val="22"/>
                      <w:lang w:val="en-GB" w:eastAsia="zh-TW"/>
                    </w:rPr>
                  </w:pPr>
                  <w:r w:rsidRPr="000F5239">
                    <w:rPr>
                      <w:snapToGrid/>
                      <w:sz w:val="22"/>
                      <w:szCs w:val="22"/>
                      <w:lang w:val="en-GB" w:eastAsia="zh-TW"/>
                    </w:rPr>
                    <w:t>12-month</w:t>
                  </w:r>
                </w:p>
              </w:tc>
              <w:tc>
                <w:tcPr>
                  <w:tcW w:w="967" w:type="pct"/>
                </w:tcPr>
                <w:p w14:paraId="65FB32A6" w14:textId="77777777" w:rsidR="00226C41" w:rsidRPr="000F5239" w:rsidRDefault="00226C41" w:rsidP="008322F1">
                  <w:pPr>
                    <w:spacing w:before="120" w:after="120"/>
                    <w:jc w:val="center"/>
                    <w:rPr>
                      <w:snapToGrid/>
                      <w:sz w:val="22"/>
                      <w:szCs w:val="22"/>
                      <w:lang w:val="en-GB" w:eastAsia="zh-TW"/>
                    </w:rPr>
                  </w:pPr>
                  <w:r w:rsidRPr="000F5239">
                    <w:rPr>
                      <w:snapToGrid/>
                      <w:sz w:val="22"/>
                      <w:szCs w:val="22"/>
                      <w:lang w:val="en-GB" w:eastAsia="zh-TW"/>
                    </w:rPr>
                    <w:t>3</w:t>
                  </w:r>
                  <w:r w:rsidRPr="000F5239">
                    <w:rPr>
                      <w:snapToGrid/>
                      <w:sz w:val="22"/>
                      <w:szCs w:val="22"/>
                      <w:vertAlign w:val="superscript"/>
                      <w:lang w:val="en-GB" w:eastAsia="zh-TW"/>
                    </w:rPr>
                    <w:t>rd</w:t>
                  </w:r>
                </w:p>
                <w:p w14:paraId="70D2F440" w14:textId="77777777" w:rsidR="00226C41" w:rsidRPr="000F5239" w:rsidRDefault="00226C41" w:rsidP="008322F1">
                  <w:pPr>
                    <w:spacing w:before="120" w:after="120"/>
                    <w:jc w:val="center"/>
                    <w:rPr>
                      <w:snapToGrid/>
                      <w:sz w:val="22"/>
                      <w:szCs w:val="22"/>
                      <w:lang w:val="en-GB" w:eastAsia="zh-TW"/>
                    </w:rPr>
                  </w:pPr>
                  <w:r w:rsidRPr="000F5239">
                    <w:rPr>
                      <w:snapToGrid/>
                      <w:sz w:val="22"/>
                      <w:szCs w:val="22"/>
                      <w:lang w:val="en-GB" w:eastAsia="zh-TW"/>
                    </w:rPr>
                    <w:t>12-month</w:t>
                  </w:r>
                </w:p>
              </w:tc>
            </w:tr>
            <w:tr w:rsidR="008E2C1F" w:rsidRPr="000F5239" w14:paraId="7210986F" w14:textId="77777777" w:rsidTr="003E6032">
              <w:trPr>
                <w:trHeight w:val="281"/>
              </w:trPr>
              <w:tc>
                <w:tcPr>
                  <w:tcW w:w="2017" w:type="pct"/>
                </w:tcPr>
                <w:p w14:paraId="2B96ED7E" w14:textId="77777777" w:rsidR="00226C41" w:rsidRPr="000F5239" w:rsidRDefault="00226C41" w:rsidP="008322F1">
                  <w:pPr>
                    <w:autoSpaceDE w:val="0"/>
                    <w:autoSpaceDN w:val="0"/>
                    <w:adjustRightInd w:val="0"/>
                    <w:spacing w:before="120" w:after="120"/>
                    <w:jc w:val="both"/>
                    <w:rPr>
                      <w:snapToGrid/>
                      <w:sz w:val="22"/>
                      <w:szCs w:val="22"/>
                    </w:rPr>
                  </w:pPr>
                  <w:r w:rsidRPr="000F5239">
                    <w:rPr>
                      <w:snapToGrid/>
                      <w:sz w:val="22"/>
                      <w:szCs w:val="22"/>
                    </w:rPr>
                    <w:t>accident rate ≤ 25% of the limit</w:t>
                  </w:r>
                  <w:r w:rsidRPr="000F5239">
                    <w:rPr>
                      <w:snapToGrid/>
                      <w:sz w:val="22"/>
                      <w:szCs w:val="22"/>
                      <w:lang w:eastAsia="zh-HK"/>
                    </w:rPr>
                    <w:t xml:space="preserve"> </w:t>
                  </w:r>
                  <w:r w:rsidRPr="000F5239">
                    <w:rPr>
                      <w:snapToGrid/>
                      <w:sz w:val="22"/>
                      <w:szCs w:val="22"/>
                    </w:rPr>
                    <w:t>#</w:t>
                  </w:r>
                </w:p>
              </w:tc>
              <w:tc>
                <w:tcPr>
                  <w:tcW w:w="1048" w:type="pct"/>
                  <w:vAlign w:val="center"/>
                </w:tcPr>
                <w:p w14:paraId="5821D3C9" w14:textId="77777777" w:rsidR="00226C41" w:rsidRPr="000F5239" w:rsidRDefault="00226C41" w:rsidP="008322F1">
                  <w:pPr>
                    <w:spacing w:before="120" w:after="120"/>
                    <w:jc w:val="center"/>
                    <w:rPr>
                      <w:snapToGrid/>
                      <w:sz w:val="22"/>
                      <w:szCs w:val="22"/>
                      <w:lang w:val="en-GB" w:eastAsia="zh-HK"/>
                    </w:rPr>
                  </w:pPr>
                  <w:r w:rsidRPr="000F5239">
                    <w:rPr>
                      <w:snapToGrid/>
                      <w:sz w:val="22"/>
                      <w:szCs w:val="22"/>
                      <w:lang w:val="en-GB" w:eastAsia="zh-TW"/>
                    </w:rPr>
                    <w:t>5</w:t>
                  </w:r>
                </w:p>
              </w:tc>
              <w:tc>
                <w:tcPr>
                  <w:tcW w:w="968" w:type="pct"/>
                  <w:vAlign w:val="center"/>
                </w:tcPr>
                <w:p w14:paraId="24C6BE22" w14:textId="77777777" w:rsidR="00226C41" w:rsidRPr="000F5239" w:rsidRDefault="00226C41" w:rsidP="008322F1">
                  <w:pPr>
                    <w:spacing w:before="120" w:after="120"/>
                    <w:jc w:val="center"/>
                    <w:rPr>
                      <w:snapToGrid/>
                      <w:sz w:val="22"/>
                      <w:szCs w:val="22"/>
                      <w:lang w:val="en-GB" w:eastAsia="zh-HK"/>
                    </w:rPr>
                  </w:pPr>
                  <w:r w:rsidRPr="000F5239">
                    <w:rPr>
                      <w:snapToGrid/>
                      <w:sz w:val="22"/>
                      <w:szCs w:val="22"/>
                      <w:lang w:val="en-GB" w:eastAsia="zh-TW"/>
                    </w:rPr>
                    <w:t>3</w:t>
                  </w:r>
                </w:p>
              </w:tc>
              <w:tc>
                <w:tcPr>
                  <w:tcW w:w="967" w:type="pct"/>
                  <w:vAlign w:val="center"/>
                </w:tcPr>
                <w:p w14:paraId="7778D858" w14:textId="77777777" w:rsidR="00226C41" w:rsidRPr="000F5239" w:rsidRDefault="00226C41" w:rsidP="008322F1">
                  <w:pPr>
                    <w:spacing w:before="120" w:after="120"/>
                    <w:jc w:val="center"/>
                    <w:rPr>
                      <w:snapToGrid/>
                      <w:sz w:val="22"/>
                      <w:szCs w:val="22"/>
                      <w:lang w:val="en-GB" w:eastAsia="zh-HK"/>
                    </w:rPr>
                  </w:pPr>
                  <w:r w:rsidRPr="000F5239">
                    <w:rPr>
                      <w:snapToGrid/>
                      <w:sz w:val="22"/>
                      <w:szCs w:val="22"/>
                      <w:lang w:val="en-GB" w:eastAsia="zh-TW"/>
                    </w:rPr>
                    <w:t>2</w:t>
                  </w:r>
                </w:p>
              </w:tc>
            </w:tr>
            <w:tr w:rsidR="008E2C1F" w:rsidRPr="000F5239" w14:paraId="55ACB367" w14:textId="77777777" w:rsidTr="003E6032">
              <w:trPr>
                <w:trHeight w:val="555"/>
              </w:trPr>
              <w:tc>
                <w:tcPr>
                  <w:tcW w:w="2017" w:type="pct"/>
                </w:tcPr>
                <w:p w14:paraId="01B4CCE5" w14:textId="77777777" w:rsidR="00226C41" w:rsidRPr="000F5239" w:rsidRDefault="00226C41" w:rsidP="008322F1">
                  <w:pPr>
                    <w:autoSpaceDE w:val="0"/>
                    <w:autoSpaceDN w:val="0"/>
                    <w:adjustRightInd w:val="0"/>
                    <w:spacing w:before="120" w:after="120"/>
                    <w:jc w:val="both"/>
                    <w:rPr>
                      <w:snapToGrid/>
                      <w:sz w:val="22"/>
                      <w:szCs w:val="22"/>
                    </w:rPr>
                  </w:pPr>
                  <w:r w:rsidRPr="000F5239">
                    <w:rPr>
                      <w:snapToGrid/>
                      <w:sz w:val="22"/>
                      <w:szCs w:val="22"/>
                    </w:rPr>
                    <w:t xml:space="preserve">25% of the limit &lt; accident rate ≤ </w:t>
                  </w:r>
                  <w:r w:rsidRPr="000F5239">
                    <w:rPr>
                      <w:snapToGrid/>
                      <w:sz w:val="22"/>
                      <w:szCs w:val="22"/>
                    </w:rPr>
                    <w:lastRenderedPageBreak/>
                    <w:t xml:space="preserve">50% of the limit </w:t>
                  </w:r>
                </w:p>
              </w:tc>
              <w:tc>
                <w:tcPr>
                  <w:tcW w:w="1048" w:type="pct"/>
                  <w:vAlign w:val="center"/>
                </w:tcPr>
                <w:p w14:paraId="10251655" w14:textId="77777777" w:rsidR="00226C41" w:rsidRPr="000F5239" w:rsidRDefault="00226C41" w:rsidP="008322F1">
                  <w:pPr>
                    <w:autoSpaceDE w:val="0"/>
                    <w:autoSpaceDN w:val="0"/>
                    <w:adjustRightInd w:val="0"/>
                    <w:spacing w:before="120" w:after="120"/>
                    <w:jc w:val="center"/>
                    <w:rPr>
                      <w:snapToGrid/>
                      <w:sz w:val="22"/>
                      <w:szCs w:val="22"/>
                    </w:rPr>
                  </w:pPr>
                  <w:r w:rsidRPr="000F5239">
                    <w:rPr>
                      <w:snapToGrid/>
                      <w:sz w:val="22"/>
                      <w:szCs w:val="22"/>
                      <w:lang w:eastAsia="zh-HK"/>
                    </w:rPr>
                    <w:lastRenderedPageBreak/>
                    <w:t>3.75</w:t>
                  </w:r>
                </w:p>
              </w:tc>
              <w:tc>
                <w:tcPr>
                  <w:tcW w:w="968" w:type="pct"/>
                  <w:vAlign w:val="center"/>
                </w:tcPr>
                <w:p w14:paraId="79D663A4" w14:textId="77777777" w:rsidR="00226C41" w:rsidRPr="000F5239" w:rsidRDefault="00226C41" w:rsidP="008322F1">
                  <w:pPr>
                    <w:autoSpaceDE w:val="0"/>
                    <w:autoSpaceDN w:val="0"/>
                    <w:adjustRightInd w:val="0"/>
                    <w:spacing w:before="120" w:after="120"/>
                    <w:jc w:val="center"/>
                    <w:rPr>
                      <w:snapToGrid/>
                      <w:sz w:val="22"/>
                      <w:szCs w:val="22"/>
                    </w:rPr>
                  </w:pPr>
                  <w:r w:rsidRPr="000F5239">
                    <w:rPr>
                      <w:snapToGrid/>
                      <w:sz w:val="22"/>
                      <w:szCs w:val="22"/>
                      <w:lang w:eastAsia="zh-HK"/>
                    </w:rPr>
                    <w:t>2.25</w:t>
                  </w:r>
                </w:p>
              </w:tc>
              <w:tc>
                <w:tcPr>
                  <w:tcW w:w="967" w:type="pct"/>
                  <w:vAlign w:val="center"/>
                </w:tcPr>
                <w:p w14:paraId="30B9743A" w14:textId="77777777" w:rsidR="00226C41" w:rsidRPr="000F5239" w:rsidRDefault="00226C41" w:rsidP="008322F1">
                  <w:pPr>
                    <w:autoSpaceDE w:val="0"/>
                    <w:autoSpaceDN w:val="0"/>
                    <w:adjustRightInd w:val="0"/>
                    <w:spacing w:before="120" w:after="120"/>
                    <w:jc w:val="center"/>
                    <w:rPr>
                      <w:snapToGrid/>
                      <w:sz w:val="22"/>
                      <w:szCs w:val="22"/>
                      <w:lang w:eastAsia="zh-HK"/>
                    </w:rPr>
                  </w:pPr>
                  <w:r w:rsidRPr="000F5239">
                    <w:rPr>
                      <w:snapToGrid/>
                      <w:sz w:val="22"/>
                      <w:szCs w:val="22"/>
                      <w:lang w:eastAsia="zh-HK"/>
                    </w:rPr>
                    <w:t>1.5</w:t>
                  </w:r>
                </w:p>
              </w:tc>
            </w:tr>
            <w:tr w:rsidR="008E2C1F" w:rsidRPr="000F5239" w14:paraId="0202AD1A" w14:textId="77777777" w:rsidTr="003E6032">
              <w:trPr>
                <w:trHeight w:val="561"/>
              </w:trPr>
              <w:tc>
                <w:tcPr>
                  <w:tcW w:w="2017" w:type="pct"/>
                </w:tcPr>
                <w:p w14:paraId="5D6B6A8E" w14:textId="77777777" w:rsidR="00226C41" w:rsidRPr="000F5239" w:rsidRDefault="00226C41" w:rsidP="008322F1">
                  <w:pPr>
                    <w:autoSpaceDE w:val="0"/>
                    <w:autoSpaceDN w:val="0"/>
                    <w:adjustRightInd w:val="0"/>
                    <w:spacing w:before="120" w:after="120"/>
                    <w:jc w:val="both"/>
                    <w:rPr>
                      <w:snapToGrid/>
                      <w:sz w:val="22"/>
                      <w:szCs w:val="22"/>
                    </w:rPr>
                  </w:pPr>
                  <w:r w:rsidRPr="000F5239">
                    <w:rPr>
                      <w:snapToGrid/>
                      <w:sz w:val="22"/>
                      <w:szCs w:val="22"/>
                    </w:rPr>
                    <w:t xml:space="preserve">50% of the limit &lt; accident rate ≤ 75% of the limit </w:t>
                  </w:r>
                </w:p>
              </w:tc>
              <w:tc>
                <w:tcPr>
                  <w:tcW w:w="1048" w:type="pct"/>
                  <w:vAlign w:val="center"/>
                </w:tcPr>
                <w:p w14:paraId="7CE3B840" w14:textId="77777777" w:rsidR="00226C41" w:rsidRPr="000F5239" w:rsidRDefault="00226C41" w:rsidP="008322F1">
                  <w:pPr>
                    <w:autoSpaceDE w:val="0"/>
                    <w:autoSpaceDN w:val="0"/>
                    <w:adjustRightInd w:val="0"/>
                    <w:spacing w:before="120" w:after="120"/>
                    <w:jc w:val="center"/>
                    <w:rPr>
                      <w:snapToGrid/>
                      <w:sz w:val="22"/>
                      <w:szCs w:val="22"/>
                      <w:lang w:eastAsia="zh-HK"/>
                    </w:rPr>
                  </w:pPr>
                  <w:r w:rsidRPr="000F5239">
                    <w:rPr>
                      <w:snapToGrid/>
                      <w:sz w:val="22"/>
                      <w:szCs w:val="22"/>
                      <w:lang w:eastAsia="zh-HK"/>
                    </w:rPr>
                    <w:t>2.5</w:t>
                  </w:r>
                </w:p>
              </w:tc>
              <w:tc>
                <w:tcPr>
                  <w:tcW w:w="968" w:type="pct"/>
                  <w:vAlign w:val="center"/>
                </w:tcPr>
                <w:p w14:paraId="47207A51" w14:textId="77777777" w:rsidR="00226C41" w:rsidRPr="000F5239" w:rsidRDefault="00226C41" w:rsidP="008322F1">
                  <w:pPr>
                    <w:autoSpaceDE w:val="0"/>
                    <w:autoSpaceDN w:val="0"/>
                    <w:adjustRightInd w:val="0"/>
                    <w:spacing w:before="120" w:after="120"/>
                    <w:jc w:val="center"/>
                    <w:rPr>
                      <w:snapToGrid/>
                      <w:sz w:val="22"/>
                      <w:szCs w:val="22"/>
                      <w:lang w:eastAsia="zh-HK"/>
                    </w:rPr>
                  </w:pPr>
                  <w:r w:rsidRPr="000F5239">
                    <w:rPr>
                      <w:snapToGrid/>
                      <w:sz w:val="22"/>
                      <w:szCs w:val="22"/>
                      <w:lang w:eastAsia="zh-HK"/>
                    </w:rPr>
                    <w:t>1.5</w:t>
                  </w:r>
                </w:p>
              </w:tc>
              <w:tc>
                <w:tcPr>
                  <w:tcW w:w="967" w:type="pct"/>
                  <w:vAlign w:val="center"/>
                </w:tcPr>
                <w:p w14:paraId="4401540F" w14:textId="77777777" w:rsidR="00226C41" w:rsidRPr="000F5239" w:rsidRDefault="00226C41" w:rsidP="008322F1">
                  <w:pPr>
                    <w:autoSpaceDE w:val="0"/>
                    <w:autoSpaceDN w:val="0"/>
                    <w:adjustRightInd w:val="0"/>
                    <w:spacing w:before="120" w:after="120"/>
                    <w:jc w:val="center"/>
                    <w:rPr>
                      <w:snapToGrid/>
                      <w:sz w:val="22"/>
                      <w:szCs w:val="22"/>
                      <w:lang w:eastAsia="zh-HK"/>
                    </w:rPr>
                  </w:pPr>
                  <w:r w:rsidRPr="000F5239">
                    <w:rPr>
                      <w:snapToGrid/>
                      <w:sz w:val="22"/>
                      <w:szCs w:val="22"/>
                      <w:lang w:eastAsia="zh-HK"/>
                    </w:rPr>
                    <w:t>1</w:t>
                  </w:r>
                </w:p>
              </w:tc>
            </w:tr>
            <w:tr w:rsidR="008E2C1F" w:rsidRPr="000F5239" w14:paraId="42500C35" w14:textId="77777777" w:rsidTr="003E6032">
              <w:trPr>
                <w:trHeight w:val="555"/>
              </w:trPr>
              <w:tc>
                <w:tcPr>
                  <w:tcW w:w="2017" w:type="pct"/>
                </w:tcPr>
                <w:p w14:paraId="3BB77644" w14:textId="77777777" w:rsidR="00226C41" w:rsidRPr="000F5239" w:rsidRDefault="00226C41" w:rsidP="008322F1">
                  <w:pPr>
                    <w:autoSpaceDE w:val="0"/>
                    <w:autoSpaceDN w:val="0"/>
                    <w:adjustRightInd w:val="0"/>
                    <w:spacing w:before="120" w:after="120"/>
                    <w:jc w:val="both"/>
                    <w:rPr>
                      <w:snapToGrid/>
                      <w:sz w:val="22"/>
                      <w:szCs w:val="22"/>
                    </w:rPr>
                  </w:pPr>
                  <w:r w:rsidRPr="000F5239">
                    <w:rPr>
                      <w:snapToGrid/>
                      <w:sz w:val="22"/>
                      <w:szCs w:val="22"/>
                    </w:rPr>
                    <w:t xml:space="preserve">75% of the limit &lt; accident rate ≤ 100% of the limit </w:t>
                  </w:r>
                </w:p>
              </w:tc>
              <w:tc>
                <w:tcPr>
                  <w:tcW w:w="1048" w:type="pct"/>
                  <w:vAlign w:val="center"/>
                </w:tcPr>
                <w:p w14:paraId="0840F4E9" w14:textId="77777777" w:rsidR="00226C41" w:rsidRPr="000F5239" w:rsidRDefault="00226C41" w:rsidP="008322F1">
                  <w:pPr>
                    <w:autoSpaceDE w:val="0"/>
                    <w:autoSpaceDN w:val="0"/>
                    <w:adjustRightInd w:val="0"/>
                    <w:spacing w:before="120" w:after="120"/>
                    <w:jc w:val="center"/>
                    <w:rPr>
                      <w:snapToGrid/>
                      <w:sz w:val="22"/>
                      <w:szCs w:val="22"/>
                    </w:rPr>
                  </w:pPr>
                  <w:r w:rsidRPr="000F5239">
                    <w:rPr>
                      <w:snapToGrid/>
                      <w:sz w:val="22"/>
                      <w:szCs w:val="22"/>
                      <w:lang w:eastAsia="zh-HK"/>
                    </w:rPr>
                    <w:t>1.25</w:t>
                  </w:r>
                </w:p>
              </w:tc>
              <w:tc>
                <w:tcPr>
                  <w:tcW w:w="968" w:type="pct"/>
                  <w:vAlign w:val="center"/>
                </w:tcPr>
                <w:p w14:paraId="3F004FD5" w14:textId="77777777" w:rsidR="00226C41" w:rsidRPr="000F5239" w:rsidRDefault="00226C41" w:rsidP="008322F1">
                  <w:pPr>
                    <w:autoSpaceDE w:val="0"/>
                    <w:autoSpaceDN w:val="0"/>
                    <w:adjustRightInd w:val="0"/>
                    <w:spacing w:before="120" w:after="120"/>
                    <w:jc w:val="center"/>
                    <w:rPr>
                      <w:snapToGrid/>
                      <w:sz w:val="22"/>
                      <w:szCs w:val="22"/>
                    </w:rPr>
                  </w:pPr>
                  <w:r w:rsidRPr="000F5239">
                    <w:rPr>
                      <w:snapToGrid/>
                      <w:sz w:val="22"/>
                      <w:szCs w:val="22"/>
                      <w:lang w:eastAsia="zh-HK"/>
                    </w:rPr>
                    <w:t>0.75</w:t>
                  </w:r>
                </w:p>
              </w:tc>
              <w:tc>
                <w:tcPr>
                  <w:tcW w:w="967" w:type="pct"/>
                  <w:vAlign w:val="center"/>
                </w:tcPr>
                <w:p w14:paraId="0A037945" w14:textId="77777777" w:rsidR="00226C41" w:rsidRPr="000F5239" w:rsidRDefault="00226C41" w:rsidP="008322F1">
                  <w:pPr>
                    <w:autoSpaceDE w:val="0"/>
                    <w:autoSpaceDN w:val="0"/>
                    <w:adjustRightInd w:val="0"/>
                    <w:spacing w:before="120" w:after="120"/>
                    <w:jc w:val="center"/>
                    <w:rPr>
                      <w:snapToGrid/>
                      <w:sz w:val="22"/>
                      <w:szCs w:val="22"/>
                      <w:lang w:eastAsia="zh-HK"/>
                    </w:rPr>
                  </w:pPr>
                  <w:r w:rsidRPr="000F5239">
                    <w:rPr>
                      <w:snapToGrid/>
                      <w:sz w:val="22"/>
                      <w:szCs w:val="22"/>
                      <w:lang w:eastAsia="zh-HK"/>
                    </w:rPr>
                    <w:t>0.5</w:t>
                  </w:r>
                </w:p>
              </w:tc>
            </w:tr>
            <w:tr w:rsidR="008E2C1F" w:rsidRPr="000F5239" w14:paraId="4811C7E0" w14:textId="77777777" w:rsidTr="003E6032">
              <w:trPr>
                <w:trHeight w:val="281"/>
              </w:trPr>
              <w:tc>
                <w:tcPr>
                  <w:tcW w:w="2017" w:type="pct"/>
                </w:tcPr>
                <w:p w14:paraId="13F11351" w14:textId="77777777" w:rsidR="00226C41" w:rsidRPr="000F5239" w:rsidRDefault="00226C41" w:rsidP="008322F1">
                  <w:pPr>
                    <w:autoSpaceDE w:val="0"/>
                    <w:autoSpaceDN w:val="0"/>
                    <w:adjustRightInd w:val="0"/>
                    <w:spacing w:before="120" w:after="120"/>
                    <w:jc w:val="both"/>
                    <w:rPr>
                      <w:snapToGrid/>
                      <w:sz w:val="22"/>
                      <w:szCs w:val="22"/>
                    </w:rPr>
                  </w:pPr>
                  <w:r w:rsidRPr="000F5239">
                    <w:rPr>
                      <w:snapToGrid/>
                      <w:sz w:val="22"/>
                      <w:szCs w:val="22"/>
                    </w:rPr>
                    <w:t xml:space="preserve">accident rate &gt; 100% of the limit </w:t>
                  </w:r>
                </w:p>
              </w:tc>
              <w:tc>
                <w:tcPr>
                  <w:tcW w:w="1048" w:type="pct"/>
                  <w:vAlign w:val="center"/>
                </w:tcPr>
                <w:p w14:paraId="227EB789" w14:textId="77777777" w:rsidR="00226C41" w:rsidRPr="000F5239" w:rsidRDefault="00226C41" w:rsidP="008322F1">
                  <w:pPr>
                    <w:autoSpaceDE w:val="0"/>
                    <w:autoSpaceDN w:val="0"/>
                    <w:adjustRightInd w:val="0"/>
                    <w:spacing w:before="120" w:after="120"/>
                    <w:jc w:val="center"/>
                    <w:rPr>
                      <w:snapToGrid/>
                      <w:sz w:val="22"/>
                      <w:szCs w:val="22"/>
                    </w:rPr>
                  </w:pPr>
                  <w:r w:rsidRPr="000F5239">
                    <w:rPr>
                      <w:snapToGrid/>
                      <w:sz w:val="22"/>
                      <w:szCs w:val="22"/>
                    </w:rPr>
                    <w:t xml:space="preserve">0 </w:t>
                  </w:r>
                </w:p>
              </w:tc>
              <w:tc>
                <w:tcPr>
                  <w:tcW w:w="968" w:type="pct"/>
                  <w:vAlign w:val="center"/>
                </w:tcPr>
                <w:p w14:paraId="7253C394" w14:textId="77777777" w:rsidR="00226C41" w:rsidRPr="000F5239" w:rsidRDefault="00226C41" w:rsidP="008322F1">
                  <w:pPr>
                    <w:autoSpaceDE w:val="0"/>
                    <w:autoSpaceDN w:val="0"/>
                    <w:adjustRightInd w:val="0"/>
                    <w:spacing w:before="120" w:after="120"/>
                    <w:jc w:val="center"/>
                    <w:rPr>
                      <w:snapToGrid/>
                      <w:sz w:val="22"/>
                      <w:szCs w:val="22"/>
                    </w:rPr>
                  </w:pPr>
                  <w:r w:rsidRPr="000F5239">
                    <w:rPr>
                      <w:snapToGrid/>
                      <w:sz w:val="22"/>
                      <w:szCs w:val="22"/>
                    </w:rPr>
                    <w:t xml:space="preserve">0 </w:t>
                  </w:r>
                </w:p>
              </w:tc>
              <w:tc>
                <w:tcPr>
                  <w:tcW w:w="967" w:type="pct"/>
                  <w:vAlign w:val="center"/>
                </w:tcPr>
                <w:p w14:paraId="1283098B" w14:textId="77777777" w:rsidR="00226C41" w:rsidRPr="000F5239" w:rsidRDefault="00226C41" w:rsidP="008322F1">
                  <w:pPr>
                    <w:autoSpaceDE w:val="0"/>
                    <w:autoSpaceDN w:val="0"/>
                    <w:adjustRightInd w:val="0"/>
                    <w:spacing w:before="120" w:after="120"/>
                    <w:jc w:val="center"/>
                    <w:rPr>
                      <w:snapToGrid/>
                      <w:sz w:val="22"/>
                      <w:szCs w:val="22"/>
                    </w:rPr>
                  </w:pPr>
                  <w:r w:rsidRPr="000F5239">
                    <w:rPr>
                      <w:snapToGrid/>
                      <w:sz w:val="22"/>
                      <w:szCs w:val="22"/>
                    </w:rPr>
                    <w:t xml:space="preserve">0 </w:t>
                  </w:r>
                </w:p>
              </w:tc>
            </w:tr>
          </w:tbl>
          <w:p w14:paraId="6D2DC6EC" w14:textId="059A5490" w:rsidR="00226C41" w:rsidRPr="000F5239" w:rsidRDefault="006A3ED5" w:rsidP="008322F1">
            <w:pPr>
              <w:pStyle w:val="quickmark2"/>
              <w:tabs>
                <w:tab w:val="clear" w:pos="0"/>
                <w:tab w:val="clear" w:pos="904"/>
                <w:tab w:val="clear" w:pos="1680"/>
                <w:tab w:val="clear" w:pos="2520"/>
                <w:tab w:val="clear" w:pos="3000"/>
                <w:tab w:val="clear" w:pos="9120"/>
              </w:tabs>
              <w:spacing w:beforeLines="0" w:before="120" w:afterLines="0" w:after="120"/>
              <w:rPr>
                <w:color w:val="auto"/>
                <w:szCs w:val="22"/>
              </w:rPr>
            </w:pPr>
            <w:r>
              <w:rPr>
                <w:color w:val="auto"/>
                <w:szCs w:val="22"/>
              </w:rPr>
              <w:t>@</w:t>
            </w:r>
            <w:r w:rsidR="00226C41" w:rsidRPr="000F5239">
              <w:rPr>
                <w:color w:val="auto"/>
                <w:szCs w:val="22"/>
              </w:rPr>
              <w:t xml:space="preserve"> The unit of accident rate is number of accident per 100,000 man-hours worked.</w:t>
            </w:r>
          </w:p>
          <w:p w14:paraId="103530D1" w14:textId="77777777" w:rsidR="00226C41" w:rsidRPr="000F5239" w:rsidRDefault="00226C41" w:rsidP="008322F1">
            <w:pPr>
              <w:pStyle w:val="quickmark2"/>
              <w:tabs>
                <w:tab w:val="clear" w:pos="0"/>
                <w:tab w:val="clear" w:pos="904"/>
                <w:tab w:val="clear" w:pos="1680"/>
                <w:tab w:val="clear" w:pos="2520"/>
                <w:tab w:val="clear" w:pos="3000"/>
                <w:tab w:val="clear" w:pos="9120"/>
              </w:tabs>
              <w:spacing w:beforeLines="0" w:before="120" w:afterLines="0" w:after="120"/>
              <w:rPr>
                <w:color w:val="auto"/>
                <w:szCs w:val="22"/>
              </w:rPr>
            </w:pPr>
            <w:r w:rsidRPr="000F5239">
              <w:rPr>
                <w:color w:val="auto"/>
                <w:szCs w:val="22"/>
              </w:rPr>
              <w:t># The limit of accident rate currently set by DEVB is 0.6.</w:t>
            </w:r>
          </w:p>
          <w:p w14:paraId="059893BE" w14:textId="77777777" w:rsidR="006A3ED5" w:rsidRPr="006A3ED5" w:rsidRDefault="006A3ED5"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lang w:eastAsia="zh-TW"/>
              </w:rPr>
            </w:pPr>
            <w:r w:rsidRPr="006A3ED5">
              <w:rPr>
                <w:color w:val="auto"/>
                <w:szCs w:val="22"/>
                <w:lang w:eastAsia="zh-TW"/>
              </w:rPr>
              <w:t>(14)</w:t>
            </w:r>
            <w:r w:rsidRPr="006A3ED5">
              <w:rPr>
                <w:color w:val="auto"/>
                <w:szCs w:val="22"/>
                <w:lang w:eastAsia="zh-TW"/>
              </w:rPr>
              <w:tab/>
              <w:t>If a tenderer does not have an accident rate for a particular 12-month period (on the ground of no man-hour worked for that period), the accident rate to be used for that period shall be the average of accident rates for the other two periods. If a tenderer has an accident rate for one of the three 12-month periods only, that accident rate shall be used for calculating the safety rating for the other two 12-month periods.</w:t>
            </w:r>
          </w:p>
          <w:p w14:paraId="4D007AE3" w14:textId="19BAC7FE" w:rsidR="006A3ED5" w:rsidRPr="006A3ED5" w:rsidRDefault="006A3ED5"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lang w:eastAsia="zh-TW"/>
              </w:rPr>
            </w:pPr>
            <w:r w:rsidRPr="006A3ED5">
              <w:rPr>
                <w:color w:val="auto"/>
                <w:szCs w:val="22"/>
                <w:lang w:eastAsia="zh-TW"/>
              </w:rPr>
              <w:t>(15)</w:t>
            </w:r>
            <w:r w:rsidRPr="006A3ED5">
              <w:rPr>
                <w:color w:val="auto"/>
                <w:szCs w:val="22"/>
                <w:lang w:eastAsia="zh-TW"/>
              </w:rPr>
              <w:tab/>
              <w:t xml:space="preserve">For a tenderer without any accident rate for the past three 12-month periods, </w:t>
            </w:r>
            <w:r w:rsidR="00C1543B">
              <w:rPr>
                <w:color w:val="auto"/>
                <w:szCs w:val="22"/>
                <w:lang w:eastAsia="zh-TW"/>
              </w:rPr>
              <w:t>it</w:t>
            </w:r>
            <w:r w:rsidRPr="006A3ED5">
              <w:rPr>
                <w:color w:val="auto"/>
                <w:szCs w:val="22"/>
                <w:lang w:eastAsia="zh-TW"/>
              </w:rPr>
              <w:t>s safety rating shall be the average safety rating attained by the other tenderers with a safety rating who have submitted a conforming tender.</w:t>
            </w:r>
          </w:p>
          <w:p w14:paraId="4445E05D" w14:textId="77777777" w:rsidR="006A3ED5" w:rsidRPr="006A3ED5" w:rsidRDefault="006A3ED5"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lang w:eastAsia="zh-TW"/>
              </w:rPr>
            </w:pPr>
            <w:r w:rsidRPr="006A3ED5">
              <w:rPr>
                <w:color w:val="auto"/>
                <w:szCs w:val="22"/>
                <w:lang w:eastAsia="zh-TW"/>
              </w:rPr>
              <w:t>(16)</w:t>
            </w:r>
            <w:r w:rsidRPr="006A3ED5">
              <w:rPr>
                <w:color w:val="auto"/>
                <w:szCs w:val="22"/>
                <w:lang w:eastAsia="zh-TW"/>
              </w:rPr>
              <w:tab/>
              <w:t>In cases where the only conforming tenderer does not/all the conforming tenderers do not have any accident rate for the past three 12-month periods, the tenderer(s) concerned will be given a safety rating of 50% of the maximum rating.</w:t>
            </w:r>
          </w:p>
          <w:p w14:paraId="47BD2641" w14:textId="77777777" w:rsidR="006A3ED5" w:rsidRPr="006A3ED5" w:rsidRDefault="006A3ED5"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lang w:eastAsia="zh-TW"/>
              </w:rPr>
            </w:pPr>
          </w:p>
          <w:p w14:paraId="3E71569E" w14:textId="05449191" w:rsidR="006A3ED5" w:rsidRPr="006A3ED5" w:rsidRDefault="006A3ED5" w:rsidP="008322F1">
            <w:pPr>
              <w:pStyle w:val="quickmark"/>
              <w:tabs>
                <w:tab w:val="clear" w:pos="0"/>
                <w:tab w:val="clear" w:pos="904"/>
                <w:tab w:val="clear" w:pos="1680"/>
                <w:tab w:val="clear" w:pos="2520"/>
                <w:tab w:val="clear" w:pos="3000"/>
                <w:tab w:val="clear" w:pos="9120"/>
              </w:tabs>
              <w:spacing w:beforeLines="0" w:before="120" w:afterLines="0" w:after="120"/>
              <w:rPr>
                <w:b/>
                <w:i/>
                <w:color w:val="auto"/>
                <w:szCs w:val="22"/>
                <w:lang w:eastAsia="zh-TW"/>
              </w:rPr>
            </w:pPr>
            <w:r w:rsidRPr="006A3ED5">
              <w:rPr>
                <w:b/>
                <w:i/>
                <w:color w:val="auto"/>
                <w:szCs w:val="22"/>
                <w:lang w:eastAsia="zh-TW"/>
              </w:rPr>
              <w:t>Joint venture</w:t>
            </w:r>
          </w:p>
          <w:p w14:paraId="1D14BE6C" w14:textId="77777777" w:rsidR="006A3ED5" w:rsidRPr="006A3ED5" w:rsidRDefault="006A3ED5"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lang w:eastAsia="zh-TW"/>
              </w:rPr>
            </w:pPr>
            <w:r w:rsidRPr="006A3ED5">
              <w:rPr>
                <w:color w:val="auto"/>
                <w:szCs w:val="22"/>
                <w:lang w:eastAsia="zh-TW"/>
              </w:rPr>
              <w:t>(17)</w:t>
            </w:r>
            <w:r w:rsidRPr="006A3ED5">
              <w:rPr>
                <w:color w:val="auto"/>
                <w:szCs w:val="22"/>
                <w:lang w:eastAsia="zh-TW"/>
              </w:rPr>
              <w:tab/>
              <w:t>The safety rating of a joint venture tenderer shall be the weighted average (in accordance with their percentage participation) of the safety ratings of the individual participants or shareholders which shall each be calculated in accordance with paragraphs 11 to 14 above.</w:t>
            </w:r>
          </w:p>
          <w:p w14:paraId="273CCEB8" w14:textId="77777777" w:rsidR="006A3ED5" w:rsidRPr="006A3ED5" w:rsidRDefault="006A3ED5"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lang w:eastAsia="zh-TW"/>
              </w:rPr>
            </w:pPr>
            <w:r w:rsidRPr="006A3ED5">
              <w:rPr>
                <w:color w:val="auto"/>
                <w:szCs w:val="22"/>
                <w:lang w:eastAsia="zh-TW"/>
              </w:rPr>
              <w:t>(18)</w:t>
            </w:r>
            <w:r w:rsidRPr="006A3ED5">
              <w:rPr>
                <w:color w:val="auto"/>
                <w:szCs w:val="22"/>
                <w:lang w:eastAsia="zh-TW"/>
              </w:rPr>
              <w:tab/>
              <w:t>Where there is/are participant(s)/ shareholder(s) in a joint venture without any accident rate for the past three 12-month periods and there is only one participant/shareholder in this joint venture with accident rate(s) for the past three 12-month periods, the safety rating of this joint venture tenderer shall be the safety rating attained by the participant/shareholder in this joint venture with accident rate(s) for the past three 12-month periods.  Where there is/are participant(s) / shareholder(s) in a joint venture without any accident rate for the past three 12-month periods and there are more than one participants/shareholders in this joint venture with accident rate(s) for the past three 12-month periods, the safety rating of this joint venture tenderer shall be the weighted average of the safety rating of the participants/shareholders in this joint venture with accident rate(s) for the past three 12-month periods in accordance with their percentage participation.</w:t>
            </w:r>
          </w:p>
          <w:p w14:paraId="5C9851EB" w14:textId="77777777" w:rsidR="006A3ED5" w:rsidRPr="006A3ED5" w:rsidRDefault="006A3ED5"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lang w:eastAsia="zh-TW"/>
              </w:rPr>
            </w:pPr>
            <w:r w:rsidRPr="006A3ED5">
              <w:rPr>
                <w:color w:val="auto"/>
                <w:szCs w:val="22"/>
                <w:lang w:eastAsia="zh-TW"/>
              </w:rPr>
              <w:t>(19)</w:t>
            </w:r>
            <w:r w:rsidRPr="006A3ED5">
              <w:rPr>
                <w:color w:val="auto"/>
                <w:szCs w:val="22"/>
                <w:lang w:eastAsia="zh-TW"/>
              </w:rPr>
              <w:tab/>
              <w:t>If none of the participants/shareholders of a joint venture has any accident rate for the past three 12-month periods, the safety rating of this joint venture tenderer shall be calculated in accordance with paragraphs 15 - 16 above by considering this joint venture tenderer being a tenderer as described in those paragraphs.</w:t>
            </w:r>
          </w:p>
          <w:p w14:paraId="376C8D26" w14:textId="085E05F1" w:rsidR="006A3ED5" w:rsidRPr="006A3ED5" w:rsidRDefault="006A3ED5"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lang w:eastAsia="zh-TW"/>
              </w:rPr>
            </w:pPr>
            <w:r w:rsidRPr="006A3ED5">
              <w:rPr>
                <w:color w:val="auto"/>
                <w:szCs w:val="22"/>
                <w:lang w:eastAsia="zh-TW"/>
              </w:rPr>
              <w:t>(20)</w:t>
            </w:r>
            <w:r w:rsidRPr="006A3ED5">
              <w:rPr>
                <w:color w:val="auto"/>
                <w:szCs w:val="22"/>
                <w:lang w:eastAsia="zh-TW"/>
              </w:rPr>
              <w:tab/>
              <w:t>In calculating the accident rates of each participant/shareholder of a past/existing joint venture contract, the accident rates of the whole joint venture contract shall be used and attributed to the participant</w:t>
            </w:r>
            <w:r w:rsidR="0091286F">
              <w:rPr>
                <w:color w:val="auto"/>
                <w:szCs w:val="22"/>
                <w:lang w:eastAsia="zh-TW"/>
              </w:rPr>
              <w:t>/shareholder irrespective of its</w:t>
            </w:r>
            <w:r w:rsidRPr="006A3ED5">
              <w:rPr>
                <w:color w:val="auto"/>
                <w:szCs w:val="22"/>
                <w:lang w:eastAsia="zh-TW"/>
              </w:rPr>
              <w:t xml:space="preserve"> share of the work in the past/existing joint venture contract.</w:t>
            </w:r>
          </w:p>
          <w:p w14:paraId="5A6FB668" w14:textId="77777777" w:rsidR="006A3ED5" w:rsidRPr="006A3ED5" w:rsidRDefault="006A3ED5"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lang w:eastAsia="zh-TW"/>
              </w:rPr>
            </w:pPr>
          </w:p>
          <w:p w14:paraId="0AB59830" w14:textId="1B7054F4" w:rsidR="006A3ED5" w:rsidRPr="006A3ED5" w:rsidRDefault="006A3ED5" w:rsidP="008322F1">
            <w:pPr>
              <w:pStyle w:val="quickmark"/>
              <w:tabs>
                <w:tab w:val="clear" w:pos="0"/>
                <w:tab w:val="clear" w:pos="904"/>
                <w:tab w:val="clear" w:pos="1680"/>
                <w:tab w:val="clear" w:pos="2520"/>
                <w:tab w:val="clear" w:pos="3000"/>
                <w:tab w:val="clear" w:pos="9120"/>
              </w:tabs>
              <w:spacing w:beforeLines="0" w:before="120" w:afterLines="0" w:after="120"/>
              <w:rPr>
                <w:b/>
                <w:i/>
                <w:color w:val="auto"/>
                <w:szCs w:val="22"/>
                <w:lang w:eastAsia="zh-TW"/>
              </w:rPr>
            </w:pPr>
            <w:r w:rsidRPr="006A3ED5">
              <w:rPr>
                <w:b/>
                <w:i/>
                <w:color w:val="auto"/>
                <w:szCs w:val="22"/>
                <w:lang w:eastAsia="zh-TW"/>
              </w:rPr>
              <w:t>Accident rates for tenders with or without involvement of Contractors of the Buildings Category</w:t>
            </w:r>
          </w:p>
          <w:p w14:paraId="739C2C32" w14:textId="77777777" w:rsidR="006A3ED5" w:rsidRPr="006A3ED5" w:rsidRDefault="006A3ED5" w:rsidP="008322F1">
            <w:pPr>
              <w:pStyle w:val="quickmark"/>
              <w:tabs>
                <w:tab w:val="clear" w:pos="0"/>
                <w:tab w:val="clear" w:pos="904"/>
                <w:tab w:val="clear" w:pos="1680"/>
                <w:tab w:val="clear" w:pos="2520"/>
                <w:tab w:val="clear" w:pos="3000"/>
                <w:tab w:val="clear" w:pos="9120"/>
              </w:tabs>
              <w:spacing w:beforeLines="0" w:before="120" w:afterLines="0" w:after="120"/>
              <w:rPr>
                <w:color w:val="auto"/>
                <w:szCs w:val="22"/>
                <w:lang w:eastAsia="zh-TW"/>
              </w:rPr>
            </w:pPr>
            <w:r w:rsidRPr="006A3ED5">
              <w:rPr>
                <w:color w:val="auto"/>
                <w:szCs w:val="22"/>
                <w:lang w:eastAsia="zh-TW"/>
              </w:rPr>
              <w:t>(21)</w:t>
            </w:r>
            <w:r w:rsidRPr="006A3ED5">
              <w:rPr>
                <w:color w:val="auto"/>
                <w:szCs w:val="22"/>
                <w:lang w:eastAsia="zh-TW"/>
              </w:rPr>
              <w:tab/>
              <w:t xml:space="preserve">For tenders invited from contractors of the Buildings category, the accident rates for completed and on-going contracts in the Buildings category only will be used in the calculation of the accident rates, </w:t>
            </w:r>
            <w:r w:rsidRPr="006A3ED5">
              <w:rPr>
                <w:color w:val="auto"/>
                <w:szCs w:val="22"/>
                <w:lang w:eastAsia="zh-TW"/>
              </w:rPr>
              <w:lastRenderedPageBreak/>
              <w:t>hence the safety ratings for the assessment of tenders. For tenders invited from contractors from any category/categories other than the Buildings category, the accident rates for completed and on-going contracts in non-Buildings categories (i.e. all other categories) will be used. For tenders invited from contractors in more than one category including the Buildings category, the accident rates for all completed and on-going contracts in all categories will be used.</w:t>
            </w:r>
          </w:p>
          <w:p w14:paraId="7A950F50" w14:textId="57911E22" w:rsidR="00BB6D0E" w:rsidRPr="00E57940" w:rsidRDefault="00BB6D0E" w:rsidP="003602CE">
            <w:pPr>
              <w:pStyle w:val="quickmark"/>
              <w:tabs>
                <w:tab w:val="clear" w:pos="0"/>
                <w:tab w:val="clear" w:pos="904"/>
                <w:tab w:val="clear" w:pos="1680"/>
                <w:tab w:val="clear" w:pos="2520"/>
                <w:tab w:val="clear" w:pos="3000"/>
                <w:tab w:val="clear" w:pos="9120"/>
              </w:tabs>
              <w:spacing w:beforeLines="0" w:before="120" w:afterLines="0" w:after="120"/>
              <w:ind w:left="0" w:firstLine="0"/>
              <w:rPr>
                <w:color w:val="auto"/>
                <w:szCs w:val="22"/>
              </w:rPr>
            </w:pPr>
          </w:p>
        </w:tc>
      </w:tr>
      <w:tr w:rsidR="00226C41" w:rsidRPr="000F5239" w14:paraId="4A902856" w14:textId="77777777" w:rsidTr="008322F1">
        <w:tc>
          <w:tcPr>
            <w:tcW w:w="4972" w:type="pct"/>
          </w:tcPr>
          <w:p w14:paraId="03D7CC85" w14:textId="620CA8EA" w:rsidR="008322F1" w:rsidRPr="008E2C1F" w:rsidRDefault="008E2C1F" w:rsidP="008322F1">
            <w:pPr>
              <w:pStyle w:val="quickmark"/>
              <w:tabs>
                <w:tab w:val="clear" w:pos="0"/>
                <w:tab w:val="clear" w:pos="904"/>
                <w:tab w:val="clear" w:pos="1680"/>
                <w:tab w:val="clear" w:pos="2520"/>
                <w:tab w:val="clear" w:pos="3000"/>
                <w:tab w:val="clear" w:pos="9120"/>
              </w:tabs>
              <w:spacing w:beforeLines="0" w:before="120" w:afterLines="0" w:after="120"/>
              <w:rPr>
                <w:b/>
                <w:i/>
                <w:color w:val="auto"/>
                <w:szCs w:val="22"/>
                <w:lang w:eastAsia="zh-TW"/>
              </w:rPr>
            </w:pPr>
            <w:r w:rsidRPr="008E2C1F">
              <w:rPr>
                <w:b/>
                <w:i/>
                <w:color w:val="auto"/>
                <w:szCs w:val="22"/>
                <w:lang w:eastAsia="zh-TW"/>
              </w:rPr>
              <w:lastRenderedPageBreak/>
              <w:t>Obtain present value by discounting future payments</w:t>
            </w:r>
          </w:p>
          <w:p w14:paraId="64BD3B13" w14:textId="48CC6FE8" w:rsidR="00226C41" w:rsidRPr="000F5239" w:rsidRDefault="003602CE" w:rsidP="008E2C1F">
            <w:pPr>
              <w:pStyle w:val="quickmark"/>
              <w:tabs>
                <w:tab w:val="clear" w:pos="0"/>
                <w:tab w:val="clear" w:pos="904"/>
                <w:tab w:val="clear" w:pos="1680"/>
                <w:tab w:val="clear" w:pos="2520"/>
                <w:tab w:val="clear" w:pos="3000"/>
                <w:tab w:val="clear" w:pos="9120"/>
              </w:tabs>
              <w:spacing w:beforeLines="0" w:before="120" w:afterLines="0" w:after="120"/>
              <w:rPr>
                <w:color w:val="auto"/>
                <w:szCs w:val="22"/>
              </w:rPr>
            </w:pPr>
            <w:r>
              <w:rPr>
                <w:color w:val="auto"/>
                <w:szCs w:val="22"/>
                <w:lang w:eastAsia="zh-TW"/>
              </w:rPr>
              <w:t>(22</w:t>
            </w:r>
            <w:r w:rsidR="008E2C1F">
              <w:rPr>
                <w:color w:val="auto"/>
                <w:szCs w:val="22"/>
                <w:lang w:eastAsia="zh-TW"/>
              </w:rPr>
              <w:t>)</w:t>
            </w:r>
            <w:r w:rsidR="008E2C1F">
              <w:rPr>
                <w:color w:val="auto"/>
                <w:szCs w:val="22"/>
                <w:lang w:eastAsia="zh-TW"/>
              </w:rPr>
              <w:tab/>
            </w:r>
            <w:r w:rsidR="00C6132D" w:rsidRPr="00C6132D">
              <w:rPr>
                <w:color w:val="auto"/>
                <w:szCs w:val="22"/>
                <w:lang w:eastAsia="zh-TW"/>
              </w:rPr>
              <w:t>For tenders with a forecast total of the Prices, if the tendered sums or the overall scores of the tenders under consideration with highest overall scores are very close (usually the three with the highest overall score), the procuring department should consider discounting future payments to obtain the present value and use the present value instead of the forecast total of the Prices in determining the ranking of the tenders. This calculation exercise should only apply to those conforming tenders with the highest overall scores (usually the top three).</w:t>
            </w:r>
          </w:p>
        </w:tc>
      </w:tr>
    </w:tbl>
    <w:p w14:paraId="76581BE9" w14:textId="1FBA1492" w:rsidR="00EC00AC" w:rsidRPr="009C3D3B" w:rsidRDefault="00EC00AC" w:rsidP="008322F1">
      <w:pPr>
        <w:pStyle w:val="21"/>
        <w:tabs>
          <w:tab w:val="clear" w:pos="851"/>
          <w:tab w:val="clear" w:pos="1701"/>
        </w:tabs>
        <w:adjustRightInd w:val="0"/>
        <w:ind w:left="0" w:firstLine="0"/>
        <w:textAlignment w:val="baseline"/>
        <w:rPr>
          <w:rFonts w:ascii="Times New Roman" w:hAnsi="Times New Roman"/>
          <w:sz w:val="22"/>
          <w:szCs w:val="22"/>
        </w:rPr>
      </w:pPr>
    </w:p>
    <w:p w14:paraId="1A3E2130" w14:textId="77777777" w:rsidR="007A097E" w:rsidRPr="009C3D3B" w:rsidRDefault="007A097E" w:rsidP="008322F1">
      <w:pPr>
        <w:spacing w:before="120" w:after="120"/>
        <w:jc w:val="both"/>
        <w:rPr>
          <w:lang w:val="en-GB" w:eastAsia="zh-TW"/>
        </w:rPr>
        <w:sectPr w:rsidR="007A097E" w:rsidRPr="009C3D3B" w:rsidSect="00A61FEF">
          <w:headerReference w:type="default" r:id="rId9"/>
          <w:footerReference w:type="default" r:id="rId10"/>
          <w:endnotePr>
            <w:numFmt w:val="decimal"/>
          </w:endnotePr>
          <w:pgSz w:w="11909" w:h="16834" w:code="9"/>
          <w:pgMar w:top="1134" w:right="1134" w:bottom="1134" w:left="1134" w:header="680" w:footer="454" w:gutter="0"/>
          <w:cols w:space="720"/>
          <w:noEndnote/>
        </w:sectPr>
      </w:pPr>
    </w:p>
    <w:p w14:paraId="5C8BF265" w14:textId="77777777" w:rsidR="003C2CCC" w:rsidRPr="00F57AA4" w:rsidRDefault="003C2CCC" w:rsidP="008322F1">
      <w:pPr>
        <w:spacing w:before="120" w:after="120"/>
        <w:jc w:val="center"/>
        <w:rPr>
          <w:sz w:val="22"/>
          <w:szCs w:val="22"/>
          <w:lang w:eastAsia="zh-TW"/>
        </w:rPr>
      </w:pPr>
      <w:r w:rsidRPr="009C3D3B">
        <w:rPr>
          <w:sz w:val="22"/>
          <w:szCs w:val="22"/>
          <w:lang w:eastAsia="zh-TW"/>
        </w:rPr>
        <w:lastRenderedPageBreak/>
        <w:t>[B</w:t>
      </w:r>
      <w:r w:rsidR="004F627F" w:rsidRPr="009C3D3B">
        <w:rPr>
          <w:sz w:val="22"/>
          <w:szCs w:val="22"/>
          <w:lang w:eastAsia="zh-TW"/>
        </w:rPr>
        <w:t>LANK PAGE</w:t>
      </w:r>
      <w:r w:rsidRPr="009C3D3B">
        <w:rPr>
          <w:sz w:val="22"/>
          <w:szCs w:val="22"/>
          <w:lang w:eastAsia="zh-TW"/>
        </w:rPr>
        <w:t>]</w:t>
      </w:r>
    </w:p>
    <w:sectPr w:rsidR="003C2CCC" w:rsidRPr="00F57AA4" w:rsidSect="005836B8">
      <w:endnotePr>
        <w:numFmt w:val="decimal"/>
      </w:endnotePr>
      <w:pgSz w:w="11909" w:h="16834" w:code="9"/>
      <w:pgMar w:top="1134" w:right="1134" w:bottom="1134" w:left="1134" w:header="680" w:footer="454" w:gutter="0"/>
      <w:cols w:space="720"/>
      <w:vAlign w:val="center"/>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B0E070" w14:textId="77777777" w:rsidR="002277D7" w:rsidRDefault="002277D7">
      <w:r>
        <w:separator/>
      </w:r>
    </w:p>
  </w:endnote>
  <w:endnote w:type="continuationSeparator" w:id="0">
    <w:p w14:paraId="3998420F" w14:textId="77777777" w:rsidR="002277D7" w:rsidRDefault="00227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G Times">
    <w:altName w:val="Times New Roman"/>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msRmn 12pt">
    <w:altName w:val="Times New Roman"/>
    <w:panose1 w:val="00000000000000000000"/>
    <w:charset w:val="00"/>
    <w:family w:val="roman"/>
    <w:notTrueType/>
    <w:pitch w:val="default"/>
    <w:sig w:usb0="00000003" w:usb1="00000000" w:usb2="00000000" w:usb3="00000000" w:csb0="00000001" w:csb1="00000000"/>
  </w:font>
  <w:font w:name="DF Ming">
    <w:altName w:val="新細明體"/>
    <w:panose1 w:val="00000000000000000000"/>
    <w:charset w:val="88"/>
    <w:family w:val="roman"/>
    <w:notTrueType/>
    <w:pitch w:val="default"/>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45C147" w14:textId="78A3E352" w:rsidR="002277D7" w:rsidRPr="00BC79BE" w:rsidRDefault="002277D7" w:rsidP="009E4BE5">
    <w:pPr>
      <w:pStyle w:val="a7"/>
      <w:pBdr>
        <w:top w:val="single" w:sz="4" w:space="1" w:color="auto"/>
      </w:pBdr>
      <w:tabs>
        <w:tab w:val="clear" w:pos="4153"/>
        <w:tab w:val="clear" w:pos="8306"/>
        <w:tab w:val="center" w:pos="4820"/>
        <w:tab w:val="right" w:pos="9639"/>
      </w:tabs>
      <w:rPr>
        <w:bCs/>
        <w:sz w:val="18"/>
        <w:szCs w:val="18"/>
        <w:lang w:eastAsia="zh-HK"/>
      </w:rPr>
    </w:pPr>
    <w:r>
      <w:rPr>
        <w:b/>
        <w:bCs/>
        <w:sz w:val="18"/>
        <w:szCs w:val="18"/>
      </w:rPr>
      <w:t>M</w:t>
    </w:r>
    <w:r w:rsidR="00E86B2B">
      <w:rPr>
        <w:b/>
        <w:bCs/>
        <w:sz w:val="18"/>
        <w:szCs w:val="18"/>
      </w:rPr>
      <w:t>WPMO, HyD</w:t>
    </w:r>
    <w:r>
      <w:rPr>
        <w:b/>
        <w:bCs/>
        <w:sz w:val="18"/>
        <w:szCs w:val="18"/>
      </w:rPr>
      <w:tab/>
      <w:t>NTT-</w:t>
    </w:r>
    <w:r w:rsidR="00EC6A19">
      <w:rPr>
        <w:b/>
        <w:bCs/>
        <w:sz w:val="18"/>
        <w:szCs w:val="18"/>
      </w:rPr>
      <w:t>A</w:t>
    </w:r>
    <w:r>
      <w:rPr>
        <w:b/>
        <w:bCs/>
        <w:sz w:val="18"/>
        <w:szCs w:val="18"/>
      </w:rPr>
      <w:t>/</w:t>
    </w:r>
    <w:r w:rsidRPr="000627B7">
      <w:rPr>
        <w:rStyle w:val="a9"/>
        <w:b/>
        <w:sz w:val="18"/>
        <w:szCs w:val="18"/>
      </w:rPr>
      <w:fldChar w:fldCharType="begin"/>
    </w:r>
    <w:r w:rsidRPr="000627B7">
      <w:rPr>
        <w:rStyle w:val="a9"/>
        <w:b/>
        <w:sz w:val="18"/>
        <w:szCs w:val="18"/>
      </w:rPr>
      <w:instrText xml:space="preserve"> PAGE </w:instrText>
    </w:r>
    <w:r w:rsidRPr="000627B7">
      <w:rPr>
        <w:rStyle w:val="a9"/>
        <w:b/>
        <w:sz w:val="18"/>
        <w:szCs w:val="18"/>
      </w:rPr>
      <w:fldChar w:fldCharType="separate"/>
    </w:r>
    <w:r w:rsidR="006D51F1">
      <w:rPr>
        <w:rStyle w:val="a9"/>
        <w:b/>
        <w:noProof/>
        <w:sz w:val="18"/>
        <w:szCs w:val="18"/>
      </w:rPr>
      <w:t>1</w:t>
    </w:r>
    <w:r w:rsidRPr="000627B7">
      <w:rPr>
        <w:rStyle w:val="a9"/>
        <w:b/>
        <w:sz w:val="18"/>
        <w:szCs w:val="18"/>
      </w:rPr>
      <w:fldChar w:fldCharType="end"/>
    </w:r>
  </w:p>
  <w:p w14:paraId="541472C5" w14:textId="5ED85A1C" w:rsidR="002277D7" w:rsidRPr="00BC79BE" w:rsidRDefault="002277D7" w:rsidP="006B521F">
    <w:pPr>
      <w:pStyle w:val="a7"/>
      <w:tabs>
        <w:tab w:val="clear" w:pos="4153"/>
        <w:tab w:val="clear" w:pos="8306"/>
        <w:tab w:val="center" w:pos="4820"/>
        <w:tab w:val="right" w:pos="9639"/>
      </w:tabs>
      <w:rPr>
        <w:sz w:val="18"/>
        <w:szCs w:val="18"/>
        <w:lang w:eastAsia="zh-HK"/>
      </w:rPr>
    </w:pPr>
    <w:r>
      <w:rPr>
        <w:b/>
        <w:bCs/>
        <w:sz w:val="18"/>
        <w:szCs w:val="18"/>
      </w:rPr>
      <w:t>E-HY_</w:t>
    </w:r>
    <w:r w:rsidRPr="0076040B">
      <w:rPr>
        <w:b/>
        <w:bCs/>
        <w:sz w:val="18"/>
        <w:szCs w:val="18"/>
      </w:rPr>
      <w:t>20</w:t>
    </w:r>
    <w:r w:rsidRPr="0076040B">
      <w:rPr>
        <w:b/>
        <w:bCs/>
        <w:sz w:val="18"/>
        <w:szCs w:val="18"/>
        <w:lang w:eastAsia="zh-TW"/>
      </w:rPr>
      <w:t>2</w:t>
    </w:r>
    <w:r w:rsidR="0016581D">
      <w:rPr>
        <w:b/>
        <w:bCs/>
        <w:sz w:val="18"/>
        <w:szCs w:val="18"/>
        <w:lang w:eastAsia="zh-TW"/>
      </w:rPr>
      <w:t>2</w:t>
    </w:r>
    <w:r w:rsidRPr="0076040B">
      <w:rPr>
        <w:b/>
        <w:bCs/>
        <w:sz w:val="18"/>
        <w:szCs w:val="18"/>
      </w:rPr>
      <w:t>_</w:t>
    </w:r>
    <w:r w:rsidR="00E86B2B">
      <w:rPr>
        <w:b/>
        <w:bCs/>
        <w:sz w:val="18"/>
        <w:szCs w:val="18"/>
        <w:lang w:eastAsia="zh-TW"/>
      </w:rPr>
      <w:t>14</w:t>
    </w:r>
    <w:r w:rsidRPr="009D4677">
      <w:rPr>
        <w:b/>
        <w:bCs/>
        <w:sz w:val="18"/>
        <w:szCs w:val="18"/>
      </w:rPr>
      <w:t>-NTT-APP-</w:t>
    </w:r>
    <w:r w:rsidR="00EC6A19">
      <w:rPr>
        <w:b/>
        <w:bCs/>
        <w:sz w:val="18"/>
        <w:szCs w:val="18"/>
      </w:rPr>
      <w:t>A</w:t>
    </w:r>
    <w:r w:rsidRPr="009D4677">
      <w:rPr>
        <w:b/>
        <w:bCs/>
        <w:sz w:val="18"/>
        <w:szCs w:val="18"/>
      </w:rPr>
      <w:t>-0</w:t>
    </w:r>
    <w:r w:rsidR="00BD7B10">
      <w:rPr>
        <w:b/>
        <w:bCs/>
        <w:sz w:val="18"/>
        <w:szCs w:val="18"/>
        <w:lang w:eastAsia="zh-HK"/>
      </w:rPr>
      <w:t>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970FF1" w14:textId="77777777" w:rsidR="002277D7" w:rsidRDefault="002277D7">
      <w:r>
        <w:separator/>
      </w:r>
    </w:p>
  </w:footnote>
  <w:footnote w:type="continuationSeparator" w:id="0">
    <w:p w14:paraId="0B4BAF5B" w14:textId="77777777" w:rsidR="002277D7" w:rsidRDefault="002277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BEF08E" w14:textId="7AC1AA0C" w:rsidR="00E86B2B" w:rsidRPr="00E86B2B" w:rsidRDefault="00E86B2B" w:rsidP="00E86B2B">
    <w:pPr>
      <w:tabs>
        <w:tab w:val="center" w:pos="3435"/>
        <w:tab w:val="right" w:pos="8306"/>
      </w:tabs>
      <w:ind w:right="2"/>
      <w:rPr>
        <w:sz w:val="18"/>
        <w:szCs w:val="18"/>
        <w:lang w:eastAsia="zh-TW"/>
      </w:rPr>
    </w:pPr>
    <w:r w:rsidRPr="00E86B2B">
      <w:rPr>
        <w:b/>
        <w:bCs/>
        <w:sz w:val="18"/>
        <w:szCs w:val="18"/>
      </w:rPr>
      <w:t>Contract No. HY/20</w:t>
    </w:r>
    <w:r w:rsidRPr="00E86B2B">
      <w:rPr>
        <w:b/>
        <w:bCs/>
        <w:sz w:val="18"/>
        <w:szCs w:val="18"/>
        <w:lang w:eastAsia="zh-TW"/>
      </w:rPr>
      <w:t>22</w:t>
    </w:r>
    <w:r w:rsidRPr="00E86B2B">
      <w:rPr>
        <w:b/>
        <w:bCs/>
        <w:sz w:val="18"/>
        <w:szCs w:val="18"/>
      </w:rPr>
      <w:t>/</w:t>
    </w:r>
    <w:r w:rsidRPr="00E86B2B">
      <w:rPr>
        <w:b/>
        <w:bCs/>
        <w:sz w:val="18"/>
        <w:szCs w:val="18"/>
        <w:lang w:eastAsia="zh-TW"/>
      </w:rPr>
      <w:t>14</w:t>
    </w:r>
    <w:r w:rsidRPr="00E86B2B">
      <w:rPr>
        <w:b/>
        <w:bCs/>
        <w:sz w:val="18"/>
        <w:szCs w:val="18"/>
      </w:rPr>
      <w:t xml:space="preserve">                                                                            </w:t>
    </w:r>
    <w:r w:rsidR="003E45D7">
      <w:rPr>
        <w:b/>
        <w:bCs/>
        <w:sz w:val="18"/>
        <w:szCs w:val="18"/>
      </w:rPr>
      <w:t xml:space="preserve">                              </w:t>
    </w:r>
    <w:r w:rsidRPr="00E86B2B">
      <w:rPr>
        <w:rFonts w:hint="eastAsia"/>
        <w:b/>
        <w:sz w:val="18"/>
        <w:szCs w:val="18"/>
        <w:lang w:eastAsia="zh-TW"/>
      </w:rPr>
      <w:t xml:space="preserve">Modification </w:t>
    </w:r>
    <w:r w:rsidR="003E45D7">
      <w:rPr>
        <w:b/>
        <w:sz w:val="18"/>
        <w:szCs w:val="18"/>
        <w:lang w:eastAsia="zh-TW"/>
      </w:rPr>
      <w:t xml:space="preserve">Works </w:t>
    </w:r>
    <w:r w:rsidRPr="00E86B2B">
      <w:rPr>
        <w:rFonts w:hint="eastAsia"/>
        <w:b/>
        <w:sz w:val="18"/>
        <w:szCs w:val="18"/>
        <w:lang w:eastAsia="zh-TW"/>
      </w:rPr>
      <w:t>of Noise Barriers</w:t>
    </w:r>
  </w:p>
  <w:p w14:paraId="2E1F71DF" w14:textId="26556719" w:rsidR="00E86B2B" w:rsidRPr="00E86B2B" w:rsidRDefault="00E86B2B" w:rsidP="00E86B2B">
    <w:pPr>
      <w:pBdr>
        <w:bottom w:val="single" w:sz="4" w:space="1" w:color="auto"/>
      </w:pBdr>
      <w:tabs>
        <w:tab w:val="center" w:pos="4820"/>
        <w:tab w:val="right" w:pos="9639"/>
      </w:tabs>
      <w:rPr>
        <w:b/>
        <w:bCs/>
        <w:sz w:val="18"/>
        <w:szCs w:val="18"/>
      </w:rPr>
    </w:pPr>
    <w:r w:rsidRPr="00E86B2B">
      <w:rPr>
        <w:b/>
        <w:bCs/>
        <w:sz w:val="18"/>
        <w:szCs w:val="18"/>
      </w:rPr>
      <w:t>Notes to Tenderers</w:t>
    </w:r>
    <w:r w:rsidRPr="00E86B2B">
      <w:rPr>
        <w:rFonts w:hint="eastAsia"/>
        <w:b/>
        <w:sz w:val="18"/>
        <w:szCs w:val="18"/>
        <w:lang w:eastAsia="zh-TW"/>
      </w:rPr>
      <w:t xml:space="preserve"> </w:t>
    </w:r>
    <w:r w:rsidRPr="00E86B2B">
      <w:rPr>
        <w:b/>
        <w:sz w:val="18"/>
        <w:szCs w:val="18"/>
        <w:lang w:eastAsia="zh-TW"/>
      </w:rPr>
      <w:t xml:space="preserve">                                                                                                   </w:t>
    </w:r>
    <w:r w:rsidR="003E45D7" w:rsidRPr="00E86B2B">
      <w:rPr>
        <w:b/>
        <w:sz w:val="18"/>
        <w:szCs w:val="18"/>
        <w:lang w:eastAsia="zh-TW"/>
      </w:rPr>
      <w:t>along</w:t>
    </w:r>
    <w:r w:rsidR="003E45D7" w:rsidRPr="00E86B2B">
      <w:rPr>
        <w:rFonts w:hint="eastAsia"/>
        <w:b/>
        <w:sz w:val="18"/>
        <w:szCs w:val="18"/>
        <w:lang w:eastAsia="zh-TW"/>
      </w:rPr>
      <w:t xml:space="preserve"> </w:t>
    </w:r>
    <w:r w:rsidRPr="00E86B2B">
      <w:rPr>
        <w:rFonts w:hint="eastAsia"/>
        <w:b/>
        <w:sz w:val="18"/>
        <w:szCs w:val="18"/>
        <w:lang w:eastAsia="zh-TW"/>
      </w:rPr>
      <w:t>Yuen Long Highway near Park Signature</w:t>
    </w:r>
  </w:p>
  <w:p w14:paraId="1F7003EE" w14:textId="77777777" w:rsidR="008322F1" w:rsidRDefault="008322F1" w:rsidP="008322F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60D8F"/>
    <w:multiLevelType w:val="hybridMultilevel"/>
    <w:tmpl w:val="198A148E"/>
    <w:lvl w:ilvl="0" w:tplc="3A7AE376">
      <w:start w:val="1"/>
      <w:numFmt w:val="lowerLetter"/>
      <w:lvlText w:val="(%1)"/>
      <w:lvlJc w:val="left"/>
      <w:pPr>
        <w:ind w:left="1410" w:hanging="69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 w15:restartNumberingAfterBreak="0">
    <w:nsid w:val="0C1B06DC"/>
    <w:multiLevelType w:val="hybridMultilevel"/>
    <w:tmpl w:val="198A148E"/>
    <w:lvl w:ilvl="0" w:tplc="3A7AE376">
      <w:start w:val="1"/>
      <w:numFmt w:val="lowerLetter"/>
      <w:lvlText w:val="(%1)"/>
      <w:lvlJc w:val="left"/>
      <w:pPr>
        <w:ind w:left="1410" w:hanging="69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 w15:restartNumberingAfterBreak="0">
    <w:nsid w:val="0D6B6E3D"/>
    <w:multiLevelType w:val="hybridMultilevel"/>
    <w:tmpl w:val="38769396"/>
    <w:lvl w:ilvl="0" w:tplc="5AE09DD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01A59E2"/>
    <w:multiLevelType w:val="hybridMultilevel"/>
    <w:tmpl w:val="198A148E"/>
    <w:lvl w:ilvl="0" w:tplc="3A7AE376">
      <w:start w:val="1"/>
      <w:numFmt w:val="lowerLetter"/>
      <w:lvlText w:val="(%1)"/>
      <w:lvlJc w:val="left"/>
      <w:pPr>
        <w:ind w:left="1410" w:hanging="69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 w15:restartNumberingAfterBreak="0">
    <w:nsid w:val="14B508A4"/>
    <w:multiLevelType w:val="hybridMultilevel"/>
    <w:tmpl w:val="A88A6B30"/>
    <w:lvl w:ilvl="0" w:tplc="14ECE3B2">
      <w:start w:val="1"/>
      <w:numFmt w:val="decimal"/>
      <w:lvlText w:val="(%1)"/>
      <w:lvlJc w:val="left"/>
      <w:pPr>
        <w:ind w:left="735" w:hanging="735"/>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60D2AA1"/>
    <w:multiLevelType w:val="hybridMultilevel"/>
    <w:tmpl w:val="0ED0AA4A"/>
    <w:lvl w:ilvl="0" w:tplc="36F60680">
      <w:start w:val="1"/>
      <w:numFmt w:val="lowerLetter"/>
      <w:pStyle w:val="AppendixLetter"/>
      <w:lvlText w:val="(%1)"/>
      <w:lvlJc w:val="left"/>
      <w:pPr>
        <w:tabs>
          <w:tab w:val="num" w:pos="1066"/>
        </w:tabs>
        <w:ind w:left="1066" w:hanging="360"/>
      </w:pPr>
      <w:rPr>
        <w:rFonts w:hint="default"/>
      </w:rPr>
    </w:lvl>
    <w:lvl w:ilvl="1" w:tplc="D348EE32">
      <w:start w:val="1"/>
      <w:numFmt w:val="lowerRoman"/>
      <w:pStyle w:val="AppendixLevel1"/>
      <w:lvlText w:val="%2."/>
      <w:lvlJc w:val="right"/>
      <w:pPr>
        <w:tabs>
          <w:tab w:val="num" w:pos="1606"/>
        </w:tabs>
        <w:ind w:left="1606" w:hanging="180"/>
      </w:pPr>
      <w:rPr>
        <w:rFonts w:hint="default"/>
      </w:rPr>
    </w:lvl>
    <w:lvl w:ilvl="2" w:tplc="A7109BE6">
      <w:start w:val="1"/>
      <w:numFmt w:val="lowerRoman"/>
      <w:pStyle w:val="AppendixLevel2"/>
      <w:lvlText w:val="%3."/>
      <w:lvlJc w:val="right"/>
      <w:pPr>
        <w:tabs>
          <w:tab w:val="num" w:pos="2686"/>
        </w:tabs>
        <w:ind w:left="2686" w:hanging="360"/>
      </w:pPr>
      <w:rPr>
        <w:rFonts w:hint="default"/>
      </w:rPr>
    </w:lvl>
    <w:lvl w:ilvl="3" w:tplc="550AF66E" w:tentative="1">
      <w:start w:val="1"/>
      <w:numFmt w:val="decimal"/>
      <w:pStyle w:val="AppendixLevel3"/>
      <w:lvlText w:val="%4."/>
      <w:lvlJc w:val="left"/>
      <w:pPr>
        <w:tabs>
          <w:tab w:val="num" w:pos="3226"/>
        </w:tabs>
        <w:ind w:left="3226" w:hanging="360"/>
      </w:pPr>
    </w:lvl>
    <w:lvl w:ilvl="4" w:tplc="A1D29448" w:tentative="1">
      <w:start w:val="1"/>
      <w:numFmt w:val="lowerLetter"/>
      <w:pStyle w:val="AppendixLevel4"/>
      <w:lvlText w:val="%5."/>
      <w:lvlJc w:val="left"/>
      <w:pPr>
        <w:tabs>
          <w:tab w:val="num" w:pos="3946"/>
        </w:tabs>
        <w:ind w:left="3946" w:hanging="360"/>
      </w:pPr>
    </w:lvl>
    <w:lvl w:ilvl="5" w:tplc="FC88A0D6" w:tentative="1">
      <w:start w:val="1"/>
      <w:numFmt w:val="lowerRoman"/>
      <w:lvlText w:val="%6."/>
      <w:lvlJc w:val="right"/>
      <w:pPr>
        <w:tabs>
          <w:tab w:val="num" w:pos="4666"/>
        </w:tabs>
        <w:ind w:left="4666" w:hanging="180"/>
      </w:pPr>
    </w:lvl>
    <w:lvl w:ilvl="6" w:tplc="E09A2EBE" w:tentative="1">
      <w:start w:val="1"/>
      <w:numFmt w:val="decimal"/>
      <w:lvlText w:val="%7."/>
      <w:lvlJc w:val="left"/>
      <w:pPr>
        <w:tabs>
          <w:tab w:val="num" w:pos="5386"/>
        </w:tabs>
        <w:ind w:left="5386" w:hanging="360"/>
      </w:pPr>
    </w:lvl>
    <w:lvl w:ilvl="7" w:tplc="98625B68" w:tentative="1">
      <w:start w:val="1"/>
      <w:numFmt w:val="lowerLetter"/>
      <w:lvlText w:val="%8."/>
      <w:lvlJc w:val="left"/>
      <w:pPr>
        <w:tabs>
          <w:tab w:val="num" w:pos="6106"/>
        </w:tabs>
        <w:ind w:left="6106" w:hanging="360"/>
      </w:pPr>
    </w:lvl>
    <w:lvl w:ilvl="8" w:tplc="FEE641A6" w:tentative="1">
      <w:start w:val="1"/>
      <w:numFmt w:val="lowerRoman"/>
      <w:lvlText w:val="%9."/>
      <w:lvlJc w:val="right"/>
      <w:pPr>
        <w:tabs>
          <w:tab w:val="num" w:pos="6826"/>
        </w:tabs>
        <w:ind w:left="6826" w:hanging="180"/>
      </w:pPr>
    </w:lvl>
  </w:abstractNum>
  <w:abstractNum w:abstractNumId="6" w15:restartNumberingAfterBreak="0">
    <w:nsid w:val="177941FC"/>
    <w:multiLevelType w:val="hybridMultilevel"/>
    <w:tmpl w:val="34D2BD08"/>
    <w:lvl w:ilvl="0" w:tplc="D512CB2E">
      <w:start w:val="1"/>
      <w:numFmt w:val="bullet"/>
      <w:pStyle w:val="Default"/>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183A2B66"/>
    <w:multiLevelType w:val="hybridMultilevel"/>
    <w:tmpl w:val="166EDD8C"/>
    <w:lvl w:ilvl="0" w:tplc="516CFC4C">
      <w:start w:val="1"/>
      <w:numFmt w:val="decimal"/>
      <w:lvlText w:val="(%1)"/>
      <w:lvlJc w:val="left"/>
      <w:pPr>
        <w:tabs>
          <w:tab w:val="num" w:pos="1142"/>
        </w:tabs>
        <w:ind w:left="1142" w:hanging="360"/>
      </w:pPr>
      <w:rPr>
        <w:rFonts w:hint="default"/>
      </w:rPr>
    </w:lvl>
    <w:lvl w:ilvl="1" w:tplc="04090019" w:tentative="1">
      <w:start w:val="1"/>
      <w:numFmt w:val="ideographTraditional"/>
      <w:lvlText w:val="%2、"/>
      <w:lvlJc w:val="left"/>
      <w:pPr>
        <w:tabs>
          <w:tab w:val="num" w:pos="1742"/>
        </w:tabs>
        <w:ind w:left="1742" w:hanging="480"/>
      </w:pPr>
    </w:lvl>
    <w:lvl w:ilvl="2" w:tplc="0409001B" w:tentative="1">
      <w:start w:val="1"/>
      <w:numFmt w:val="lowerRoman"/>
      <w:lvlText w:val="%3."/>
      <w:lvlJc w:val="right"/>
      <w:pPr>
        <w:tabs>
          <w:tab w:val="num" w:pos="2222"/>
        </w:tabs>
        <w:ind w:left="2222" w:hanging="480"/>
      </w:pPr>
    </w:lvl>
    <w:lvl w:ilvl="3" w:tplc="0409000F" w:tentative="1">
      <w:start w:val="1"/>
      <w:numFmt w:val="decimal"/>
      <w:lvlText w:val="%4."/>
      <w:lvlJc w:val="left"/>
      <w:pPr>
        <w:tabs>
          <w:tab w:val="num" w:pos="2702"/>
        </w:tabs>
        <w:ind w:left="2702" w:hanging="480"/>
      </w:pPr>
    </w:lvl>
    <w:lvl w:ilvl="4" w:tplc="04090019" w:tentative="1">
      <w:start w:val="1"/>
      <w:numFmt w:val="ideographTraditional"/>
      <w:lvlText w:val="%5、"/>
      <w:lvlJc w:val="left"/>
      <w:pPr>
        <w:tabs>
          <w:tab w:val="num" w:pos="3182"/>
        </w:tabs>
        <w:ind w:left="3182" w:hanging="480"/>
      </w:pPr>
    </w:lvl>
    <w:lvl w:ilvl="5" w:tplc="0409001B" w:tentative="1">
      <w:start w:val="1"/>
      <w:numFmt w:val="lowerRoman"/>
      <w:lvlText w:val="%6."/>
      <w:lvlJc w:val="right"/>
      <w:pPr>
        <w:tabs>
          <w:tab w:val="num" w:pos="3662"/>
        </w:tabs>
        <w:ind w:left="3662" w:hanging="480"/>
      </w:pPr>
    </w:lvl>
    <w:lvl w:ilvl="6" w:tplc="0409000F" w:tentative="1">
      <w:start w:val="1"/>
      <w:numFmt w:val="decimal"/>
      <w:lvlText w:val="%7."/>
      <w:lvlJc w:val="left"/>
      <w:pPr>
        <w:tabs>
          <w:tab w:val="num" w:pos="4142"/>
        </w:tabs>
        <w:ind w:left="4142" w:hanging="480"/>
      </w:pPr>
    </w:lvl>
    <w:lvl w:ilvl="7" w:tplc="04090019" w:tentative="1">
      <w:start w:val="1"/>
      <w:numFmt w:val="ideographTraditional"/>
      <w:lvlText w:val="%8、"/>
      <w:lvlJc w:val="left"/>
      <w:pPr>
        <w:tabs>
          <w:tab w:val="num" w:pos="4622"/>
        </w:tabs>
        <w:ind w:left="4622" w:hanging="480"/>
      </w:pPr>
    </w:lvl>
    <w:lvl w:ilvl="8" w:tplc="0409001B" w:tentative="1">
      <w:start w:val="1"/>
      <w:numFmt w:val="lowerRoman"/>
      <w:lvlText w:val="%9."/>
      <w:lvlJc w:val="right"/>
      <w:pPr>
        <w:tabs>
          <w:tab w:val="num" w:pos="5102"/>
        </w:tabs>
        <w:ind w:left="5102" w:hanging="480"/>
      </w:pPr>
    </w:lvl>
  </w:abstractNum>
  <w:abstractNum w:abstractNumId="8" w15:restartNumberingAfterBreak="0">
    <w:nsid w:val="184716B1"/>
    <w:multiLevelType w:val="hybridMultilevel"/>
    <w:tmpl w:val="951A897E"/>
    <w:lvl w:ilvl="0" w:tplc="EB664842">
      <w:start w:val="1"/>
      <w:numFmt w:val="decimal"/>
      <w:lvlText w:val="(%1)"/>
      <w:lvlJc w:val="left"/>
      <w:pPr>
        <w:ind w:left="1869" w:hanging="735"/>
      </w:pPr>
      <w:rPr>
        <w:rFonts w:hint="default"/>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9" w15:restartNumberingAfterBreak="0">
    <w:nsid w:val="19CB2610"/>
    <w:multiLevelType w:val="multilevel"/>
    <w:tmpl w:val="2528E6D6"/>
    <w:lvl w:ilvl="0">
      <w:start w:val="1"/>
      <w:numFmt w:val="lowerLetter"/>
      <w:lvlText w:val="(%1)"/>
      <w:lvlJc w:val="left"/>
      <w:pPr>
        <w:tabs>
          <w:tab w:val="num" w:pos="3498"/>
        </w:tabs>
        <w:ind w:left="3498" w:hanging="491"/>
      </w:pPr>
      <w:rPr>
        <w:rFonts w:ascii="Times New Roman" w:hAnsi="Times New Roman" w:cs="Times New Roman" w:hint="default"/>
      </w:rPr>
    </w:lvl>
    <w:lvl w:ilvl="1">
      <w:start w:val="1"/>
      <w:numFmt w:val="lowerRoman"/>
      <w:lvlText w:val="(%2)"/>
      <w:lvlJc w:val="left"/>
      <w:pPr>
        <w:tabs>
          <w:tab w:val="num" w:pos="4218"/>
        </w:tabs>
        <w:ind w:left="4002" w:hanging="504"/>
      </w:pPr>
      <w:rPr>
        <w:rFonts w:ascii="Times New Roman" w:hAnsi="Times New Roman" w:cs="Times New Roman" w:hint="default"/>
      </w:rPr>
    </w:lvl>
    <w:lvl w:ilvl="2">
      <w:start w:val="1"/>
      <w:numFmt w:val="lowerRoman"/>
      <w:lvlText w:val="%3."/>
      <w:lvlJc w:val="right"/>
      <w:pPr>
        <w:tabs>
          <w:tab w:val="num" w:pos="3498"/>
        </w:tabs>
        <w:ind w:left="3498" w:hanging="480"/>
      </w:pPr>
      <w:rPr>
        <w:rFonts w:ascii="Times New Roman" w:hAnsi="Times New Roman" w:cs="Times New Roman"/>
      </w:rPr>
    </w:lvl>
    <w:lvl w:ilvl="3">
      <w:start w:val="1"/>
      <w:numFmt w:val="decimal"/>
      <w:lvlText w:val="%4."/>
      <w:lvlJc w:val="left"/>
      <w:pPr>
        <w:tabs>
          <w:tab w:val="num" w:pos="3978"/>
        </w:tabs>
        <w:ind w:left="3978" w:hanging="480"/>
      </w:pPr>
      <w:rPr>
        <w:rFonts w:ascii="Times New Roman" w:hAnsi="Times New Roman" w:cs="Times New Roman"/>
      </w:rPr>
    </w:lvl>
    <w:lvl w:ilvl="4">
      <w:start w:val="1"/>
      <w:numFmt w:val="ideographTraditional"/>
      <w:lvlText w:val="%5、"/>
      <w:lvlJc w:val="left"/>
      <w:pPr>
        <w:tabs>
          <w:tab w:val="num" w:pos="4458"/>
        </w:tabs>
        <w:ind w:left="4458" w:hanging="480"/>
      </w:pPr>
      <w:rPr>
        <w:rFonts w:ascii="Times New Roman" w:hAnsi="Times New Roman" w:cs="Times New Roman"/>
      </w:rPr>
    </w:lvl>
    <w:lvl w:ilvl="5">
      <w:start w:val="1"/>
      <w:numFmt w:val="lowerRoman"/>
      <w:lvlText w:val="%6."/>
      <w:lvlJc w:val="right"/>
      <w:pPr>
        <w:tabs>
          <w:tab w:val="num" w:pos="4938"/>
        </w:tabs>
        <w:ind w:left="4938" w:hanging="480"/>
      </w:pPr>
      <w:rPr>
        <w:rFonts w:ascii="Times New Roman" w:hAnsi="Times New Roman" w:cs="Times New Roman"/>
      </w:rPr>
    </w:lvl>
    <w:lvl w:ilvl="6">
      <w:start w:val="1"/>
      <w:numFmt w:val="decimal"/>
      <w:lvlText w:val="%7."/>
      <w:lvlJc w:val="left"/>
      <w:pPr>
        <w:tabs>
          <w:tab w:val="num" w:pos="5418"/>
        </w:tabs>
        <w:ind w:left="5418" w:hanging="480"/>
      </w:pPr>
      <w:rPr>
        <w:rFonts w:ascii="Times New Roman" w:hAnsi="Times New Roman" w:cs="Times New Roman"/>
      </w:rPr>
    </w:lvl>
    <w:lvl w:ilvl="7">
      <w:start w:val="1"/>
      <w:numFmt w:val="ideographTraditional"/>
      <w:lvlText w:val="%8、"/>
      <w:lvlJc w:val="left"/>
      <w:pPr>
        <w:tabs>
          <w:tab w:val="num" w:pos="5898"/>
        </w:tabs>
        <w:ind w:left="5898" w:hanging="480"/>
      </w:pPr>
      <w:rPr>
        <w:rFonts w:ascii="Times New Roman" w:hAnsi="Times New Roman" w:cs="Times New Roman"/>
      </w:rPr>
    </w:lvl>
    <w:lvl w:ilvl="8">
      <w:start w:val="1"/>
      <w:numFmt w:val="lowerRoman"/>
      <w:lvlText w:val="%9."/>
      <w:lvlJc w:val="right"/>
      <w:pPr>
        <w:tabs>
          <w:tab w:val="num" w:pos="6378"/>
        </w:tabs>
        <w:ind w:left="6378" w:hanging="480"/>
      </w:pPr>
      <w:rPr>
        <w:rFonts w:ascii="Times New Roman" w:hAnsi="Times New Roman" w:cs="Times New Roman"/>
      </w:rPr>
    </w:lvl>
  </w:abstractNum>
  <w:abstractNum w:abstractNumId="10" w15:restartNumberingAfterBreak="0">
    <w:nsid w:val="1A067B47"/>
    <w:multiLevelType w:val="hybridMultilevel"/>
    <w:tmpl w:val="B15A7844"/>
    <w:lvl w:ilvl="0" w:tplc="EEACF20E">
      <w:start w:val="1"/>
      <w:numFmt w:val="decimal"/>
      <w:lvlText w:val="(%1)"/>
      <w:lvlJc w:val="left"/>
      <w:pPr>
        <w:ind w:left="1494" w:hanging="360"/>
      </w:pPr>
      <w:rPr>
        <w:rFonts w:hint="default"/>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1" w15:restartNumberingAfterBreak="0">
    <w:nsid w:val="1E696A9F"/>
    <w:multiLevelType w:val="hybridMultilevel"/>
    <w:tmpl w:val="465EE9F6"/>
    <w:lvl w:ilvl="0" w:tplc="0409000F">
      <w:start w:val="1"/>
      <w:numFmt w:val="decimal"/>
      <w:lvlText w:val="%1."/>
      <w:lvlJc w:val="left"/>
      <w:pPr>
        <w:ind w:left="2351" w:hanging="480"/>
      </w:pPr>
    </w:lvl>
    <w:lvl w:ilvl="1" w:tplc="04090019" w:tentative="1">
      <w:start w:val="1"/>
      <w:numFmt w:val="ideographTraditional"/>
      <w:lvlText w:val="%2、"/>
      <w:lvlJc w:val="left"/>
      <w:pPr>
        <w:ind w:left="2831" w:hanging="480"/>
      </w:pPr>
    </w:lvl>
    <w:lvl w:ilvl="2" w:tplc="0409001B" w:tentative="1">
      <w:start w:val="1"/>
      <w:numFmt w:val="lowerRoman"/>
      <w:lvlText w:val="%3."/>
      <w:lvlJc w:val="right"/>
      <w:pPr>
        <w:ind w:left="3311" w:hanging="480"/>
      </w:pPr>
    </w:lvl>
    <w:lvl w:ilvl="3" w:tplc="0409000F" w:tentative="1">
      <w:start w:val="1"/>
      <w:numFmt w:val="decimal"/>
      <w:lvlText w:val="%4."/>
      <w:lvlJc w:val="left"/>
      <w:pPr>
        <w:ind w:left="3791" w:hanging="480"/>
      </w:pPr>
    </w:lvl>
    <w:lvl w:ilvl="4" w:tplc="04090019" w:tentative="1">
      <w:start w:val="1"/>
      <w:numFmt w:val="ideographTraditional"/>
      <w:lvlText w:val="%5、"/>
      <w:lvlJc w:val="left"/>
      <w:pPr>
        <w:ind w:left="4271" w:hanging="480"/>
      </w:pPr>
    </w:lvl>
    <w:lvl w:ilvl="5" w:tplc="0409001B" w:tentative="1">
      <w:start w:val="1"/>
      <w:numFmt w:val="lowerRoman"/>
      <w:lvlText w:val="%6."/>
      <w:lvlJc w:val="right"/>
      <w:pPr>
        <w:ind w:left="4751" w:hanging="480"/>
      </w:pPr>
    </w:lvl>
    <w:lvl w:ilvl="6" w:tplc="0409000F" w:tentative="1">
      <w:start w:val="1"/>
      <w:numFmt w:val="decimal"/>
      <w:lvlText w:val="%7."/>
      <w:lvlJc w:val="left"/>
      <w:pPr>
        <w:ind w:left="5231" w:hanging="480"/>
      </w:pPr>
    </w:lvl>
    <w:lvl w:ilvl="7" w:tplc="04090019" w:tentative="1">
      <w:start w:val="1"/>
      <w:numFmt w:val="ideographTraditional"/>
      <w:lvlText w:val="%8、"/>
      <w:lvlJc w:val="left"/>
      <w:pPr>
        <w:ind w:left="5711" w:hanging="480"/>
      </w:pPr>
    </w:lvl>
    <w:lvl w:ilvl="8" w:tplc="0409001B" w:tentative="1">
      <w:start w:val="1"/>
      <w:numFmt w:val="lowerRoman"/>
      <w:lvlText w:val="%9."/>
      <w:lvlJc w:val="right"/>
      <w:pPr>
        <w:ind w:left="6191" w:hanging="480"/>
      </w:pPr>
    </w:lvl>
  </w:abstractNum>
  <w:abstractNum w:abstractNumId="12" w15:restartNumberingAfterBreak="0">
    <w:nsid w:val="1E7649BD"/>
    <w:multiLevelType w:val="multilevel"/>
    <w:tmpl w:val="2528E6D6"/>
    <w:lvl w:ilvl="0">
      <w:start w:val="1"/>
      <w:numFmt w:val="lowerLetter"/>
      <w:lvlText w:val="(%1)"/>
      <w:lvlJc w:val="left"/>
      <w:pPr>
        <w:tabs>
          <w:tab w:val="num" w:pos="3498"/>
        </w:tabs>
        <w:ind w:left="3498" w:hanging="491"/>
      </w:pPr>
      <w:rPr>
        <w:rFonts w:ascii="Times New Roman" w:hAnsi="Times New Roman" w:cs="Times New Roman" w:hint="default"/>
      </w:rPr>
    </w:lvl>
    <w:lvl w:ilvl="1">
      <w:start w:val="1"/>
      <w:numFmt w:val="lowerRoman"/>
      <w:lvlText w:val="(%2)"/>
      <w:lvlJc w:val="left"/>
      <w:pPr>
        <w:tabs>
          <w:tab w:val="num" w:pos="4218"/>
        </w:tabs>
        <w:ind w:left="4002" w:hanging="504"/>
      </w:pPr>
      <w:rPr>
        <w:rFonts w:ascii="Times New Roman" w:hAnsi="Times New Roman" w:cs="Times New Roman" w:hint="default"/>
      </w:rPr>
    </w:lvl>
    <w:lvl w:ilvl="2">
      <w:start w:val="1"/>
      <w:numFmt w:val="lowerRoman"/>
      <w:lvlText w:val="%3."/>
      <w:lvlJc w:val="right"/>
      <w:pPr>
        <w:tabs>
          <w:tab w:val="num" w:pos="3498"/>
        </w:tabs>
        <w:ind w:left="3498" w:hanging="480"/>
      </w:pPr>
      <w:rPr>
        <w:rFonts w:ascii="Times New Roman" w:hAnsi="Times New Roman" w:cs="Times New Roman"/>
      </w:rPr>
    </w:lvl>
    <w:lvl w:ilvl="3">
      <w:start w:val="1"/>
      <w:numFmt w:val="decimal"/>
      <w:lvlText w:val="%4."/>
      <w:lvlJc w:val="left"/>
      <w:pPr>
        <w:tabs>
          <w:tab w:val="num" w:pos="3978"/>
        </w:tabs>
        <w:ind w:left="3978" w:hanging="480"/>
      </w:pPr>
      <w:rPr>
        <w:rFonts w:ascii="Times New Roman" w:hAnsi="Times New Roman" w:cs="Times New Roman"/>
      </w:rPr>
    </w:lvl>
    <w:lvl w:ilvl="4">
      <w:start w:val="1"/>
      <w:numFmt w:val="ideographTraditional"/>
      <w:lvlText w:val="%5、"/>
      <w:lvlJc w:val="left"/>
      <w:pPr>
        <w:tabs>
          <w:tab w:val="num" w:pos="4458"/>
        </w:tabs>
        <w:ind w:left="4458" w:hanging="480"/>
      </w:pPr>
      <w:rPr>
        <w:rFonts w:ascii="Times New Roman" w:hAnsi="Times New Roman" w:cs="Times New Roman"/>
      </w:rPr>
    </w:lvl>
    <w:lvl w:ilvl="5">
      <w:start w:val="1"/>
      <w:numFmt w:val="lowerRoman"/>
      <w:lvlText w:val="%6."/>
      <w:lvlJc w:val="right"/>
      <w:pPr>
        <w:tabs>
          <w:tab w:val="num" w:pos="4938"/>
        </w:tabs>
        <w:ind w:left="4938" w:hanging="480"/>
      </w:pPr>
      <w:rPr>
        <w:rFonts w:ascii="Times New Roman" w:hAnsi="Times New Roman" w:cs="Times New Roman"/>
      </w:rPr>
    </w:lvl>
    <w:lvl w:ilvl="6">
      <w:start w:val="1"/>
      <w:numFmt w:val="decimal"/>
      <w:lvlText w:val="%7."/>
      <w:lvlJc w:val="left"/>
      <w:pPr>
        <w:tabs>
          <w:tab w:val="num" w:pos="5418"/>
        </w:tabs>
        <w:ind w:left="5418" w:hanging="480"/>
      </w:pPr>
      <w:rPr>
        <w:rFonts w:ascii="Times New Roman" w:hAnsi="Times New Roman" w:cs="Times New Roman"/>
      </w:rPr>
    </w:lvl>
    <w:lvl w:ilvl="7">
      <w:start w:val="1"/>
      <w:numFmt w:val="ideographTraditional"/>
      <w:lvlText w:val="%8、"/>
      <w:lvlJc w:val="left"/>
      <w:pPr>
        <w:tabs>
          <w:tab w:val="num" w:pos="5898"/>
        </w:tabs>
        <w:ind w:left="5898" w:hanging="480"/>
      </w:pPr>
      <w:rPr>
        <w:rFonts w:ascii="Times New Roman" w:hAnsi="Times New Roman" w:cs="Times New Roman"/>
      </w:rPr>
    </w:lvl>
    <w:lvl w:ilvl="8">
      <w:start w:val="1"/>
      <w:numFmt w:val="lowerRoman"/>
      <w:lvlText w:val="%9."/>
      <w:lvlJc w:val="right"/>
      <w:pPr>
        <w:tabs>
          <w:tab w:val="num" w:pos="6378"/>
        </w:tabs>
        <w:ind w:left="6378" w:hanging="480"/>
      </w:pPr>
      <w:rPr>
        <w:rFonts w:ascii="Times New Roman" w:hAnsi="Times New Roman" w:cs="Times New Roman"/>
      </w:rPr>
    </w:lvl>
  </w:abstractNum>
  <w:abstractNum w:abstractNumId="13" w15:restartNumberingAfterBreak="0">
    <w:nsid w:val="1EAB34BC"/>
    <w:multiLevelType w:val="hybridMultilevel"/>
    <w:tmpl w:val="B210908A"/>
    <w:lvl w:ilvl="0" w:tplc="8B4C57C6">
      <w:start w:val="1"/>
      <w:numFmt w:val="lowerLetter"/>
      <w:lvlText w:val="(%1)"/>
      <w:lvlJc w:val="left"/>
      <w:pPr>
        <w:ind w:left="1410" w:hanging="690"/>
      </w:pPr>
      <w:rPr>
        <w:rFonts w:ascii="Times New Roman" w:hAnsi="Times New Roman" w:cs="Times New Roman" w:hint="default"/>
        <w:sz w:val="22"/>
        <w:szCs w:val="22"/>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4" w15:restartNumberingAfterBreak="0">
    <w:nsid w:val="1FEF3E0D"/>
    <w:multiLevelType w:val="hybridMultilevel"/>
    <w:tmpl w:val="9D58CE3E"/>
    <w:lvl w:ilvl="0" w:tplc="CB4250E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0574FDD"/>
    <w:multiLevelType w:val="multilevel"/>
    <w:tmpl w:val="55C02504"/>
    <w:lvl w:ilvl="0">
      <w:start w:val="1"/>
      <w:numFmt w:val="decimal"/>
      <w:lvlText w:val="%1."/>
      <w:lvlJc w:val="left"/>
      <w:pPr>
        <w:tabs>
          <w:tab w:val="num" w:pos="1262"/>
        </w:tabs>
        <w:ind w:left="1262" w:hanging="480"/>
      </w:pPr>
    </w:lvl>
    <w:lvl w:ilvl="1">
      <w:start w:val="1"/>
      <w:numFmt w:val="ideographTraditional"/>
      <w:lvlText w:val="%2、"/>
      <w:lvlJc w:val="left"/>
      <w:pPr>
        <w:tabs>
          <w:tab w:val="num" w:pos="1742"/>
        </w:tabs>
        <w:ind w:left="1742" w:hanging="480"/>
      </w:pPr>
    </w:lvl>
    <w:lvl w:ilvl="2">
      <w:start w:val="1"/>
      <w:numFmt w:val="lowerRoman"/>
      <w:lvlText w:val="%3."/>
      <w:lvlJc w:val="right"/>
      <w:pPr>
        <w:tabs>
          <w:tab w:val="num" w:pos="2222"/>
        </w:tabs>
        <w:ind w:left="2222" w:hanging="480"/>
      </w:pPr>
    </w:lvl>
    <w:lvl w:ilvl="3">
      <w:start w:val="1"/>
      <w:numFmt w:val="decimal"/>
      <w:lvlText w:val="%4."/>
      <w:lvlJc w:val="left"/>
      <w:pPr>
        <w:tabs>
          <w:tab w:val="num" w:pos="2702"/>
        </w:tabs>
        <w:ind w:left="2702" w:hanging="480"/>
      </w:pPr>
    </w:lvl>
    <w:lvl w:ilvl="4">
      <w:start w:val="1"/>
      <w:numFmt w:val="ideographTraditional"/>
      <w:lvlText w:val="%5、"/>
      <w:lvlJc w:val="left"/>
      <w:pPr>
        <w:tabs>
          <w:tab w:val="num" w:pos="3182"/>
        </w:tabs>
        <w:ind w:left="3182" w:hanging="480"/>
      </w:pPr>
    </w:lvl>
    <w:lvl w:ilvl="5">
      <w:start w:val="1"/>
      <w:numFmt w:val="lowerRoman"/>
      <w:lvlText w:val="%6."/>
      <w:lvlJc w:val="right"/>
      <w:pPr>
        <w:tabs>
          <w:tab w:val="num" w:pos="3662"/>
        </w:tabs>
        <w:ind w:left="3662" w:hanging="480"/>
      </w:pPr>
    </w:lvl>
    <w:lvl w:ilvl="6">
      <w:start w:val="1"/>
      <w:numFmt w:val="decimal"/>
      <w:lvlText w:val="%7."/>
      <w:lvlJc w:val="left"/>
      <w:pPr>
        <w:tabs>
          <w:tab w:val="num" w:pos="4142"/>
        </w:tabs>
        <w:ind w:left="4142" w:hanging="480"/>
      </w:pPr>
    </w:lvl>
    <w:lvl w:ilvl="7">
      <w:start w:val="1"/>
      <w:numFmt w:val="ideographTraditional"/>
      <w:lvlText w:val="%8、"/>
      <w:lvlJc w:val="left"/>
      <w:pPr>
        <w:tabs>
          <w:tab w:val="num" w:pos="4622"/>
        </w:tabs>
        <w:ind w:left="4622" w:hanging="480"/>
      </w:pPr>
    </w:lvl>
    <w:lvl w:ilvl="8">
      <w:start w:val="1"/>
      <w:numFmt w:val="lowerRoman"/>
      <w:lvlText w:val="%9."/>
      <w:lvlJc w:val="right"/>
      <w:pPr>
        <w:tabs>
          <w:tab w:val="num" w:pos="5102"/>
        </w:tabs>
        <w:ind w:left="5102" w:hanging="480"/>
      </w:pPr>
    </w:lvl>
  </w:abstractNum>
  <w:abstractNum w:abstractNumId="16" w15:restartNumberingAfterBreak="0">
    <w:nsid w:val="20E0794F"/>
    <w:multiLevelType w:val="hybridMultilevel"/>
    <w:tmpl w:val="37CC090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 w15:restartNumberingAfterBreak="0">
    <w:nsid w:val="21EC0749"/>
    <w:multiLevelType w:val="hybridMultilevel"/>
    <w:tmpl w:val="0CAC711A"/>
    <w:lvl w:ilvl="0" w:tplc="01EABB82">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24016E0"/>
    <w:multiLevelType w:val="hybridMultilevel"/>
    <w:tmpl w:val="2BD4B7C8"/>
    <w:lvl w:ilvl="0" w:tplc="EF3A278A">
      <w:start w:val="1"/>
      <w:numFmt w:val="lowerRoman"/>
      <w:lvlText w:val="(%1)"/>
      <w:lvlJc w:val="left"/>
      <w:pPr>
        <w:ind w:left="2589" w:hanging="720"/>
      </w:pPr>
      <w:rPr>
        <w:rFonts w:hint="default"/>
      </w:rPr>
    </w:lvl>
    <w:lvl w:ilvl="1" w:tplc="04090019" w:tentative="1">
      <w:start w:val="1"/>
      <w:numFmt w:val="ideographTraditional"/>
      <w:lvlText w:val="%2、"/>
      <w:lvlJc w:val="left"/>
      <w:pPr>
        <w:ind w:left="2829" w:hanging="480"/>
      </w:pPr>
    </w:lvl>
    <w:lvl w:ilvl="2" w:tplc="0409001B" w:tentative="1">
      <w:start w:val="1"/>
      <w:numFmt w:val="lowerRoman"/>
      <w:lvlText w:val="%3."/>
      <w:lvlJc w:val="right"/>
      <w:pPr>
        <w:ind w:left="3309" w:hanging="480"/>
      </w:pPr>
    </w:lvl>
    <w:lvl w:ilvl="3" w:tplc="0409000F" w:tentative="1">
      <w:start w:val="1"/>
      <w:numFmt w:val="decimal"/>
      <w:lvlText w:val="%4."/>
      <w:lvlJc w:val="left"/>
      <w:pPr>
        <w:ind w:left="3789" w:hanging="480"/>
      </w:pPr>
    </w:lvl>
    <w:lvl w:ilvl="4" w:tplc="04090019" w:tentative="1">
      <w:start w:val="1"/>
      <w:numFmt w:val="ideographTraditional"/>
      <w:lvlText w:val="%5、"/>
      <w:lvlJc w:val="left"/>
      <w:pPr>
        <w:ind w:left="4269" w:hanging="480"/>
      </w:pPr>
    </w:lvl>
    <w:lvl w:ilvl="5" w:tplc="0409001B" w:tentative="1">
      <w:start w:val="1"/>
      <w:numFmt w:val="lowerRoman"/>
      <w:lvlText w:val="%6."/>
      <w:lvlJc w:val="right"/>
      <w:pPr>
        <w:ind w:left="4749" w:hanging="480"/>
      </w:pPr>
    </w:lvl>
    <w:lvl w:ilvl="6" w:tplc="0409000F" w:tentative="1">
      <w:start w:val="1"/>
      <w:numFmt w:val="decimal"/>
      <w:lvlText w:val="%7."/>
      <w:lvlJc w:val="left"/>
      <w:pPr>
        <w:ind w:left="5229" w:hanging="480"/>
      </w:pPr>
    </w:lvl>
    <w:lvl w:ilvl="7" w:tplc="04090019" w:tentative="1">
      <w:start w:val="1"/>
      <w:numFmt w:val="ideographTraditional"/>
      <w:lvlText w:val="%8、"/>
      <w:lvlJc w:val="left"/>
      <w:pPr>
        <w:ind w:left="5709" w:hanging="480"/>
      </w:pPr>
    </w:lvl>
    <w:lvl w:ilvl="8" w:tplc="0409001B" w:tentative="1">
      <w:start w:val="1"/>
      <w:numFmt w:val="lowerRoman"/>
      <w:lvlText w:val="%9."/>
      <w:lvlJc w:val="right"/>
      <w:pPr>
        <w:ind w:left="6189" w:hanging="480"/>
      </w:pPr>
    </w:lvl>
  </w:abstractNum>
  <w:abstractNum w:abstractNumId="19" w15:restartNumberingAfterBreak="0">
    <w:nsid w:val="22677869"/>
    <w:multiLevelType w:val="hybridMultilevel"/>
    <w:tmpl w:val="198A148E"/>
    <w:lvl w:ilvl="0" w:tplc="3A7AE376">
      <w:start w:val="1"/>
      <w:numFmt w:val="lowerLetter"/>
      <w:lvlText w:val="(%1)"/>
      <w:lvlJc w:val="left"/>
      <w:pPr>
        <w:ind w:left="1410" w:hanging="69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0" w15:restartNumberingAfterBreak="0">
    <w:nsid w:val="229318A8"/>
    <w:multiLevelType w:val="hybridMultilevel"/>
    <w:tmpl w:val="EBA4B954"/>
    <w:lvl w:ilvl="0" w:tplc="95FEDE54">
      <w:start w:val="1"/>
      <w:numFmt w:val="decimal"/>
      <w:lvlText w:val="(%1)"/>
      <w:lvlJc w:val="left"/>
      <w:pPr>
        <w:ind w:left="1494" w:hanging="360"/>
      </w:pPr>
      <w:rPr>
        <w:rFonts w:hint="default"/>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1" w15:restartNumberingAfterBreak="0">
    <w:nsid w:val="2829738F"/>
    <w:multiLevelType w:val="hybridMultilevel"/>
    <w:tmpl w:val="FC08836C"/>
    <w:lvl w:ilvl="0" w:tplc="FFFFFFFF">
      <w:start w:val="1"/>
      <w:numFmt w:val="lowerLetter"/>
      <w:pStyle w:val="oa2"/>
      <w:lvlText w:val="(%1)"/>
      <w:lvlJc w:val="left"/>
      <w:pPr>
        <w:tabs>
          <w:tab w:val="num" w:pos="1440"/>
        </w:tabs>
        <w:ind w:left="1440" w:hanging="491"/>
      </w:pPr>
      <w:rPr>
        <w:rFonts w:ascii="Times New Roman" w:hAnsi="Times New Roman" w:cs="Times New Roman" w:hint="default"/>
      </w:rPr>
    </w:lvl>
    <w:lvl w:ilvl="1" w:tplc="FFFFFFFF">
      <w:start w:val="1"/>
      <w:numFmt w:val="lowerRoman"/>
      <w:lvlText w:val="(%2)"/>
      <w:lvlJc w:val="left"/>
      <w:pPr>
        <w:tabs>
          <w:tab w:val="num" w:pos="2160"/>
        </w:tabs>
        <w:ind w:left="1944" w:hanging="504"/>
      </w:pPr>
      <w:rPr>
        <w:rFonts w:ascii="Times New Roman" w:hAnsi="Times New Roman" w:cs="Times New Roman" w:hint="default"/>
      </w:rPr>
    </w:lvl>
    <w:lvl w:ilvl="2" w:tplc="FFFFFFFF">
      <w:start w:val="1"/>
      <w:numFmt w:val="lowerRoman"/>
      <w:lvlText w:val="%3."/>
      <w:lvlJc w:val="right"/>
      <w:pPr>
        <w:tabs>
          <w:tab w:val="num" w:pos="1440"/>
        </w:tabs>
        <w:ind w:left="1440" w:hanging="480"/>
      </w:pPr>
      <w:rPr>
        <w:rFonts w:ascii="Times New Roman" w:hAnsi="Times New Roman" w:cs="Times New Roman"/>
      </w:rPr>
    </w:lvl>
    <w:lvl w:ilvl="3" w:tplc="FFFFFFFF">
      <w:start w:val="1"/>
      <w:numFmt w:val="decimal"/>
      <w:lvlText w:val="%4."/>
      <w:lvlJc w:val="left"/>
      <w:pPr>
        <w:tabs>
          <w:tab w:val="num" w:pos="1920"/>
        </w:tabs>
        <w:ind w:left="1920" w:hanging="480"/>
      </w:pPr>
      <w:rPr>
        <w:rFonts w:ascii="Times New Roman" w:hAnsi="Times New Roman" w:cs="Times New Roman"/>
      </w:rPr>
    </w:lvl>
    <w:lvl w:ilvl="4" w:tplc="FFFFFFFF">
      <w:start w:val="1"/>
      <w:numFmt w:val="ideographTraditional"/>
      <w:lvlText w:val="%5、"/>
      <w:lvlJc w:val="left"/>
      <w:pPr>
        <w:tabs>
          <w:tab w:val="num" w:pos="2400"/>
        </w:tabs>
        <w:ind w:left="2400" w:hanging="480"/>
      </w:pPr>
      <w:rPr>
        <w:rFonts w:ascii="Times New Roman" w:hAnsi="Times New Roman" w:cs="Times New Roman"/>
      </w:rPr>
    </w:lvl>
    <w:lvl w:ilvl="5" w:tplc="FFFFFFFF">
      <w:start w:val="1"/>
      <w:numFmt w:val="lowerRoman"/>
      <w:lvlText w:val="%6."/>
      <w:lvlJc w:val="right"/>
      <w:pPr>
        <w:tabs>
          <w:tab w:val="num" w:pos="2880"/>
        </w:tabs>
        <w:ind w:left="2880" w:hanging="480"/>
      </w:pPr>
      <w:rPr>
        <w:rFonts w:ascii="Times New Roman" w:hAnsi="Times New Roman" w:cs="Times New Roman"/>
      </w:rPr>
    </w:lvl>
    <w:lvl w:ilvl="6" w:tplc="FFFFFFFF">
      <w:start w:val="1"/>
      <w:numFmt w:val="decimal"/>
      <w:lvlText w:val="%7."/>
      <w:lvlJc w:val="left"/>
      <w:pPr>
        <w:tabs>
          <w:tab w:val="num" w:pos="3360"/>
        </w:tabs>
        <w:ind w:left="3360" w:hanging="480"/>
      </w:pPr>
      <w:rPr>
        <w:rFonts w:ascii="Times New Roman" w:hAnsi="Times New Roman" w:cs="Times New Roman"/>
      </w:rPr>
    </w:lvl>
    <w:lvl w:ilvl="7" w:tplc="FFFFFFFF">
      <w:start w:val="1"/>
      <w:numFmt w:val="ideographTraditional"/>
      <w:lvlText w:val="%8、"/>
      <w:lvlJc w:val="left"/>
      <w:pPr>
        <w:tabs>
          <w:tab w:val="num" w:pos="3840"/>
        </w:tabs>
        <w:ind w:left="3840" w:hanging="480"/>
      </w:pPr>
      <w:rPr>
        <w:rFonts w:ascii="Times New Roman" w:hAnsi="Times New Roman" w:cs="Times New Roman"/>
      </w:rPr>
    </w:lvl>
    <w:lvl w:ilvl="8" w:tplc="FFFFFFFF">
      <w:start w:val="1"/>
      <w:numFmt w:val="lowerRoman"/>
      <w:lvlText w:val="%9."/>
      <w:lvlJc w:val="right"/>
      <w:pPr>
        <w:tabs>
          <w:tab w:val="num" w:pos="4320"/>
        </w:tabs>
        <w:ind w:left="4320" w:hanging="480"/>
      </w:pPr>
      <w:rPr>
        <w:rFonts w:ascii="Times New Roman" w:hAnsi="Times New Roman" w:cs="Times New Roman"/>
      </w:rPr>
    </w:lvl>
  </w:abstractNum>
  <w:abstractNum w:abstractNumId="22" w15:restartNumberingAfterBreak="0">
    <w:nsid w:val="2AE370F1"/>
    <w:multiLevelType w:val="hybridMultilevel"/>
    <w:tmpl w:val="38708C32"/>
    <w:lvl w:ilvl="0" w:tplc="26584158">
      <w:start w:val="5"/>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2B1F6F6C"/>
    <w:multiLevelType w:val="multilevel"/>
    <w:tmpl w:val="A948AB7A"/>
    <w:lvl w:ilvl="0">
      <w:start w:val="1"/>
      <w:numFmt w:val="lowerRoman"/>
      <w:pStyle w:val="Tablebullet"/>
      <w:lvlText w:val="%1."/>
      <w:lvlJc w:val="righ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4" w15:restartNumberingAfterBreak="0">
    <w:nsid w:val="2CAC1116"/>
    <w:multiLevelType w:val="hybridMultilevel"/>
    <w:tmpl w:val="4EF8183C"/>
    <w:lvl w:ilvl="0" w:tplc="20745422">
      <w:start w:val="1"/>
      <w:numFmt w:val="bullet"/>
      <w:pStyle w:val="bullet2"/>
      <w:lvlText w:val=""/>
      <w:lvlJc w:val="left"/>
      <w:pPr>
        <w:tabs>
          <w:tab w:val="num" w:pos="600"/>
        </w:tabs>
        <w:ind w:left="600" w:hanging="360"/>
      </w:pPr>
      <w:rPr>
        <w:rFonts w:ascii="Wingdings" w:hAnsi="Wingdings" w:hint="default"/>
        <w:sz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8876F1"/>
    <w:multiLevelType w:val="hybridMultilevel"/>
    <w:tmpl w:val="026A0860"/>
    <w:lvl w:ilvl="0" w:tplc="8DE63386">
      <w:start w:val="1"/>
      <w:numFmt w:val="lowerRoman"/>
      <w:lvlText w:val="(%1)"/>
      <w:lvlJc w:val="left"/>
      <w:pPr>
        <w:ind w:left="2957" w:hanging="720"/>
      </w:pPr>
      <w:rPr>
        <w:rFonts w:hint="default"/>
      </w:rPr>
    </w:lvl>
    <w:lvl w:ilvl="1" w:tplc="04090019" w:tentative="1">
      <w:start w:val="1"/>
      <w:numFmt w:val="ideographTraditional"/>
      <w:lvlText w:val="%2、"/>
      <w:lvlJc w:val="left"/>
      <w:pPr>
        <w:ind w:left="3197" w:hanging="480"/>
      </w:pPr>
    </w:lvl>
    <w:lvl w:ilvl="2" w:tplc="0409001B" w:tentative="1">
      <w:start w:val="1"/>
      <w:numFmt w:val="lowerRoman"/>
      <w:lvlText w:val="%3."/>
      <w:lvlJc w:val="right"/>
      <w:pPr>
        <w:ind w:left="3677" w:hanging="480"/>
      </w:pPr>
    </w:lvl>
    <w:lvl w:ilvl="3" w:tplc="0409000F" w:tentative="1">
      <w:start w:val="1"/>
      <w:numFmt w:val="decimal"/>
      <w:lvlText w:val="%4."/>
      <w:lvlJc w:val="left"/>
      <w:pPr>
        <w:ind w:left="4157" w:hanging="480"/>
      </w:pPr>
    </w:lvl>
    <w:lvl w:ilvl="4" w:tplc="04090019" w:tentative="1">
      <w:start w:val="1"/>
      <w:numFmt w:val="ideographTraditional"/>
      <w:lvlText w:val="%5、"/>
      <w:lvlJc w:val="left"/>
      <w:pPr>
        <w:ind w:left="4637" w:hanging="480"/>
      </w:pPr>
    </w:lvl>
    <w:lvl w:ilvl="5" w:tplc="0409001B" w:tentative="1">
      <w:start w:val="1"/>
      <w:numFmt w:val="lowerRoman"/>
      <w:lvlText w:val="%6."/>
      <w:lvlJc w:val="right"/>
      <w:pPr>
        <w:ind w:left="5117" w:hanging="480"/>
      </w:pPr>
    </w:lvl>
    <w:lvl w:ilvl="6" w:tplc="0409000F" w:tentative="1">
      <w:start w:val="1"/>
      <w:numFmt w:val="decimal"/>
      <w:lvlText w:val="%7."/>
      <w:lvlJc w:val="left"/>
      <w:pPr>
        <w:ind w:left="5597" w:hanging="480"/>
      </w:pPr>
    </w:lvl>
    <w:lvl w:ilvl="7" w:tplc="04090019" w:tentative="1">
      <w:start w:val="1"/>
      <w:numFmt w:val="ideographTraditional"/>
      <w:lvlText w:val="%8、"/>
      <w:lvlJc w:val="left"/>
      <w:pPr>
        <w:ind w:left="6077" w:hanging="480"/>
      </w:pPr>
    </w:lvl>
    <w:lvl w:ilvl="8" w:tplc="0409001B" w:tentative="1">
      <w:start w:val="1"/>
      <w:numFmt w:val="lowerRoman"/>
      <w:lvlText w:val="%9."/>
      <w:lvlJc w:val="right"/>
      <w:pPr>
        <w:ind w:left="6557" w:hanging="480"/>
      </w:pPr>
    </w:lvl>
  </w:abstractNum>
  <w:abstractNum w:abstractNumId="26" w15:restartNumberingAfterBreak="0">
    <w:nsid w:val="31985036"/>
    <w:multiLevelType w:val="hybridMultilevel"/>
    <w:tmpl w:val="652806A2"/>
    <w:lvl w:ilvl="0" w:tplc="F65CC7CC">
      <w:start w:val="1"/>
      <w:numFmt w:val="lowerLetter"/>
      <w:lvlText w:val="(%1)"/>
      <w:lvlJc w:val="left"/>
      <w:pPr>
        <w:ind w:left="1869" w:hanging="735"/>
      </w:pPr>
      <w:rPr>
        <w:rFonts w:hint="default"/>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7" w15:restartNumberingAfterBreak="0">
    <w:nsid w:val="3688319F"/>
    <w:multiLevelType w:val="singleLevel"/>
    <w:tmpl w:val="D43EDB16"/>
    <w:lvl w:ilvl="0">
      <w:start w:val="1"/>
      <w:numFmt w:val="lowerLetter"/>
      <w:pStyle w:val="ReportList2"/>
      <w:lvlText w:val="(%1)"/>
      <w:lvlJc w:val="left"/>
      <w:pPr>
        <w:tabs>
          <w:tab w:val="num" w:pos="360"/>
        </w:tabs>
        <w:ind w:left="360" w:hanging="360"/>
      </w:pPr>
    </w:lvl>
  </w:abstractNum>
  <w:abstractNum w:abstractNumId="28" w15:restartNumberingAfterBreak="0">
    <w:nsid w:val="390A7830"/>
    <w:multiLevelType w:val="hybridMultilevel"/>
    <w:tmpl w:val="360A7568"/>
    <w:lvl w:ilvl="0" w:tplc="20745422">
      <w:start w:val="1"/>
      <w:numFmt w:val="bullet"/>
      <w:lvlText w:val=""/>
      <w:lvlJc w:val="left"/>
      <w:pPr>
        <w:tabs>
          <w:tab w:val="num" w:pos="600"/>
        </w:tabs>
        <w:ind w:left="600" w:hanging="360"/>
      </w:pPr>
      <w:rPr>
        <w:rFonts w:ascii="Wingdings" w:hAnsi="Wingdings" w:hint="default"/>
        <w:sz w:val="20"/>
      </w:rPr>
    </w:lvl>
    <w:lvl w:ilvl="1" w:tplc="04090001">
      <w:start w:val="1"/>
      <w:numFmt w:val="bullet"/>
      <w:lvlText w:val=""/>
      <w:lvlJc w:val="left"/>
      <w:pPr>
        <w:tabs>
          <w:tab w:val="num" w:pos="1440"/>
        </w:tabs>
        <w:ind w:left="1440" w:hanging="360"/>
      </w:pPr>
      <w:rPr>
        <w:rFonts w:ascii="Symbol" w:hAnsi="Symbol" w:hint="default"/>
        <w:sz w:val="20"/>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A1E5C2E"/>
    <w:multiLevelType w:val="hybridMultilevel"/>
    <w:tmpl w:val="31480ED0"/>
    <w:lvl w:ilvl="0" w:tplc="3A7AE376">
      <w:start w:val="1"/>
      <w:numFmt w:val="low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3DD66B6E"/>
    <w:multiLevelType w:val="hybridMultilevel"/>
    <w:tmpl w:val="597C7162"/>
    <w:lvl w:ilvl="0" w:tplc="508ECB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3E3F2EFD"/>
    <w:multiLevelType w:val="hybridMultilevel"/>
    <w:tmpl w:val="158294C6"/>
    <w:lvl w:ilvl="0" w:tplc="42ECD530">
      <w:start w:val="1"/>
      <w:numFmt w:val="decimal"/>
      <w:lvlText w:val="(%1)"/>
      <w:lvlJc w:val="left"/>
      <w:pPr>
        <w:ind w:left="1869" w:hanging="735"/>
      </w:pPr>
      <w:rPr>
        <w:rFonts w:hint="default"/>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32" w15:restartNumberingAfterBreak="0">
    <w:nsid w:val="3F62441C"/>
    <w:multiLevelType w:val="hybridMultilevel"/>
    <w:tmpl w:val="DE865706"/>
    <w:lvl w:ilvl="0" w:tplc="76C02250">
      <w:start w:val="4"/>
      <w:numFmt w:val="decimal"/>
      <w:pStyle w:val="BulletinTable"/>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426B406C"/>
    <w:multiLevelType w:val="hybridMultilevel"/>
    <w:tmpl w:val="C7221052"/>
    <w:lvl w:ilvl="0" w:tplc="757A3F60">
      <w:start w:val="1"/>
      <w:numFmt w:val="lowerRoman"/>
      <w:lvlText w:val="(%1)"/>
      <w:lvlJc w:val="left"/>
      <w:pPr>
        <w:ind w:left="2563" w:hanging="720"/>
      </w:pPr>
      <w:rPr>
        <w:rFonts w:hint="default"/>
      </w:rPr>
    </w:lvl>
    <w:lvl w:ilvl="1" w:tplc="04090019" w:tentative="1">
      <w:start w:val="1"/>
      <w:numFmt w:val="ideographTraditional"/>
      <w:lvlText w:val="%2、"/>
      <w:lvlJc w:val="left"/>
      <w:pPr>
        <w:ind w:left="2803" w:hanging="480"/>
      </w:pPr>
    </w:lvl>
    <w:lvl w:ilvl="2" w:tplc="0409001B" w:tentative="1">
      <w:start w:val="1"/>
      <w:numFmt w:val="lowerRoman"/>
      <w:lvlText w:val="%3."/>
      <w:lvlJc w:val="right"/>
      <w:pPr>
        <w:ind w:left="3283" w:hanging="480"/>
      </w:pPr>
    </w:lvl>
    <w:lvl w:ilvl="3" w:tplc="0409000F" w:tentative="1">
      <w:start w:val="1"/>
      <w:numFmt w:val="decimal"/>
      <w:lvlText w:val="%4."/>
      <w:lvlJc w:val="left"/>
      <w:pPr>
        <w:ind w:left="3763" w:hanging="480"/>
      </w:pPr>
    </w:lvl>
    <w:lvl w:ilvl="4" w:tplc="04090019" w:tentative="1">
      <w:start w:val="1"/>
      <w:numFmt w:val="ideographTraditional"/>
      <w:lvlText w:val="%5、"/>
      <w:lvlJc w:val="left"/>
      <w:pPr>
        <w:ind w:left="4243" w:hanging="480"/>
      </w:pPr>
    </w:lvl>
    <w:lvl w:ilvl="5" w:tplc="0409001B" w:tentative="1">
      <w:start w:val="1"/>
      <w:numFmt w:val="lowerRoman"/>
      <w:lvlText w:val="%6."/>
      <w:lvlJc w:val="right"/>
      <w:pPr>
        <w:ind w:left="4723" w:hanging="480"/>
      </w:pPr>
    </w:lvl>
    <w:lvl w:ilvl="6" w:tplc="0409000F" w:tentative="1">
      <w:start w:val="1"/>
      <w:numFmt w:val="decimal"/>
      <w:lvlText w:val="%7."/>
      <w:lvlJc w:val="left"/>
      <w:pPr>
        <w:ind w:left="5203" w:hanging="480"/>
      </w:pPr>
    </w:lvl>
    <w:lvl w:ilvl="7" w:tplc="04090019" w:tentative="1">
      <w:start w:val="1"/>
      <w:numFmt w:val="ideographTraditional"/>
      <w:lvlText w:val="%8、"/>
      <w:lvlJc w:val="left"/>
      <w:pPr>
        <w:ind w:left="5683" w:hanging="480"/>
      </w:pPr>
    </w:lvl>
    <w:lvl w:ilvl="8" w:tplc="0409001B" w:tentative="1">
      <w:start w:val="1"/>
      <w:numFmt w:val="lowerRoman"/>
      <w:lvlText w:val="%9."/>
      <w:lvlJc w:val="right"/>
      <w:pPr>
        <w:ind w:left="6163" w:hanging="480"/>
      </w:pPr>
    </w:lvl>
  </w:abstractNum>
  <w:abstractNum w:abstractNumId="34" w15:restartNumberingAfterBreak="0">
    <w:nsid w:val="426F5B93"/>
    <w:multiLevelType w:val="hybridMultilevel"/>
    <w:tmpl w:val="A2701400"/>
    <w:lvl w:ilvl="0" w:tplc="713225C6">
      <w:start w:val="1"/>
      <w:numFmt w:val="bullet"/>
      <w:pStyle w:val="ReportLevel3"/>
      <w:lvlText w:val=""/>
      <w:lvlJc w:val="left"/>
      <w:pPr>
        <w:tabs>
          <w:tab w:val="num" w:pos="1613"/>
        </w:tabs>
        <w:ind w:left="1613" w:hanging="360"/>
      </w:pPr>
      <w:rPr>
        <w:rFonts w:ascii="Symbol" w:hAnsi="Symbol" w:cs="Symbol" w:hint="default"/>
      </w:rPr>
    </w:lvl>
    <w:lvl w:ilvl="1" w:tplc="08090003">
      <w:start w:val="1"/>
      <w:numFmt w:val="bullet"/>
      <w:lvlText w:val="o"/>
      <w:lvlJc w:val="left"/>
      <w:pPr>
        <w:tabs>
          <w:tab w:val="num" w:pos="2693"/>
        </w:tabs>
        <w:ind w:left="2693" w:hanging="360"/>
      </w:pPr>
      <w:rPr>
        <w:rFonts w:ascii="Courier New" w:hAnsi="Courier New" w:cs="Courier New" w:hint="default"/>
      </w:rPr>
    </w:lvl>
    <w:lvl w:ilvl="2" w:tplc="08090005">
      <w:start w:val="1"/>
      <w:numFmt w:val="bullet"/>
      <w:lvlText w:val=""/>
      <w:lvlJc w:val="left"/>
      <w:pPr>
        <w:tabs>
          <w:tab w:val="num" w:pos="3413"/>
        </w:tabs>
        <w:ind w:left="3413" w:hanging="360"/>
      </w:pPr>
      <w:rPr>
        <w:rFonts w:ascii="Wingdings" w:hAnsi="Wingdings" w:cs="Wingdings" w:hint="default"/>
      </w:rPr>
    </w:lvl>
    <w:lvl w:ilvl="3" w:tplc="08090001">
      <w:start w:val="1"/>
      <w:numFmt w:val="bullet"/>
      <w:lvlText w:val=""/>
      <w:lvlJc w:val="left"/>
      <w:pPr>
        <w:tabs>
          <w:tab w:val="num" w:pos="4133"/>
        </w:tabs>
        <w:ind w:left="4133" w:hanging="360"/>
      </w:pPr>
      <w:rPr>
        <w:rFonts w:ascii="Symbol" w:hAnsi="Symbol" w:cs="Symbol" w:hint="default"/>
      </w:rPr>
    </w:lvl>
    <w:lvl w:ilvl="4" w:tplc="08090003">
      <w:start w:val="1"/>
      <w:numFmt w:val="bullet"/>
      <w:lvlText w:val="o"/>
      <w:lvlJc w:val="left"/>
      <w:pPr>
        <w:tabs>
          <w:tab w:val="num" w:pos="4853"/>
        </w:tabs>
        <w:ind w:left="4853" w:hanging="360"/>
      </w:pPr>
      <w:rPr>
        <w:rFonts w:ascii="Courier New" w:hAnsi="Courier New" w:cs="Courier New" w:hint="default"/>
      </w:rPr>
    </w:lvl>
    <w:lvl w:ilvl="5" w:tplc="08090005">
      <w:start w:val="1"/>
      <w:numFmt w:val="bullet"/>
      <w:lvlText w:val=""/>
      <w:lvlJc w:val="left"/>
      <w:pPr>
        <w:tabs>
          <w:tab w:val="num" w:pos="5573"/>
        </w:tabs>
        <w:ind w:left="5573" w:hanging="360"/>
      </w:pPr>
      <w:rPr>
        <w:rFonts w:ascii="Wingdings" w:hAnsi="Wingdings" w:cs="Wingdings" w:hint="default"/>
      </w:rPr>
    </w:lvl>
    <w:lvl w:ilvl="6" w:tplc="08090001">
      <w:start w:val="1"/>
      <w:numFmt w:val="bullet"/>
      <w:lvlText w:val=""/>
      <w:lvlJc w:val="left"/>
      <w:pPr>
        <w:tabs>
          <w:tab w:val="num" w:pos="6293"/>
        </w:tabs>
        <w:ind w:left="6293" w:hanging="360"/>
      </w:pPr>
      <w:rPr>
        <w:rFonts w:ascii="Symbol" w:hAnsi="Symbol" w:cs="Symbol" w:hint="default"/>
      </w:rPr>
    </w:lvl>
    <w:lvl w:ilvl="7" w:tplc="08090003">
      <w:start w:val="1"/>
      <w:numFmt w:val="bullet"/>
      <w:lvlText w:val="o"/>
      <w:lvlJc w:val="left"/>
      <w:pPr>
        <w:tabs>
          <w:tab w:val="num" w:pos="7013"/>
        </w:tabs>
        <w:ind w:left="7013" w:hanging="360"/>
      </w:pPr>
      <w:rPr>
        <w:rFonts w:ascii="Courier New" w:hAnsi="Courier New" w:cs="Courier New" w:hint="default"/>
      </w:rPr>
    </w:lvl>
    <w:lvl w:ilvl="8" w:tplc="08090005">
      <w:start w:val="1"/>
      <w:numFmt w:val="bullet"/>
      <w:lvlText w:val=""/>
      <w:lvlJc w:val="left"/>
      <w:pPr>
        <w:tabs>
          <w:tab w:val="num" w:pos="7733"/>
        </w:tabs>
        <w:ind w:left="7733" w:hanging="360"/>
      </w:pPr>
      <w:rPr>
        <w:rFonts w:ascii="Wingdings" w:hAnsi="Wingdings" w:cs="Wingdings" w:hint="default"/>
      </w:rPr>
    </w:lvl>
  </w:abstractNum>
  <w:abstractNum w:abstractNumId="35" w15:restartNumberingAfterBreak="0">
    <w:nsid w:val="42B978AC"/>
    <w:multiLevelType w:val="hybridMultilevel"/>
    <w:tmpl w:val="72BC069C"/>
    <w:lvl w:ilvl="0" w:tplc="7E72472A">
      <w:start w:val="1"/>
      <w:numFmt w:val="low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440837B6"/>
    <w:multiLevelType w:val="hybridMultilevel"/>
    <w:tmpl w:val="48787262"/>
    <w:lvl w:ilvl="0" w:tplc="3F5E4832">
      <w:start w:val="1"/>
      <w:numFmt w:val="lowerRoman"/>
      <w:lvlText w:val="(%1)"/>
      <w:lvlJc w:val="left"/>
      <w:pPr>
        <w:ind w:left="2805" w:hanging="480"/>
      </w:pPr>
      <w:rPr>
        <w:rFonts w:hint="default"/>
        <w:caps w:val="0"/>
        <w:strike w:val="0"/>
        <w:dstrike w:val="0"/>
        <w:vanish w:val="0"/>
        <w:vertAlign w:val="baseline"/>
      </w:rPr>
    </w:lvl>
    <w:lvl w:ilvl="1" w:tplc="04090019" w:tentative="1">
      <w:start w:val="1"/>
      <w:numFmt w:val="ideographTraditional"/>
      <w:lvlText w:val="%2、"/>
      <w:lvlJc w:val="left"/>
      <w:pPr>
        <w:ind w:left="3285" w:hanging="480"/>
      </w:pPr>
    </w:lvl>
    <w:lvl w:ilvl="2" w:tplc="0409001B" w:tentative="1">
      <w:start w:val="1"/>
      <w:numFmt w:val="lowerRoman"/>
      <w:lvlText w:val="%3."/>
      <w:lvlJc w:val="right"/>
      <w:pPr>
        <w:ind w:left="3765" w:hanging="480"/>
      </w:pPr>
    </w:lvl>
    <w:lvl w:ilvl="3" w:tplc="0409000F" w:tentative="1">
      <w:start w:val="1"/>
      <w:numFmt w:val="decimal"/>
      <w:lvlText w:val="%4."/>
      <w:lvlJc w:val="left"/>
      <w:pPr>
        <w:ind w:left="4245" w:hanging="480"/>
      </w:pPr>
    </w:lvl>
    <w:lvl w:ilvl="4" w:tplc="04090019" w:tentative="1">
      <w:start w:val="1"/>
      <w:numFmt w:val="ideographTraditional"/>
      <w:lvlText w:val="%5、"/>
      <w:lvlJc w:val="left"/>
      <w:pPr>
        <w:ind w:left="4725" w:hanging="480"/>
      </w:pPr>
    </w:lvl>
    <w:lvl w:ilvl="5" w:tplc="0409001B" w:tentative="1">
      <w:start w:val="1"/>
      <w:numFmt w:val="lowerRoman"/>
      <w:lvlText w:val="%6."/>
      <w:lvlJc w:val="right"/>
      <w:pPr>
        <w:ind w:left="5205" w:hanging="480"/>
      </w:pPr>
    </w:lvl>
    <w:lvl w:ilvl="6" w:tplc="0409000F" w:tentative="1">
      <w:start w:val="1"/>
      <w:numFmt w:val="decimal"/>
      <w:lvlText w:val="%7."/>
      <w:lvlJc w:val="left"/>
      <w:pPr>
        <w:ind w:left="5685" w:hanging="480"/>
      </w:pPr>
    </w:lvl>
    <w:lvl w:ilvl="7" w:tplc="04090019" w:tentative="1">
      <w:start w:val="1"/>
      <w:numFmt w:val="ideographTraditional"/>
      <w:lvlText w:val="%8、"/>
      <w:lvlJc w:val="left"/>
      <w:pPr>
        <w:ind w:left="6165" w:hanging="480"/>
      </w:pPr>
    </w:lvl>
    <w:lvl w:ilvl="8" w:tplc="0409001B" w:tentative="1">
      <w:start w:val="1"/>
      <w:numFmt w:val="lowerRoman"/>
      <w:lvlText w:val="%9."/>
      <w:lvlJc w:val="right"/>
      <w:pPr>
        <w:ind w:left="6645" w:hanging="480"/>
      </w:pPr>
    </w:lvl>
  </w:abstractNum>
  <w:abstractNum w:abstractNumId="37" w15:restartNumberingAfterBreak="0">
    <w:nsid w:val="44CC75F2"/>
    <w:multiLevelType w:val="hybridMultilevel"/>
    <w:tmpl w:val="45A8D2CC"/>
    <w:lvl w:ilvl="0" w:tplc="912E3974">
      <w:start w:val="1"/>
      <w:numFmt w:val="lowerRoman"/>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55930B1"/>
    <w:multiLevelType w:val="hybridMultilevel"/>
    <w:tmpl w:val="48763A2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47597769"/>
    <w:multiLevelType w:val="hybridMultilevel"/>
    <w:tmpl w:val="026A0860"/>
    <w:lvl w:ilvl="0" w:tplc="8DE63386">
      <w:start w:val="1"/>
      <w:numFmt w:val="lowerRoman"/>
      <w:lvlText w:val="(%1)"/>
      <w:lvlJc w:val="left"/>
      <w:pPr>
        <w:ind w:left="2957" w:hanging="720"/>
      </w:pPr>
      <w:rPr>
        <w:rFonts w:hint="default"/>
      </w:rPr>
    </w:lvl>
    <w:lvl w:ilvl="1" w:tplc="04090019" w:tentative="1">
      <w:start w:val="1"/>
      <w:numFmt w:val="ideographTraditional"/>
      <w:lvlText w:val="%2、"/>
      <w:lvlJc w:val="left"/>
      <w:pPr>
        <w:ind w:left="3197" w:hanging="480"/>
      </w:pPr>
    </w:lvl>
    <w:lvl w:ilvl="2" w:tplc="0409001B" w:tentative="1">
      <w:start w:val="1"/>
      <w:numFmt w:val="lowerRoman"/>
      <w:lvlText w:val="%3."/>
      <w:lvlJc w:val="right"/>
      <w:pPr>
        <w:ind w:left="3677" w:hanging="480"/>
      </w:pPr>
    </w:lvl>
    <w:lvl w:ilvl="3" w:tplc="0409000F" w:tentative="1">
      <w:start w:val="1"/>
      <w:numFmt w:val="decimal"/>
      <w:lvlText w:val="%4."/>
      <w:lvlJc w:val="left"/>
      <w:pPr>
        <w:ind w:left="4157" w:hanging="480"/>
      </w:pPr>
    </w:lvl>
    <w:lvl w:ilvl="4" w:tplc="04090019" w:tentative="1">
      <w:start w:val="1"/>
      <w:numFmt w:val="ideographTraditional"/>
      <w:lvlText w:val="%5、"/>
      <w:lvlJc w:val="left"/>
      <w:pPr>
        <w:ind w:left="4637" w:hanging="480"/>
      </w:pPr>
    </w:lvl>
    <w:lvl w:ilvl="5" w:tplc="0409001B" w:tentative="1">
      <w:start w:val="1"/>
      <w:numFmt w:val="lowerRoman"/>
      <w:lvlText w:val="%6."/>
      <w:lvlJc w:val="right"/>
      <w:pPr>
        <w:ind w:left="5117" w:hanging="480"/>
      </w:pPr>
    </w:lvl>
    <w:lvl w:ilvl="6" w:tplc="0409000F" w:tentative="1">
      <w:start w:val="1"/>
      <w:numFmt w:val="decimal"/>
      <w:lvlText w:val="%7."/>
      <w:lvlJc w:val="left"/>
      <w:pPr>
        <w:ind w:left="5597" w:hanging="480"/>
      </w:pPr>
    </w:lvl>
    <w:lvl w:ilvl="7" w:tplc="04090019" w:tentative="1">
      <w:start w:val="1"/>
      <w:numFmt w:val="ideographTraditional"/>
      <w:lvlText w:val="%8、"/>
      <w:lvlJc w:val="left"/>
      <w:pPr>
        <w:ind w:left="6077" w:hanging="480"/>
      </w:pPr>
    </w:lvl>
    <w:lvl w:ilvl="8" w:tplc="0409001B" w:tentative="1">
      <w:start w:val="1"/>
      <w:numFmt w:val="lowerRoman"/>
      <w:lvlText w:val="%9."/>
      <w:lvlJc w:val="right"/>
      <w:pPr>
        <w:ind w:left="6557" w:hanging="480"/>
      </w:pPr>
    </w:lvl>
  </w:abstractNum>
  <w:abstractNum w:abstractNumId="40" w15:restartNumberingAfterBreak="0">
    <w:nsid w:val="4766510A"/>
    <w:multiLevelType w:val="hybridMultilevel"/>
    <w:tmpl w:val="7D800A22"/>
    <w:lvl w:ilvl="0" w:tplc="06C057EC">
      <w:start w:val="1"/>
      <w:numFmt w:val="lowerRoman"/>
      <w:lvlText w:val="(%1)"/>
      <w:lvlJc w:val="left"/>
      <w:pPr>
        <w:ind w:left="1571" w:hanging="720"/>
      </w:pPr>
      <w:rPr>
        <w:rFonts w:ascii="Times New Roman" w:hAnsi="Times New Roman" w:cs="Times New Roman" w:hint="default"/>
      </w:rPr>
    </w:lvl>
    <w:lvl w:ilvl="1" w:tplc="04090019" w:tentative="1">
      <w:start w:val="1"/>
      <w:numFmt w:val="ideographTraditional"/>
      <w:lvlText w:val="%2、"/>
      <w:lvlJc w:val="left"/>
      <w:pPr>
        <w:ind w:left="371" w:hanging="480"/>
      </w:pPr>
    </w:lvl>
    <w:lvl w:ilvl="2" w:tplc="0409001B" w:tentative="1">
      <w:start w:val="1"/>
      <w:numFmt w:val="lowerRoman"/>
      <w:lvlText w:val="%3."/>
      <w:lvlJc w:val="right"/>
      <w:pPr>
        <w:ind w:left="851" w:hanging="480"/>
      </w:pPr>
    </w:lvl>
    <w:lvl w:ilvl="3" w:tplc="0409000F" w:tentative="1">
      <w:start w:val="1"/>
      <w:numFmt w:val="decimal"/>
      <w:lvlText w:val="%4."/>
      <w:lvlJc w:val="left"/>
      <w:pPr>
        <w:ind w:left="1331" w:hanging="480"/>
      </w:pPr>
    </w:lvl>
    <w:lvl w:ilvl="4" w:tplc="04090019" w:tentative="1">
      <w:start w:val="1"/>
      <w:numFmt w:val="ideographTraditional"/>
      <w:lvlText w:val="%5、"/>
      <w:lvlJc w:val="left"/>
      <w:pPr>
        <w:ind w:left="1811" w:hanging="480"/>
      </w:pPr>
    </w:lvl>
    <w:lvl w:ilvl="5" w:tplc="0409001B" w:tentative="1">
      <w:start w:val="1"/>
      <w:numFmt w:val="lowerRoman"/>
      <w:lvlText w:val="%6."/>
      <w:lvlJc w:val="right"/>
      <w:pPr>
        <w:ind w:left="2291" w:hanging="480"/>
      </w:pPr>
    </w:lvl>
    <w:lvl w:ilvl="6" w:tplc="0409000F" w:tentative="1">
      <w:start w:val="1"/>
      <w:numFmt w:val="decimal"/>
      <w:lvlText w:val="%7."/>
      <w:lvlJc w:val="left"/>
      <w:pPr>
        <w:ind w:left="2771" w:hanging="480"/>
      </w:pPr>
    </w:lvl>
    <w:lvl w:ilvl="7" w:tplc="04090019" w:tentative="1">
      <w:start w:val="1"/>
      <w:numFmt w:val="ideographTraditional"/>
      <w:lvlText w:val="%8、"/>
      <w:lvlJc w:val="left"/>
      <w:pPr>
        <w:ind w:left="3251" w:hanging="480"/>
      </w:pPr>
    </w:lvl>
    <w:lvl w:ilvl="8" w:tplc="0409001B" w:tentative="1">
      <w:start w:val="1"/>
      <w:numFmt w:val="lowerRoman"/>
      <w:lvlText w:val="%9."/>
      <w:lvlJc w:val="right"/>
      <w:pPr>
        <w:ind w:left="3731" w:hanging="480"/>
      </w:pPr>
    </w:lvl>
  </w:abstractNum>
  <w:abstractNum w:abstractNumId="41" w15:restartNumberingAfterBreak="0">
    <w:nsid w:val="48BD3E58"/>
    <w:multiLevelType w:val="hybridMultilevel"/>
    <w:tmpl w:val="C700C766"/>
    <w:lvl w:ilvl="0" w:tplc="8A1A8236">
      <w:start w:val="1"/>
      <w:numFmt w:val="decimal"/>
      <w:lvlText w:val="(%1)"/>
      <w:lvlJc w:val="left"/>
      <w:pPr>
        <w:ind w:left="1494" w:hanging="360"/>
      </w:pPr>
      <w:rPr>
        <w:rFonts w:ascii="Times New Roman" w:hAnsi="Times New Roman" w:cs="Times New Roman" w:hint="default"/>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42" w15:restartNumberingAfterBreak="0">
    <w:nsid w:val="4CAF27D2"/>
    <w:multiLevelType w:val="hybridMultilevel"/>
    <w:tmpl w:val="FDBE1480"/>
    <w:lvl w:ilvl="0" w:tplc="3C5028D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4F3D0EDB"/>
    <w:multiLevelType w:val="hybridMultilevel"/>
    <w:tmpl w:val="5ADAB26A"/>
    <w:lvl w:ilvl="0" w:tplc="A2A046C4">
      <w:start w:val="1"/>
      <w:numFmt w:val="decimal"/>
      <w:lvlText w:val="(%1)"/>
      <w:lvlJc w:val="left"/>
      <w:pPr>
        <w:ind w:left="2890" w:hanging="735"/>
      </w:pPr>
      <w:rPr>
        <w:rFonts w:hint="default"/>
      </w:rPr>
    </w:lvl>
    <w:lvl w:ilvl="1" w:tplc="04090019" w:tentative="1">
      <w:start w:val="1"/>
      <w:numFmt w:val="ideographTraditional"/>
      <w:lvlText w:val="%2、"/>
      <w:lvlJc w:val="left"/>
      <w:pPr>
        <w:ind w:left="3115" w:hanging="480"/>
      </w:pPr>
    </w:lvl>
    <w:lvl w:ilvl="2" w:tplc="0409001B" w:tentative="1">
      <w:start w:val="1"/>
      <w:numFmt w:val="lowerRoman"/>
      <w:lvlText w:val="%3."/>
      <w:lvlJc w:val="right"/>
      <w:pPr>
        <w:ind w:left="3595" w:hanging="480"/>
      </w:pPr>
    </w:lvl>
    <w:lvl w:ilvl="3" w:tplc="0409000F" w:tentative="1">
      <w:start w:val="1"/>
      <w:numFmt w:val="decimal"/>
      <w:lvlText w:val="%4."/>
      <w:lvlJc w:val="left"/>
      <w:pPr>
        <w:ind w:left="4075" w:hanging="480"/>
      </w:pPr>
    </w:lvl>
    <w:lvl w:ilvl="4" w:tplc="04090019" w:tentative="1">
      <w:start w:val="1"/>
      <w:numFmt w:val="ideographTraditional"/>
      <w:lvlText w:val="%5、"/>
      <w:lvlJc w:val="left"/>
      <w:pPr>
        <w:ind w:left="4555" w:hanging="480"/>
      </w:pPr>
    </w:lvl>
    <w:lvl w:ilvl="5" w:tplc="0409001B" w:tentative="1">
      <w:start w:val="1"/>
      <w:numFmt w:val="lowerRoman"/>
      <w:lvlText w:val="%6."/>
      <w:lvlJc w:val="right"/>
      <w:pPr>
        <w:ind w:left="5035" w:hanging="480"/>
      </w:pPr>
    </w:lvl>
    <w:lvl w:ilvl="6" w:tplc="0409000F" w:tentative="1">
      <w:start w:val="1"/>
      <w:numFmt w:val="decimal"/>
      <w:lvlText w:val="%7."/>
      <w:lvlJc w:val="left"/>
      <w:pPr>
        <w:ind w:left="5515" w:hanging="480"/>
      </w:pPr>
    </w:lvl>
    <w:lvl w:ilvl="7" w:tplc="04090019" w:tentative="1">
      <w:start w:val="1"/>
      <w:numFmt w:val="ideographTraditional"/>
      <w:lvlText w:val="%8、"/>
      <w:lvlJc w:val="left"/>
      <w:pPr>
        <w:ind w:left="5995" w:hanging="480"/>
      </w:pPr>
    </w:lvl>
    <w:lvl w:ilvl="8" w:tplc="0409001B" w:tentative="1">
      <w:start w:val="1"/>
      <w:numFmt w:val="lowerRoman"/>
      <w:lvlText w:val="%9."/>
      <w:lvlJc w:val="right"/>
      <w:pPr>
        <w:ind w:left="6475" w:hanging="480"/>
      </w:pPr>
    </w:lvl>
  </w:abstractNum>
  <w:abstractNum w:abstractNumId="44" w15:restartNumberingAfterBreak="0">
    <w:nsid w:val="50E63CFF"/>
    <w:multiLevelType w:val="hybridMultilevel"/>
    <w:tmpl w:val="049425D4"/>
    <w:lvl w:ilvl="0" w:tplc="04220BA4">
      <w:start w:val="1"/>
      <w:numFmt w:val="decimal"/>
      <w:lvlText w:val="(%1)"/>
      <w:lvlJc w:val="left"/>
      <w:pPr>
        <w:ind w:left="2209" w:hanging="735"/>
      </w:pPr>
      <w:rPr>
        <w:rFonts w:hint="default"/>
      </w:rPr>
    </w:lvl>
    <w:lvl w:ilvl="1" w:tplc="04090019" w:tentative="1">
      <w:start w:val="1"/>
      <w:numFmt w:val="ideographTraditional"/>
      <w:lvlText w:val="%2、"/>
      <w:lvlJc w:val="left"/>
      <w:pPr>
        <w:ind w:left="2434" w:hanging="480"/>
      </w:pPr>
    </w:lvl>
    <w:lvl w:ilvl="2" w:tplc="0409001B" w:tentative="1">
      <w:start w:val="1"/>
      <w:numFmt w:val="lowerRoman"/>
      <w:lvlText w:val="%3."/>
      <w:lvlJc w:val="right"/>
      <w:pPr>
        <w:ind w:left="2914" w:hanging="480"/>
      </w:pPr>
    </w:lvl>
    <w:lvl w:ilvl="3" w:tplc="0409000F" w:tentative="1">
      <w:start w:val="1"/>
      <w:numFmt w:val="decimal"/>
      <w:lvlText w:val="%4."/>
      <w:lvlJc w:val="left"/>
      <w:pPr>
        <w:ind w:left="3394" w:hanging="480"/>
      </w:pPr>
    </w:lvl>
    <w:lvl w:ilvl="4" w:tplc="04090019" w:tentative="1">
      <w:start w:val="1"/>
      <w:numFmt w:val="ideographTraditional"/>
      <w:lvlText w:val="%5、"/>
      <w:lvlJc w:val="left"/>
      <w:pPr>
        <w:ind w:left="3874" w:hanging="480"/>
      </w:pPr>
    </w:lvl>
    <w:lvl w:ilvl="5" w:tplc="0409001B" w:tentative="1">
      <w:start w:val="1"/>
      <w:numFmt w:val="lowerRoman"/>
      <w:lvlText w:val="%6."/>
      <w:lvlJc w:val="right"/>
      <w:pPr>
        <w:ind w:left="4354" w:hanging="480"/>
      </w:pPr>
    </w:lvl>
    <w:lvl w:ilvl="6" w:tplc="0409000F" w:tentative="1">
      <w:start w:val="1"/>
      <w:numFmt w:val="decimal"/>
      <w:lvlText w:val="%7."/>
      <w:lvlJc w:val="left"/>
      <w:pPr>
        <w:ind w:left="4834" w:hanging="480"/>
      </w:pPr>
    </w:lvl>
    <w:lvl w:ilvl="7" w:tplc="04090019" w:tentative="1">
      <w:start w:val="1"/>
      <w:numFmt w:val="ideographTraditional"/>
      <w:lvlText w:val="%8、"/>
      <w:lvlJc w:val="left"/>
      <w:pPr>
        <w:ind w:left="5314" w:hanging="480"/>
      </w:pPr>
    </w:lvl>
    <w:lvl w:ilvl="8" w:tplc="0409001B" w:tentative="1">
      <w:start w:val="1"/>
      <w:numFmt w:val="lowerRoman"/>
      <w:lvlText w:val="%9."/>
      <w:lvlJc w:val="right"/>
      <w:pPr>
        <w:ind w:left="5794" w:hanging="480"/>
      </w:pPr>
    </w:lvl>
  </w:abstractNum>
  <w:abstractNum w:abstractNumId="45" w15:restartNumberingAfterBreak="0">
    <w:nsid w:val="515A297B"/>
    <w:multiLevelType w:val="hybridMultilevel"/>
    <w:tmpl w:val="8B106592"/>
    <w:lvl w:ilvl="0" w:tplc="93CEE688">
      <w:start w:val="1"/>
      <w:numFmt w:val="lowerRoman"/>
      <w:lvlText w:val="(%1)"/>
      <w:lvlJc w:val="left"/>
      <w:pPr>
        <w:ind w:left="1362" w:hanging="720"/>
      </w:pPr>
      <w:rPr>
        <w:rFonts w:hint="default"/>
      </w:rPr>
    </w:lvl>
    <w:lvl w:ilvl="1" w:tplc="04090019" w:tentative="1">
      <w:start w:val="1"/>
      <w:numFmt w:val="ideographTraditional"/>
      <w:lvlText w:val="%2、"/>
      <w:lvlJc w:val="left"/>
      <w:pPr>
        <w:ind w:left="1602" w:hanging="480"/>
      </w:pPr>
    </w:lvl>
    <w:lvl w:ilvl="2" w:tplc="0409001B" w:tentative="1">
      <w:start w:val="1"/>
      <w:numFmt w:val="lowerRoman"/>
      <w:lvlText w:val="%3."/>
      <w:lvlJc w:val="right"/>
      <w:pPr>
        <w:ind w:left="2082" w:hanging="480"/>
      </w:pPr>
    </w:lvl>
    <w:lvl w:ilvl="3" w:tplc="0409000F" w:tentative="1">
      <w:start w:val="1"/>
      <w:numFmt w:val="decimal"/>
      <w:lvlText w:val="%4."/>
      <w:lvlJc w:val="left"/>
      <w:pPr>
        <w:ind w:left="2562" w:hanging="480"/>
      </w:pPr>
    </w:lvl>
    <w:lvl w:ilvl="4" w:tplc="04090019" w:tentative="1">
      <w:start w:val="1"/>
      <w:numFmt w:val="ideographTraditional"/>
      <w:lvlText w:val="%5、"/>
      <w:lvlJc w:val="left"/>
      <w:pPr>
        <w:ind w:left="3042" w:hanging="480"/>
      </w:pPr>
    </w:lvl>
    <w:lvl w:ilvl="5" w:tplc="0409001B" w:tentative="1">
      <w:start w:val="1"/>
      <w:numFmt w:val="lowerRoman"/>
      <w:lvlText w:val="%6."/>
      <w:lvlJc w:val="right"/>
      <w:pPr>
        <w:ind w:left="3522" w:hanging="480"/>
      </w:pPr>
    </w:lvl>
    <w:lvl w:ilvl="6" w:tplc="0409000F" w:tentative="1">
      <w:start w:val="1"/>
      <w:numFmt w:val="decimal"/>
      <w:lvlText w:val="%7."/>
      <w:lvlJc w:val="left"/>
      <w:pPr>
        <w:ind w:left="4002" w:hanging="480"/>
      </w:pPr>
    </w:lvl>
    <w:lvl w:ilvl="7" w:tplc="04090019" w:tentative="1">
      <w:start w:val="1"/>
      <w:numFmt w:val="ideographTraditional"/>
      <w:lvlText w:val="%8、"/>
      <w:lvlJc w:val="left"/>
      <w:pPr>
        <w:ind w:left="4482" w:hanging="480"/>
      </w:pPr>
    </w:lvl>
    <w:lvl w:ilvl="8" w:tplc="0409001B" w:tentative="1">
      <w:start w:val="1"/>
      <w:numFmt w:val="lowerRoman"/>
      <w:lvlText w:val="%9."/>
      <w:lvlJc w:val="right"/>
      <w:pPr>
        <w:ind w:left="4962" w:hanging="480"/>
      </w:pPr>
    </w:lvl>
  </w:abstractNum>
  <w:abstractNum w:abstractNumId="46" w15:restartNumberingAfterBreak="0">
    <w:nsid w:val="555F5DF8"/>
    <w:multiLevelType w:val="hybridMultilevel"/>
    <w:tmpl w:val="026A0860"/>
    <w:lvl w:ilvl="0" w:tplc="8DE63386">
      <w:start w:val="1"/>
      <w:numFmt w:val="lowerRoman"/>
      <w:lvlText w:val="(%1)"/>
      <w:lvlJc w:val="left"/>
      <w:pPr>
        <w:ind w:left="2957" w:hanging="720"/>
      </w:pPr>
      <w:rPr>
        <w:rFonts w:hint="default"/>
      </w:rPr>
    </w:lvl>
    <w:lvl w:ilvl="1" w:tplc="04090019" w:tentative="1">
      <w:start w:val="1"/>
      <w:numFmt w:val="ideographTraditional"/>
      <w:lvlText w:val="%2、"/>
      <w:lvlJc w:val="left"/>
      <w:pPr>
        <w:ind w:left="3197" w:hanging="480"/>
      </w:pPr>
    </w:lvl>
    <w:lvl w:ilvl="2" w:tplc="0409001B" w:tentative="1">
      <w:start w:val="1"/>
      <w:numFmt w:val="lowerRoman"/>
      <w:lvlText w:val="%3."/>
      <w:lvlJc w:val="right"/>
      <w:pPr>
        <w:ind w:left="3677" w:hanging="480"/>
      </w:pPr>
    </w:lvl>
    <w:lvl w:ilvl="3" w:tplc="0409000F" w:tentative="1">
      <w:start w:val="1"/>
      <w:numFmt w:val="decimal"/>
      <w:lvlText w:val="%4."/>
      <w:lvlJc w:val="left"/>
      <w:pPr>
        <w:ind w:left="4157" w:hanging="480"/>
      </w:pPr>
    </w:lvl>
    <w:lvl w:ilvl="4" w:tplc="04090019" w:tentative="1">
      <w:start w:val="1"/>
      <w:numFmt w:val="ideographTraditional"/>
      <w:lvlText w:val="%5、"/>
      <w:lvlJc w:val="left"/>
      <w:pPr>
        <w:ind w:left="4637" w:hanging="480"/>
      </w:pPr>
    </w:lvl>
    <w:lvl w:ilvl="5" w:tplc="0409001B" w:tentative="1">
      <w:start w:val="1"/>
      <w:numFmt w:val="lowerRoman"/>
      <w:lvlText w:val="%6."/>
      <w:lvlJc w:val="right"/>
      <w:pPr>
        <w:ind w:left="5117" w:hanging="480"/>
      </w:pPr>
    </w:lvl>
    <w:lvl w:ilvl="6" w:tplc="0409000F" w:tentative="1">
      <w:start w:val="1"/>
      <w:numFmt w:val="decimal"/>
      <w:lvlText w:val="%7."/>
      <w:lvlJc w:val="left"/>
      <w:pPr>
        <w:ind w:left="5597" w:hanging="480"/>
      </w:pPr>
    </w:lvl>
    <w:lvl w:ilvl="7" w:tplc="04090019" w:tentative="1">
      <w:start w:val="1"/>
      <w:numFmt w:val="ideographTraditional"/>
      <w:lvlText w:val="%8、"/>
      <w:lvlJc w:val="left"/>
      <w:pPr>
        <w:ind w:left="6077" w:hanging="480"/>
      </w:pPr>
    </w:lvl>
    <w:lvl w:ilvl="8" w:tplc="0409001B" w:tentative="1">
      <w:start w:val="1"/>
      <w:numFmt w:val="lowerRoman"/>
      <w:lvlText w:val="%9."/>
      <w:lvlJc w:val="right"/>
      <w:pPr>
        <w:ind w:left="6557" w:hanging="480"/>
      </w:pPr>
    </w:lvl>
  </w:abstractNum>
  <w:abstractNum w:abstractNumId="47" w15:restartNumberingAfterBreak="0">
    <w:nsid w:val="569D1E9F"/>
    <w:multiLevelType w:val="hybridMultilevel"/>
    <w:tmpl w:val="C89A3B76"/>
    <w:lvl w:ilvl="0" w:tplc="A61878BE">
      <w:start w:val="1"/>
      <w:numFmt w:val="lowerLetter"/>
      <w:lvlText w:val="(%1)"/>
      <w:lvlJc w:val="left"/>
      <w:pPr>
        <w:ind w:left="480" w:hanging="480"/>
      </w:pPr>
      <w:rPr>
        <w:rFonts w:hint="eastAsia"/>
        <w:caps w:val="0"/>
        <w:strike w:val="0"/>
        <w:dstrike w:val="0"/>
        <w:vanish w:val="0"/>
        <w:vertAlign w:val="baseli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584B0029"/>
    <w:multiLevelType w:val="hybridMultilevel"/>
    <w:tmpl w:val="9EA476AC"/>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58B44705"/>
    <w:multiLevelType w:val="hybridMultilevel"/>
    <w:tmpl w:val="41326882"/>
    <w:lvl w:ilvl="0" w:tplc="71B6C5BC">
      <w:start w:val="9"/>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0" w15:restartNumberingAfterBreak="0">
    <w:nsid w:val="593C1F4D"/>
    <w:multiLevelType w:val="hybridMultilevel"/>
    <w:tmpl w:val="57B650AC"/>
    <w:lvl w:ilvl="0" w:tplc="11CAC60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5B017F1C"/>
    <w:multiLevelType w:val="hybridMultilevel"/>
    <w:tmpl w:val="026A0860"/>
    <w:lvl w:ilvl="0" w:tplc="8DE63386">
      <w:start w:val="1"/>
      <w:numFmt w:val="lowerRoman"/>
      <w:lvlText w:val="(%1)"/>
      <w:lvlJc w:val="left"/>
      <w:pPr>
        <w:ind w:left="2957" w:hanging="720"/>
      </w:pPr>
      <w:rPr>
        <w:rFonts w:hint="default"/>
      </w:rPr>
    </w:lvl>
    <w:lvl w:ilvl="1" w:tplc="04090019" w:tentative="1">
      <w:start w:val="1"/>
      <w:numFmt w:val="ideographTraditional"/>
      <w:lvlText w:val="%2、"/>
      <w:lvlJc w:val="left"/>
      <w:pPr>
        <w:ind w:left="3197" w:hanging="480"/>
      </w:pPr>
    </w:lvl>
    <w:lvl w:ilvl="2" w:tplc="0409001B" w:tentative="1">
      <w:start w:val="1"/>
      <w:numFmt w:val="lowerRoman"/>
      <w:lvlText w:val="%3."/>
      <w:lvlJc w:val="right"/>
      <w:pPr>
        <w:ind w:left="3677" w:hanging="480"/>
      </w:pPr>
    </w:lvl>
    <w:lvl w:ilvl="3" w:tplc="0409000F" w:tentative="1">
      <w:start w:val="1"/>
      <w:numFmt w:val="decimal"/>
      <w:lvlText w:val="%4."/>
      <w:lvlJc w:val="left"/>
      <w:pPr>
        <w:ind w:left="4157" w:hanging="480"/>
      </w:pPr>
    </w:lvl>
    <w:lvl w:ilvl="4" w:tplc="04090019" w:tentative="1">
      <w:start w:val="1"/>
      <w:numFmt w:val="ideographTraditional"/>
      <w:lvlText w:val="%5、"/>
      <w:lvlJc w:val="left"/>
      <w:pPr>
        <w:ind w:left="4637" w:hanging="480"/>
      </w:pPr>
    </w:lvl>
    <w:lvl w:ilvl="5" w:tplc="0409001B" w:tentative="1">
      <w:start w:val="1"/>
      <w:numFmt w:val="lowerRoman"/>
      <w:lvlText w:val="%6."/>
      <w:lvlJc w:val="right"/>
      <w:pPr>
        <w:ind w:left="5117" w:hanging="480"/>
      </w:pPr>
    </w:lvl>
    <w:lvl w:ilvl="6" w:tplc="0409000F" w:tentative="1">
      <w:start w:val="1"/>
      <w:numFmt w:val="decimal"/>
      <w:lvlText w:val="%7."/>
      <w:lvlJc w:val="left"/>
      <w:pPr>
        <w:ind w:left="5597" w:hanging="480"/>
      </w:pPr>
    </w:lvl>
    <w:lvl w:ilvl="7" w:tplc="04090019" w:tentative="1">
      <w:start w:val="1"/>
      <w:numFmt w:val="ideographTraditional"/>
      <w:lvlText w:val="%8、"/>
      <w:lvlJc w:val="left"/>
      <w:pPr>
        <w:ind w:left="6077" w:hanging="480"/>
      </w:pPr>
    </w:lvl>
    <w:lvl w:ilvl="8" w:tplc="0409001B" w:tentative="1">
      <w:start w:val="1"/>
      <w:numFmt w:val="lowerRoman"/>
      <w:lvlText w:val="%9."/>
      <w:lvlJc w:val="right"/>
      <w:pPr>
        <w:ind w:left="6557" w:hanging="480"/>
      </w:pPr>
    </w:lvl>
  </w:abstractNum>
  <w:abstractNum w:abstractNumId="52" w15:restartNumberingAfterBreak="0">
    <w:nsid w:val="5C697494"/>
    <w:multiLevelType w:val="hybridMultilevel"/>
    <w:tmpl w:val="528C22CC"/>
    <w:lvl w:ilvl="0" w:tplc="6F047EFC">
      <w:start w:val="1"/>
      <w:numFmt w:val="decimal"/>
      <w:lvlText w:val="(%1)"/>
      <w:lvlJc w:val="left"/>
      <w:pPr>
        <w:ind w:left="2209" w:hanging="735"/>
      </w:pPr>
      <w:rPr>
        <w:rFonts w:hint="default"/>
        <w:lang w:val="en-US"/>
      </w:rPr>
    </w:lvl>
    <w:lvl w:ilvl="1" w:tplc="04090019" w:tentative="1">
      <w:start w:val="1"/>
      <w:numFmt w:val="ideographTraditional"/>
      <w:lvlText w:val="%2、"/>
      <w:lvlJc w:val="left"/>
      <w:pPr>
        <w:ind w:left="2434" w:hanging="480"/>
      </w:pPr>
    </w:lvl>
    <w:lvl w:ilvl="2" w:tplc="0409001B" w:tentative="1">
      <w:start w:val="1"/>
      <w:numFmt w:val="lowerRoman"/>
      <w:lvlText w:val="%3."/>
      <w:lvlJc w:val="right"/>
      <w:pPr>
        <w:ind w:left="2914" w:hanging="480"/>
      </w:pPr>
    </w:lvl>
    <w:lvl w:ilvl="3" w:tplc="0409000F" w:tentative="1">
      <w:start w:val="1"/>
      <w:numFmt w:val="decimal"/>
      <w:lvlText w:val="%4."/>
      <w:lvlJc w:val="left"/>
      <w:pPr>
        <w:ind w:left="3394" w:hanging="480"/>
      </w:pPr>
    </w:lvl>
    <w:lvl w:ilvl="4" w:tplc="04090019" w:tentative="1">
      <w:start w:val="1"/>
      <w:numFmt w:val="ideographTraditional"/>
      <w:lvlText w:val="%5、"/>
      <w:lvlJc w:val="left"/>
      <w:pPr>
        <w:ind w:left="3874" w:hanging="480"/>
      </w:pPr>
    </w:lvl>
    <w:lvl w:ilvl="5" w:tplc="0409001B" w:tentative="1">
      <w:start w:val="1"/>
      <w:numFmt w:val="lowerRoman"/>
      <w:lvlText w:val="%6."/>
      <w:lvlJc w:val="right"/>
      <w:pPr>
        <w:ind w:left="4354" w:hanging="480"/>
      </w:pPr>
    </w:lvl>
    <w:lvl w:ilvl="6" w:tplc="0409000F" w:tentative="1">
      <w:start w:val="1"/>
      <w:numFmt w:val="decimal"/>
      <w:lvlText w:val="%7."/>
      <w:lvlJc w:val="left"/>
      <w:pPr>
        <w:ind w:left="4834" w:hanging="480"/>
      </w:pPr>
    </w:lvl>
    <w:lvl w:ilvl="7" w:tplc="04090019" w:tentative="1">
      <w:start w:val="1"/>
      <w:numFmt w:val="ideographTraditional"/>
      <w:lvlText w:val="%8、"/>
      <w:lvlJc w:val="left"/>
      <w:pPr>
        <w:ind w:left="5314" w:hanging="480"/>
      </w:pPr>
    </w:lvl>
    <w:lvl w:ilvl="8" w:tplc="0409001B" w:tentative="1">
      <w:start w:val="1"/>
      <w:numFmt w:val="lowerRoman"/>
      <w:lvlText w:val="%9."/>
      <w:lvlJc w:val="right"/>
      <w:pPr>
        <w:ind w:left="5794" w:hanging="480"/>
      </w:pPr>
    </w:lvl>
  </w:abstractNum>
  <w:abstractNum w:abstractNumId="53" w15:restartNumberingAfterBreak="0">
    <w:nsid w:val="5C7F2C08"/>
    <w:multiLevelType w:val="hybridMultilevel"/>
    <w:tmpl w:val="EA324028"/>
    <w:lvl w:ilvl="0" w:tplc="912E3974">
      <w:start w:val="1"/>
      <w:numFmt w:val="lowerRoman"/>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D1B176D"/>
    <w:multiLevelType w:val="hybridMultilevel"/>
    <w:tmpl w:val="99782CD0"/>
    <w:lvl w:ilvl="0" w:tplc="4C967838">
      <w:start w:val="1"/>
      <w:numFmt w:val="bullet"/>
      <w:lvlText w:val=""/>
      <w:lvlJc w:val="left"/>
      <w:pPr>
        <w:ind w:left="2355" w:hanging="480"/>
      </w:pPr>
      <w:rPr>
        <w:rFonts w:ascii="Wingdings" w:hAnsi="Wingdings" w:hint="default"/>
      </w:rPr>
    </w:lvl>
    <w:lvl w:ilvl="1" w:tplc="04090003" w:tentative="1">
      <w:start w:val="1"/>
      <w:numFmt w:val="bullet"/>
      <w:lvlText w:val=""/>
      <w:lvlJc w:val="left"/>
      <w:pPr>
        <w:ind w:left="2835" w:hanging="480"/>
      </w:pPr>
      <w:rPr>
        <w:rFonts w:ascii="Wingdings" w:hAnsi="Wingdings" w:hint="default"/>
      </w:rPr>
    </w:lvl>
    <w:lvl w:ilvl="2" w:tplc="04090005" w:tentative="1">
      <w:start w:val="1"/>
      <w:numFmt w:val="bullet"/>
      <w:lvlText w:val=""/>
      <w:lvlJc w:val="left"/>
      <w:pPr>
        <w:ind w:left="3315" w:hanging="480"/>
      </w:pPr>
      <w:rPr>
        <w:rFonts w:ascii="Wingdings" w:hAnsi="Wingdings" w:hint="default"/>
      </w:rPr>
    </w:lvl>
    <w:lvl w:ilvl="3" w:tplc="04090001" w:tentative="1">
      <w:start w:val="1"/>
      <w:numFmt w:val="bullet"/>
      <w:lvlText w:val=""/>
      <w:lvlJc w:val="left"/>
      <w:pPr>
        <w:ind w:left="3795" w:hanging="480"/>
      </w:pPr>
      <w:rPr>
        <w:rFonts w:ascii="Wingdings" w:hAnsi="Wingdings" w:hint="default"/>
      </w:rPr>
    </w:lvl>
    <w:lvl w:ilvl="4" w:tplc="04090003" w:tentative="1">
      <w:start w:val="1"/>
      <w:numFmt w:val="bullet"/>
      <w:lvlText w:val=""/>
      <w:lvlJc w:val="left"/>
      <w:pPr>
        <w:ind w:left="4275" w:hanging="480"/>
      </w:pPr>
      <w:rPr>
        <w:rFonts w:ascii="Wingdings" w:hAnsi="Wingdings" w:hint="default"/>
      </w:rPr>
    </w:lvl>
    <w:lvl w:ilvl="5" w:tplc="04090005" w:tentative="1">
      <w:start w:val="1"/>
      <w:numFmt w:val="bullet"/>
      <w:lvlText w:val=""/>
      <w:lvlJc w:val="left"/>
      <w:pPr>
        <w:ind w:left="4755" w:hanging="480"/>
      </w:pPr>
      <w:rPr>
        <w:rFonts w:ascii="Wingdings" w:hAnsi="Wingdings" w:hint="default"/>
      </w:rPr>
    </w:lvl>
    <w:lvl w:ilvl="6" w:tplc="04090001" w:tentative="1">
      <w:start w:val="1"/>
      <w:numFmt w:val="bullet"/>
      <w:lvlText w:val=""/>
      <w:lvlJc w:val="left"/>
      <w:pPr>
        <w:ind w:left="5235" w:hanging="480"/>
      </w:pPr>
      <w:rPr>
        <w:rFonts w:ascii="Wingdings" w:hAnsi="Wingdings" w:hint="default"/>
      </w:rPr>
    </w:lvl>
    <w:lvl w:ilvl="7" w:tplc="04090003" w:tentative="1">
      <w:start w:val="1"/>
      <w:numFmt w:val="bullet"/>
      <w:lvlText w:val=""/>
      <w:lvlJc w:val="left"/>
      <w:pPr>
        <w:ind w:left="5715" w:hanging="480"/>
      </w:pPr>
      <w:rPr>
        <w:rFonts w:ascii="Wingdings" w:hAnsi="Wingdings" w:hint="default"/>
      </w:rPr>
    </w:lvl>
    <w:lvl w:ilvl="8" w:tplc="04090005" w:tentative="1">
      <w:start w:val="1"/>
      <w:numFmt w:val="bullet"/>
      <w:lvlText w:val=""/>
      <w:lvlJc w:val="left"/>
      <w:pPr>
        <w:ind w:left="6195" w:hanging="480"/>
      </w:pPr>
      <w:rPr>
        <w:rFonts w:ascii="Wingdings" w:hAnsi="Wingdings" w:hint="default"/>
      </w:rPr>
    </w:lvl>
  </w:abstractNum>
  <w:abstractNum w:abstractNumId="55" w15:restartNumberingAfterBreak="0">
    <w:nsid w:val="5D943D7F"/>
    <w:multiLevelType w:val="hybridMultilevel"/>
    <w:tmpl w:val="F5CC40A0"/>
    <w:lvl w:ilvl="0" w:tplc="2FF4FCE6">
      <w:start w:val="1"/>
      <w:numFmt w:val="lowerLetter"/>
      <w:lvlText w:val="(%1)"/>
      <w:lvlJc w:val="left"/>
      <w:pPr>
        <w:ind w:left="2110" w:hanging="360"/>
      </w:pPr>
      <w:rPr>
        <w:rFonts w:hint="default"/>
      </w:rPr>
    </w:lvl>
    <w:lvl w:ilvl="1" w:tplc="04090019" w:tentative="1">
      <w:start w:val="1"/>
      <w:numFmt w:val="lowerLetter"/>
      <w:lvlText w:val="%2."/>
      <w:lvlJc w:val="left"/>
      <w:pPr>
        <w:ind w:left="2830" w:hanging="360"/>
      </w:pPr>
    </w:lvl>
    <w:lvl w:ilvl="2" w:tplc="0409001B" w:tentative="1">
      <w:start w:val="1"/>
      <w:numFmt w:val="lowerRoman"/>
      <w:lvlText w:val="%3."/>
      <w:lvlJc w:val="right"/>
      <w:pPr>
        <w:ind w:left="3550" w:hanging="180"/>
      </w:pPr>
    </w:lvl>
    <w:lvl w:ilvl="3" w:tplc="0409000F" w:tentative="1">
      <w:start w:val="1"/>
      <w:numFmt w:val="decimal"/>
      <w:lvlText w:val="%4."/>
      <w:lvlJc w:val="left"/>
      <w:pPr>
        <w:ind w:left="4270" w:hanging="360"/>
      </w:pPr>
    </w:lvl>
    <w:lvl w:ilvl="4" w:tplc="04090019" w:tentative="1">
      <w:start w:val="1"/>
      <w:numFmt w:val="lowerLetter"/>
      <w:lvlText w:val="%5."/>
      <w:lvlJc w:val="left"/>
      <w:pPr>
        <w:ind w:left="4990" w:hanging="360"/>
      </w:pPr>
    </w:lvl>
    <w:lvl w:ilvl="5" w:tplc="0409001B" w:tentative="1">
      <w:start w:val="1"/>
      <w:numFmt w:val="lowerRoman"/>
      <w:lvlText w:val="%6."/>
      <w:lvlJc w:val="right"/>
      <w:pPr>
        <w:ind w:left="5710" w:hanging="180"/>
      </w:pPr>
    </w:lvl>
    <w:lvl w:ilvl="6" w:tplc="0409000F" w:tentative="1">
      <w:start w:val="1"/>
      <w:numFmt w:val="decimal"/>
      <w:lvlText w:val="%7."/>
      <w:lvlJc w:val="left"/>
      <w:pPr>
        <w:ind w:left="6430" w:hanging="360"/>
      </w:pPr>
    </w:lvl>
    <w:lvl w:ilvl="7" w:tplc="04090019" w:tentative="1">
      <w:start w:val="1"/>
      <w:numFmt w:val="lowerLetter"/>
      <w:lvlText w:val="%8."/>
      <w:lvlJc w:val="left"/>
      <w:pPr>
        <w:ind w:left="7150" w:hanging="360"/>
      </w:pPr>
    </w:lvl>
    <w:lvl w:ilvl="8" w:tplc="0409001B" w:tentative="1">
      <w:start w:val="1"/>
      <w:numFmt w:val="lowerRoman"/>
      <w:lvlText w:val="%9."/>
      <w:lvlJc w:val="right"/>
      <w:pPr>
        <w:ind w:left="7870" w:hanging="180"/>
      </w:pPr>
    </w:lvl>
  </w:abstractNum>
  <w:abstractNum w:abstractNumId="56" w15:restartNumberingAfterBreak="0">
    <w:nsid w:val="5DA00831"/>
    <w:multiLevelType w:val="hybridMultilevel"/>
    <w:tmpl w:val="D3F2A874"/>
    <w:lvl w:ilvl="0" w:tplc="B32AE6AE">
      <w:start w:val="1"/>
      <w:numFmt w:val="lowerLetter"/>
      <w:lvlText w:val="(%1)"/>
      <w:lvlJc w:val="left"/>
      <w:pPr>
        <w:tabs>
          <w:tab w:val="num" w:pos="825"/>
        </w:tabs>
        <w:ind w:left="825" w:hanging="8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5DFD016E"/>
    <w:multiLevelType w:val="multilevel"/>
    <w:tmpl w:val="C6C88E9E"/>
    <w:lvl w:ilvl="0">
      <w:start w:val="1"/>
      <w:numFmt w:val="decimal"/>
      <w:pStyle w:val="ReportList1"/>
      <w:lvlText w:val="%1"/>
      <w:lvlJc w:val="left"/>
      <w:pPr>
        <w:tabs>
          <w:tab w:val="num" w:pos="1253"/>
        </w:tabs>
        <w:ind w:left="1253" w:hanging="720"/>
      </w:pPr>
      <w:rPr>
        <w:rFonts w:ascii="Arial Black" w:hAnsi="Arial Black" w:cs="Arial Black" w:hint="default"/>
        <w:b w:val="0"/>
        <w:bCs w:val="0"/>
        <w:i w:val="0"/>
        <w:iCs w:val="0"/>
        <w:color w:val="008080"/>
        <w:sz w:val="28"/>
        <w:szCs w:val="28"/>
        <w:u w:val="none"/>
      </w:rPr>
    </w:lvl>
    <w:lvl w:ilvl="1">
      <w:start w:val="1"/>
      <w:numFmt w:val="decimal"/>
      <w:lvlText w:val="%1.%2"/>
      <w:lvlJc w:val="left"/>
      <w:pPr>
        <w:tabs>
          <w:tab w:val="num" w:pos="2104"/>
        </w:tabs>
        <w:ind w:left="2104" w:hanging="851"/>
      </w:pPr>
      <w:rPr>
        <w:rFonts w:ascii="Arial Black" w:hAnsi="Arial Black" w:cs="Arial Black" w:hint="default"/>
        <w:b w:val="0"/>
        <w:bCs w:val="0"/>
        <w:i w:val="0"/>
        <w:iCs w:val="0"/>
        <w:color w:val="auto"/>
        <w:sz w:val="20"/>
        <w:szCs w:val="20"/>
        <w:u w:val="none"/>
      </w:rPr>
    </w:lvl>
    <w:lvl w:ilvl="2">
      <w:numFmt w:val="none"/>
      <w:lvlText w:val=""/>
      <w:lvlJc w:val="left"/>
      <w:pPr>
        <w:tabs>
          <w:tab w:val="num" w:pos="360"/>
        </w:tabs>
      </w:pPr>
    </w:lvl>
    <w:lvl w:ilvl="3">
      <w:start w:val="1"/>
      <w:numFmt w:val="decimal"/>
      <w:lvlText w:val="%1.%2.%3.%4"/>
      <w:lvlJc w:val="left"/>
      <w:pPr>
        <w:tabs>
          <w:tab w:val="num" w:pos="2302"/>
        </w:tabs>
        <w:ind w:left="2302" w:hanging="1049"/>
      </w:pPr>
      <w:rPr>
        <w:rFonts w:ascii="Arial Black" w:hAnsi="Arial Black" w:cs="Arial Black" w:hint="default"/>
        <w:b w:val="0"/>
        <w:bCs w:val="0"/>
        <w:i w:val="0"/>
        <w:iCs w:val="0"/>
        <w:color w:val="auto"/>
        <w:sz w:val="18"/>
        <w:szCs w:val="18"/>
        <w:u w:val="none"/>
      </w:rPr>
    </w:lvl>
    <w:lvl w:ilvl="4">
      <w:start w:val="1"/>
      <w:numFmt w:val="decimal"/>
      <w:lvlText w:val="%1.%2.%3.%4.%5"/>
      <w:lvlJc w:val="left"/>
      <w:pPr>
        <w:tabs>
          <w:tab w:val="num" w:pos="2261"/>
        </w:tabs>
        <w:ind w:left="2261" w:hanging="1008"/>
      </w:pPr>
      <w:rPr>
        <w:rFonts w:hint="default"/>
      </w:rPr>
    </w:lvl>
    <w:lvl w:ilvl="5">
      <w:start w:val="1"/>
      <w:numFmt w:val="decimal"/>
      <w:lvlText w:val="%1.%2.%3.%4.%5.%6"/>
      <w:lvlJc w:val="left"/>
      <w:pPr>
        <w:tabs>
          <w:tab w:val="num" w:pos="2405"/>
        </w:tabs>
        <w:ind w:left="2405" w:hanging="1152"/>
      </w:pPr>
      <w:rPr>
        <w:rFonts w:hint="default"/>
      </w:rPr>
    </w:lvl>
    <w:lvl w:ilvl="6">
      <w:start w:val="1"/>
      <w:numFmt w:val="decimal"/>
      <w:lvlText w:val="%1.%2.%3.%4.%5.%6.%7"/>
      <w:lvlJc w:val="left"/>
      <w:pPr>
        <w:tabs>
          <w:tab w:val="num" w:pos="2549"/>
        </w:tabs>
        <w:ind w:left="2549" w:hanging="1296"/>
      </w:pPr>
      <w:rPr>
        <w:rFonts w:hint="default"/>
      </w:rPr>
    </w:lvl>
    <w:lvl w:ilvl="7">
      <w:start w:val="1"/>
      <w:numFmt w:val="decimal"/>
      <w:lvlText w:val="%1.%2.%3.%4.%5.%6.%7.%8"/>
      <w:lvlJc w:val="left"/>
      <w:pPr>
        <w:tabs>
          <w:tab w:val="num" w:pos="2693"/>
        </w:tabs>
        <w:ind w:left="2693" w:hanging="1440"/>
      </w:pPr>
      <w:rPr>
        <w:rFonts w:hint="default"/>
      </w:rPr>
    </w:lvl>
    <w:lvl w:ilvl="8">
      <w:start w:val="1"/>
      <w:numFmt w:val="decimal"/>
      <w:lvlText w:val="%1.%2.%3.%4.%5.%6.%7.%8.%9"/>
      <w:lvlJc w:val="left"/>
      <w:pPr>
        <w:tabs>
          <w:tab w:val="num" w:pos="2837"/>
        </w:tabs>
        <w:ind w:left="2837" w:hanging="1584"/>
      </w:pPr>
      <w:rPr>
        <w:rFonts w:hint="default"/>
      </w:rPr>
    </w:lvl>
  </w:abstractNum>
  <w:abstractNum w:abstractNumId="58" w15:restartNumberingAfterBreak="0">
    <w:nsid w:val="5EBC2277"/>
    <w:multiLevelType w:val="hybridMultilevel"/>
    <w:tmpl w:val="45A8D2CC"/>
    <w:lvl w:ilvl="0" w:tplc="912E3974">
      <w:start w:val="1"/>
      <w:numFmt w:val="lowerRoman"/>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1262EB9"/>
    <w:multiLevelType w:val="hybridMultilevel"/>
    <w:tmpl w:val="153AD658"/>
    <w:lvl w:ilvl="0" w:tplc="FFFFFFFF">
      <w:start w:val="1"/>
      <w:numFmt w:val="bullet"/>
      <w:pStyle w:val="AppendixList2"/>
      <w:lvlText w:val=""/>
      <w:lvlJc w:val="left"/>
      <w:pPr>
        <w:tabs>
          <w:tab w:val="num" w:pos="432"/>
        </w:tabs>
        <w:ind w:left="432" w:hanging="432"/>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620B02BC"/>
    <w:multiLevelType w:val="hybridMultilevel"/>
    <w:tmpl w:val="1C5A212E"/>
    <w:lvl w:ilvl="0" w:tplc="5554DC0A">
      <w:start w:val="1"/>
      <w:numFmt w:val="upperRoman"/>
      <w:lvlText w:val="(%1)"/>
      <w:lvlJc w:val="left"/>
      <w:pPr>
        <w:ind w:left="3009" w:hanging="720"/>
      </w:pPr>
      <w:rPr>
        <w:rFonts w:hint="default"/>
      </w:rPr>
    </w:lvl>
    <w:lvl w:ilvl="1" w:tplc="04090019" w:tentative="1">
      <w:start w:val="1"/>
      <w:numFmt w:val="ideographTraditional"/>
      <w:lvlText w:val="%2、"/>
      <w:lvlJc w:val="left"/>
      <w:pPr>
        <w:ind w:left="3249" w:hanging="480"/>
      </w:pPr>
    </w:lvl>
    <w:lvl w:ilvl="2" w:tplc="0409001B" w:tentative="1">
      <w:start w:val="1"/>
      <w:numFmt w:val="lowerRoman"/>
      <w:lvlText w:val="%3."/>
      <w:lvlJc w:val="right"/>
      <w:pPr>
        <w:ind w:left="3729" w:hanging="480"/>
      </w:pPr>
    </w:lvl>
    <w:lvl w:ilvl="3" w:tplc="0409000F" w:tentative="1">
      <w:start w:val="1"/>
      <w:numFmt w:val="decimal"/>
      <w:lvlText w:val="%4."/>
      <w:lvlJc w:val="left"/>
      <w:pPr>
        <w:ind w:left="4209" w:hanging="480"/>
      </w:pPr>
    </w:lvl>
    <w:lvl w:ilvl="4" w:tplc="04090019" w:tentative="1">
      <w:start w:val="1"/>
      <w:numFmt w:val="ideographTraditional"/>
      <w:lvlText w:val="%5、"/>
      <w:lvlJc w:val="left"/>
      <w:pPr>
        <w:ind w:left="4689" w:hanging="480"/>
      </w:pPr>
    </w:lvl>
    <w:lvl w:ilvl="5" w:tplc="0409001B" w:tentative="1">
      <w:start w:val="1"/>
      <w:numFmt w:val="lowerRoman"/>
      <w:lvlText w:val="%6."/>
      <w:lvlJc w:val="right"/>
      <w:pPr>
        <w:ind w:left="5169" w:hanging="480"/>
      </w:pPr>
    </w:lvl>
    <w:lvl w:ilvl="6" w:tplc="0409000F" w:tentative="1">
      <w:start w:val="1"/>
      <w:numFmt w:val="decimal"/>
      <w:lvlText w:val="%7."/>
      <w:lvlJc w:val="left"/>
      <w:pPr>
        <w:ind w:left="5649" w:hanging="480"/>
      </w:pPr>
    </w:lvl>
    <w:lvl w:ilvl="7" w:tplc="04090019" w:tentative="1">
      <w:start w:val="1"/>
      <w:numFmt w:val="ideographTraditional"/>
      <w:lvlText w:val="%8、"/>
      <w:lvlJc w:val="left"/>
      <w:pPr>
        <w:ind w:left="6129" w:hanging="480"/>
      </w:pPr>
    </w:lvl>
    <w:lvl w:ilvl="8" w:tplc="0409001B" w:tentative="1">
      <w:start w:val="1"/>
      <w:numFmt w:val="lowerRoman"/>
      <w:lvlText w:val="%9."/>
      <w:lvlJc w:val="right"/>
      <w:pPr>
        <w:ind w:left="6609" w:hanging="480"/>
      </w:pPr>
    </w:lvl>
  </w:abstractNum>
  <w:abstractNum w:abstractNumId="61" w15:restartNumberingAfterBreak="0">
    <w:nsid w:val="625A62AB"/>
    <w:multiLevelType w:val="hybridMultilevel"/>
    <w:tmpl w:val="317CBB3C"/>
    <w:lvl w:ilvl="0" w:tplc="B32AE6AE">
      <w:start w:val="1"/>
      <w:numFmt w:val="lowerLetter"/>
      <w:pStyle w:val="Indent1"/>
      <w:lvlText w:val="(%1)"/>
      <w:lvlJc w:val="left"/>
      <w:pPr>
        <w:tabs>
          <w:tab w:val="num" w:pos="1185"/>
        </w:tabs>
        <w:ind w:left="1185" w:hanging="825"/>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32B3870"/>
    <w:multiLevelType w:val="hybridMultilevel"/>
    <w:tmpl w:val="5DB6A42A"/>
    <w:lvl w:ilvl="0" w:tplc="91500C54">
      <w:start w:val="1"/>
      <w:numFmt w:val="lowerRoman"/>
      <w:pStyle w:val="ReportLevel1"/>
      <w:lvlText w:val="(%1)"/>
      <w:lvlJc w:val="left"/>
      <w:pPr>
        <w:tabs>
          <w:tab w:val="num" w:pos="2160"/>
        </w:tabs>
        <w:ind w:left="2160" w:hanging="720"/>
      </w:pPr>
      <w:rPr>
        <w:rFonts w:hint="default"/>
      </w:rPr>
    </w:lvl>
    <w:lvl w:ilvl="1" w:tplc="3EBAED48">
      <w:start w:val="8"/>
      <w:numFmt w:val="decimal"/>
      <w:pStyle w:val="ReportLevel2"/>
      <w:lvlText w:val="(%2)"/>
      <w:lvlJc w:val="left"/>
      <w:pPr>
        <w:tabs>
          <w:tab w:val="num" w:pos="1440"/>
        </w:tabs>
        <w:ind w:left="1440" w:hanging="360"/>
      </w:pPr>
      <w:rPr>
        <w:rFonts w:hint="default"/>
      </w:rPr>
    </w:lvl>
    <w:lvl w:ilvl="2" w:tplc="A60A72E0" w:tentative="1">
      <w:start w:val="1"/>
      <w:numFmt w:val="lowerRoman"/>
      <w:lvlText w:val="%3."/>
      <w:lvlJc w:val="right"/>
      <w:pPr>
        <w:tabs>
          <w:tab w:val="num" w:pos="2160"/>
        </w:tabs>
        <w:ind w:left="2160" w:hanging="180"/>
      </w:pPr>
    </w:lvl>
    <w:lvl w:ilvl="3" w:tplc="822EB79E" w:tentative="1">
      <w:start w:val="1"/>
      <w:numFmt w:val="decimal"/>
      <w:pStyle w:val="ReportLevel4"/>
      <w:lvlText w:val="%4."/>
      <w:lvlJc w:val="left"/>
      <w:pPr>
        <w:tabs>
          <w:tab w:val="num" w:pos="2880"/>
        </w:tabs>
        <w:ind w:left="2880" w:hanging="360"/>
      </w:pPr>
    </w:lvl>
    <w:lvl w:ilvl="4" w:tplc="A9F2524E" w:tentative="1">
      <w:start w:val="1"/>
      <w:numFmt w:val="lowerLetter"/>
      <w:lvlText w:val="%5."/>
      <w:lvlJc w:val="left"/>
      <w:pPr>
        <w:tabs>
          <w:tab w:val="num" w:pos="3600"/>
        </w:tabs>
        <w:ind w:left="3600" w:hanging="360"/>
      </w:pPr>
    </w:lvl>
    <w:lvl w:ilvl="5" w:tplc="F9E444FA" w:tentative="1">
      <w:start w:val="1"/>
      <w:numFmt w:val="lowerRoman"/>
      <w:lvlText w:val="%6."/>
      <w:lvlJc w:val="right"/>
      <w:pPr>
        <w:tabs>
          <w:tab w:val="num" w:pos="4320"/>
        </w:tabs>
        <w:ind w:left="4320" w:hanging="180"/>
      </w:pPr>
    </w:lvl>
    <w:lvl w:ilvl="6" w:tplc="A866F6FC" w:tentative="1">
      <w:start w:val="1"/>
      <w:numFmt w:val="decimal"/>
      <w:lvlText w:val="%7."/>
      <w:lvlJc w:val="left"/>
      <w:pPr>
        <w:tabs>
          <w:tab w:val="num" w:pos="5040"/>
        </w:tabs>
        <w:ind w:left="5040" w:hanging="360"/>
      </w:pPr>
    </w:lvl>
    <w:lvl w:ilvl="7" w:tplc="B4EEB70C" w:tentative="1">
      <w:start w:val="1"/>
      <w:numFmt w:val="lowerLetter"/>
      <w:lvlText w:val="%8."/>
      <w:lvlJc w:val="left"/>
      <w:pPr>
        <w:tabs>
          <w:tab w:val="num" w:pos="5760"/>
        </w:tabs>
        <w:ind w:left="5760" w:hanging="360"/>
      </w:pPr>
    </w:lvl>
    <w:lvl w:ilvl="8" w:tplc="FC503410" w:tentative="1">
      <w:start w:val="1"/>
      <w:numFmt w:val="lowerRoman"/>
      <w:lvlText w:val="%9."/>
      <w:lvlJc w:val="right"/>
      <w:pPr>
        <w:tabs>
          <w:tab w:val="num" w:pos="6480"/>
        </w:tabs>
        <w:ind w:left="6480" w:hanging="180"/>
      </w:pPr>
    </w:lvl>
  </w:abstractNum>
  <w:abstractNum w:abstractNumId="63" w15:restartNumberingAfterBreak="0">
    <w:nsid w:val="659F419E"/>
    <w:multiLevelType w:val="hybridMultilevel"/>
    <w:tmpl w:val="866412FC"/>
    <w:lvl w:ilvl="0" w:tplc="68E0B33C">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67922633"/>
    <w:multiLevelType w:val="hybridMultilevel"/>
    <w:tmpl w:val="4372FAD2"/>
    <w:lvl w:ilvl="0" w:tplc="B628CAD0">
      <w:start w:val="1"/>
      <w:numFmt w:val="bullet"/>
      <w:lvlText w:val=""/>
      <w:lvlJc w:val="left"/>
      <w:pPr>
        <w:ind w:left="2351" w:hanging="480"/>
      </w:pPr>
      <w:rPr>
        <w:rFonts w:ascii="Wingdings" w:hAnsi="Wingdings" w:hint="default"/>
      </w:rPr>
    </w:lvl>
    <w:lvl w:ilvl="1" w:tplc="04090003">
      <w:start w:val="1"/>
      <w:numFmt w:val="bullet"/>
      <w:lvlText w:val=""/>
      <w:lvlJc w:val="left"/>
      <w:pPr>
        <w:ind w:left="2831" w:hanging="480"/>
      </w:pPr>
      <w:rPr>
        <w:rFonts w:ascii="Wingdings" w:hAnsi="Wingdings" w:hint="default"/>
      </w:rPr>
    </w:lvl>
    <w:lvl w:ilvl="2" w:tplc="04090005">
      <w:start w:val="1"/>
      <w:numFmt w:val="bullet"/>
      <w:lvlText w:val=""/>
      <w:lvlJc w:val="left"/>
      <w:pPr>
        <w:ind w:left="3311" w:hanging="480"/>
      </w:pPr>
      <w:rPr>
        <w:rFonts w:ascii="Wingdings" w:hAnsi="Wingdings" w:hint="default"/>
      </w:rPr>
    </w:lvl>
    <w:lvl w:ilvl="3" w:tplc="04090001">
      <w:start w:val="1"/>
      <w:numFmt w:val="bullet"/>
      <w:lvlText w:val=""/>
      <w:lvlJc w:val="left"/>
      <w:pPr>
        <w:ind w:left="3791" w:hanging="480"/>
      </w:pPr>
      <w:rPr>
        <w:rFonts w:ascii="Wingdings" w:hAnsi="Wingdings" w:hint="default"/>
      </w:rPr>
    </w:lvl>
    <w:lvl w:ilvl="4" w:tplc="04090003" w:tentative="1">
      <w:start w:val="1"/>
      <w:numFmt w:val="bullet"/>
      <w:lvlText w:val=""/>
      <w:lvlJc w:val="left"/>
      <w:pPr>
        <w:ind w:left="4271" w:hanging="480"/>
      </w:pPr>
      <w:rPr>
        <w:rFonts w:ascii="Wingdings" w:hAnsi="Wingdings" w:hint="default"/>
      </w:rPr>
    </w:lvl>
    <w:lvl w:ilvl="5" w:tplc="04090005" w:tentative="1">
      <w:start w:val="1"/>
      <w:numFmt w:val="bullet"/>
      <w:lvlText w:val=""/>
      <w:lvlJc w:val="left"/>
      <w:pPr>
        <w:ind w:left="4751" w:hanging="480"/>
      </w:pPr>
      <w:rPr>
        <w:rFonts w:ascii="Wingdings" w:hAnsi="Wingdings" w:hint="default"/>
      </w:rPr>
    </w:lvl>
    <w:lvl w:ilvl="6" w:tplc="04090001" w:tentative="1">
      <w:start w:val="1"/>
      <w:numFmt w:val="bullet"/>
      <w:lvlText w:val=""/>
      <w:lvlJc w:val="left"/>
      <w:pPr>
        <w:ind w:left="5231" w:hanging="480"/>
      </w:pPr>
      <w:rPr>
        <w:rFonts w:ascii="Wingdings" w:hAnsi="Wingdings" w:hint="default"/>
      </w:rPr>
    </w:lvl>
    <w:lvl w:ilvl="7" w:tplc="04090003" w:tentative="1">
      <w:start w:val="1"/>
      <w:numFmt w:val="bullet"/>
      <w:lvlText w:val=""/>
      <w:lvlJc w:val="left"/>
      <w:pPr>
        <w:ind w:left="5711" w:hanging="480"/>
      </w:pPr>
      <w:rPr>
        <w:rFonts w:ascii="Wingdings" w:hAnsi="Wingdings" w:hint="default"/>
      </w:rPr>
    </w:lvl>
    <w:lvl w:ilvl="8" w:tplc="04090005" w:tentative="1">
      <w:start w:val="1"/>
      <w:numFmt w:val="bullet"/>
      <w:lvlText w:val=""/>
      <w:lvlJc w:val="left"/>
      <w:pPr>
        <w:ind w:left="6191" w:hanging="480"/>
      </w:pPr>
      <w:rPr>
        <w:rFonts w:ascii="Wingdings" w:hAnsi="Wingdings" w:hint="default"/>
      </w:rPr>
    </w:lvl>
  </w:abstractNum>
  <w:abstractNum w:abstractNumId="65" w15:restartNumberingAfterBreak="0">
    <w:nsid w:val="67D94C7A"/>
    <w:multiLevelType w:val="hybridMultilevel"/>
    <w:tmpl w:val="026A0860"/>
    <w:lvl w:ilvl="0" w:tplc="8DE63386">
      <w:start w:val="1"/>
      <w:numFmt w:val="lowerRoman"/>
      <w:lvlText w:val="(%1)"/>
      <w:lvlJc w:val="left"/>
      <w:pPr>
        <w:ind w:left="2957" w:hanging="720"/>
      </w:pPr>
      <w:rPr>
        <w:rFonts w:hint="default"/>
      </w:rPr>
    </w:lvl>
    <w:lvl w:ilvl="1" w:tplc="04090019" w:tentative="1">
      <w:start w:val="1"/>
      <w:numFmt w:val="ideographTraditional"/>
      <w:lvlText w:val="%2、"/>
      <w:lvlJc w:val="left"/>
      <w:pPr>
        <w:ind w:left="3197" w:hanging="480"/>
      </w:pPr>
    </w:lvl>
    <w:lvl w:ilvl="2" w:tplc="0409001B" w:tentative="1">
      <w:start w:val="1"/>
      <w:numFmt w:val="lowerRoman"/>
      <w:lvlText w:val="%3."/>
      <w:lvlJc w:val="right"/>
      <w:pPr>
        <w:ind w:left="3677" w:hanging="480"/>
      </w:pPr>
    </w:lvl>
    <w:lvl w:ilvl="3" w:tplc="0409000F" w:tentative="1">
      <w:start w:val="1"/>
      <w:numFmt w:val="decimal"/>
      <w:lvlText w:val="%4."/>
      <w:lvlJc w:val="left"/>
      <w:pPr>
        <w:ind w:left="4157" w:hanging="480"/>
      </w:pPr>
    </w:lvl>
    <w:lvl w:ilvl="4" w:tplc="04090019" w:tentative="1">
      <w:start w:val="1"/>
      <w:numFmt w:val="ideographTraditional"/>
      <w:lvlText w:val="%5、"/>
      <w:lvlJc w:val="left"/>
      <w:pPr>
        <w:ind w:left="4637" w:hanging="480"/>
      </w:pPr>
    </w:lvl>
    <w:lvl w:ilvl="5" w:tplc="0409001B" w:tentative="1">
      <w:start w:val="1"/>
      <w:numFmt w:val="lowerRoman"/>
      <w:lvlText w:val="%6."/>
      <w:lvlJc w:val="right"/>
      <w:pPr>
        <w:ind w:left="5117" w:hanging="480"/>
      </w:pPr>
    </w:lvl>
    <w:lvl w:ilvl="6" w:tplc="0409000F" w:tentative="1">
      <w:start w:val="1"/>
      <w:numFmt w:val="decimal"/>
      <w:lvlText w:val="%7."/>
      <w:lvlJc w:val="left"/>
      <w:pPr>
        <w:ind w:left="5597" w:hanging="480"/>
      </w:pPr>
    </w:lvl>
    <w:lvl w:ilvl="7" w:tplc="04090019" w:tentative="1">
      <w:start w:val="1"/>
      <w:numFmt w:val="ideographTraditional"/>
      <w:lvlText w:val="%8、"/>
      <w:lvlJc w:val="left"/>
      <w:pPr>
        <w:ind w:left="6077" w:hanging="480"/>
      </w:pPr>
    </w:lvl>
    <w:lvl w:ilvl="8" w:tplc="0409001B" w:tentative="1">
      <w:start w:val="1"/>
      <w:numFmt w:val="lowerRoman"/>
      <w:lvlText w:val="%9."/>
      <w:lvlJc w:val="right"/>
      <w:pPr>
        <w:ind w:left="6557" w:hanging="480"/>
      </w:pPr>
    </w:lvl>
  </w:abstractNum>
  <w:abstractNum w:abstractNumId="66" w15:restartNumberingAfterBreak="0">
    <w:nsid w:val="69AB1431"/>
    <w:multiLevelType w:val="hybridMultilevel"/>
    <w:tmpl w:val="026A0860"/>
    <w:lvl w:ilvl="0" w:tplc="8DE63386">
      <w:start w:val="1"/>
      <w:numFmt w:val="lowerRoman"/>
      <w:lvlText w:val="(%1)"/>
      <w:lvlJc w:val="left"/>
      <w:pPr>
        <w:ind w:left="2957" w:hanging="720"/>
      </w:pPr>
      <w:rPr>
        <w:rFonts w:hint="default"/>
      </w:rPr>
    </w:lvl>
    <w:lvl w:ilvl="1" w:tplc="04090019" w:tentative="1">
      <w:start w:val="1"/>
      <w:numFmt w:val="ideographTraditional"/>
      <w:lvlText w:val="%2、"/>
      <w:lvlJc w:val="left"/>
      <w:pPr>
        <w:ind w:left="3197" w:hanging="480"/>
      </w:pPr>
    </w:lvl>
    <w:lvl w:ilvl="2" w:tplc="0409001B" w:tentative="1">
      <w:start w:val="1"/>
      <w:numFmt w:val="lowerRoman"/>
      <w:lvlText w:val="%3."/>
      <w:lvlJc w:val="right"/>
      <w:pPr>
        <w:ind w:left="3677" w:hanging="480"/>
      </w:pPr>
    </w:lvl>
    <w:lvl w:ilvl="3" w:tplc="0409000F" w:tentative="1">
      <w:start w:val="1"/>
      <w:numFmt w:val="decimal"/>
      <w:lvlText w:val="%4."/>
      <w:lvlJc w:val="left"/>
      <w:pPr>
        <w:ind w:left="4157" w:hanging="480"/>
      </w:pPr>
    </w:lvl>
    <w:lvl w:ilvl="4" w:tplc="04090019" w:tentative="1">
      <w:start w:val="1"/>
      <w:numFmt w:val="ideographTraditional"/>
      <w:lvlText w:val="%5、"/>
      <w:lvlJc w:val="left"/>
      <w:pPr>
        <w:ind w:left="4637" w:hanging="480"/>
      </w:pPr>
    </w:lvl>
    <w:lvl w:ilvl="5" w:tplc="0409001B" w:tentative="1">
      <w:start w:val="1"/>
      <w:numFmt w:val="lowerRoman"/>
      <w:lvlText w:val="%6."/>
      <w:lvlJc w:val="right"/>
      <w:pPr>
        <w:ind w:left="5117" w:hanging="480"/>
      </w:pPr>
    </w:lvl>
    <w:lvl w:ilvl="6" w:tplc="0409000F" w:tentative="1">
      <w:start w:val="1"/>
      <w:numFmt w:val="decimal"/>
      <w:lvlText w:val="%7."/>
      <w:lvlJc w:val="left"/>
      <w:pPr>
        <w:ind w:left="5597" w:hanging="480"/>
      </w:pPr>
    </w:lvl>
    <w:lvl w:ilvl="7" w:tplc="04090019" w:tentative="1">
      <w:start w:val="1"/>
      <w:numFmt w:val="ideographTraditional"/>
      <w:lvlText w:val="%8、"/>
      <w:lvlJc w:val="left"/>
      <w:pPr>
        <w:ind w:left="6077" w:hanging="480"/>
      </w:pPr>
    </w:lvl>
    <w:lvl w:ilvl="8" w:tplc="0409001B" w:tentative="1">
      <w:start w:val="1"/>
      <w:numFmt w:val="lowerRoman"/>
      <w:lvlText w:val="%9."/>
      <w:lvlJc w:val="right"/>
      <w:pPr>
        <w:ind w:left="6557" w:hanging="480"/>
      </w:pPr>
    </w:lvl>
  </w:abstractNum>
  <w:abstractNum w:abstractNumId="67" w15:restartNumberingAfterBreak="0">
    <w:nsid w:val="6A8F4BEA"/>
    <w:multiLevelType w:val="hybridMultilevel"/>
    <w:tmpl w:val="3E2CAC5A"/>
    <w:lvl w:ilvl="0" w:tplc="A11A122A">
      <w:start w:val="17"/>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6C315808"/>
    <w:multiLevelType w:val="hybridMultilevel"/>
    <w:tmpl w:val="921004A4"/>
    <w:lvl w:ilvl="0" w:tplc="B47C7E7A">
      <w:start w:val="1"/>
      <w:numFmt w:val="decimal"/>
      <w:lvlText w:val="(%1)"/>
      <w:lvlJc w:val="left"/>
      <w:pPr>
        <w:ind w:left="720" w:hanging="360"/>
      </w:pPr>
      <w:rPr>
        <w:rFonts w:hint="default"/>
        <w:color w:val="auto"/>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69" w15:restartNumberingAfterBreak="0">
    <w:nsid w:val="6DB63A85"/>
    <w:multiLevelType w:val="hybridMultilevel"/>
    <w:tmpl w:val="E50C99D0"/>
    <w:lvl w:ilvl="0" w:tplc="EB8622F6">
      <w:start w:val="1"/>
      <w:numFmt w:val="lowerLetter"/>
      <w:pStyle w:val="BodyTextU"/>
      <w:lvlText w:val="(%1)"/>
      <w:lvlJc w:val="left"/>
      <w:pPr>
        <w:tabs>
          <w:tab w:val="num" w:pos="840"/>
        </w:tabs>
        <w:ind w:left="84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72881F4A"/>
    <w:multiLevelType w:val="hybridMultilevel"/>
    <w:tmpl w:val="03287918"/>
    <w:lvl w:ilvl="0" w:tplc="C5BC2EB6">
      <w:start w:val="3"/>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1" w15:restartNumberingAfterBreak="0">
    <w:nsid w:val="756D249C"/>
    <w:multiLevelType w:val="hybridMultilevel"/>
    <w:tmpl w:val="377CD85C"/>
    <w:lvl w:ilvl="0" w:tplc="516CFC4C">
      <w:start w:val="1"/>
      <w:numFmt w:val="decimal"/>
      <w:lvlText w:val="(%1)"/>
      <w:lvlJc w:val="left"/>
      <w:pPr>
        <w:tabs>
          <w:tab w:val="num" w:pos="1220"/>
        </w:tabs>
        <w:ind w:left="122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2" w15:restartNumberingAfterBreak="0">
    <w:nsid w:val="75B74C7A"/>
    <w:multiLevelType w:val="multilevel"/>
    <w:tmpl w:val="4EF8183C"/>
    <w:lvl w:ilvl="0">
      <w:start w:val="1"/>
      <w:numFmt w:val="bullet"/>
      <w:lvlText w:val=""/>
      <w:lvlJc w:val="left"/>
      <w:pPr>
        <w:tabs>
          <w:tab w:val="num" w:pos="600"/>
        </w:tabs>
        <w:ind w:left="600" w:hanging="360"/>
      </w:pPr>
      <w:rPr>
        <w:rFonts w:ascii="Wingdings" w:hAnsi="Wingdings" w:hint="default"/>
        <w:sz w:val="20"/>
      </w:rPr>
    </w:lvl>
    <w:lvl w:ilvl="1">
      <w:start w:val="1"/>
      <w:numFmt w:val="bullet"/>
      <w:pStyle w:val="Indent2"/>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7AC82387"/>
    <w:multiLevelType w:val="hybridMultilevel"/>
    <w:tmpl w:val="89448CFE"/>
    <w:lvl w:ilvl="0" w:tplc="548842EC">
      <w:start w:val="1"/>
      <w:numFmt w:val="lowerLetter"/>
      <w:lvlText w:val="(%1)"/>
      <w:lvlJc w:val="left"/>
      <w:pPr>
        <w:ind w:left="540" w:hanging="540"/>
      </w:pPr>
      <w:rPr>
        <w:rFonts w:hint="default"/>
      </w:rPr>
    </w:lvl>
    <w:lvl w:ilvl="1" w:tplc="3F5E4832">
      <w:start w:val="1"/>
      <w:numFmt w:val="lowerRoman"/>
      <w:lvlText w:val="(%2)"/>
      <w:lvlJc w:val="left"/>
      <w:pPr>
        <w:ind w:left="1200" w:hanging="720"/>
      </w:pPr>
      <w:rPr>
        <w:rFonts w:hint="default"/>
      </w:rPr>
    </w:lvl>
    <w:lvl w:ilvl="2" w:tplc="76B443E4">
      <w:start w:val="3"/>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4" w15:restartNumberingAfterBreak="0">
    <w:nsid w:val="7AF6734E"/>
    <w:multiLevelType w:val="hybridMultilevel"/>
    <w:tmpl w:val="6CB25ADC"/>
    <w:lvl w:ilvl="0" w:tplc="6492CDBE">
      <w:start w:val="1"/>
      <w:numFmt w:val="lowerRoman"/>
      <w:lvlText w:val="(%1)"/>
      <w:lvlJc w:val="left"/>
      <w:pPr>
        <w:ind w:left="2563" w:hanging="720"/>
      </w:pPr>
      <w:rPr>
        <w:rFonts w:hint="default"/>
      </w:rPr>
    </w:lvl>
    <w:lvl w:ilvl="1" w:tplc="04090019" w:tentative="1">
      <w:start w:val="1"/>
      <w:numFmt w:val="ideographTraditional"/>
      <w:lvlText w:val="%2、"/>
      <w:lvlJc w:val="left"/>
      <w:pPr>
        <w:ind w:left="2803" w:hanging="480"/>
      </w:pPr>
    </w:lvl>
    <w:lvl w:ilvl="2" w:tplc="0409001B" w:tentative="1">
      <w:start w:val="1"/>
      <w:numFmt w:val="lowerRoman"/>
      <w:lvlText w:val="%3."/>
      <w:lvlJc w:val="right"/>
      <w:pPr>
        <w:ind w:left="3283" w:hanging="480"/>
      </w:pPr>
    </w:lvl>
    <w:lvl w:ilvl="3" w:tplc="0409000F" w:tentative="1">
      <w:start w:val="1"/>
      <w:numFmt w:val="decimal"/>
      <w:lvlText w:val="%4."/>
      <w:lvlJc w:val="left"/>
      <w:pPr>
        <w:ind w:left="3763" w:hanging="480"/>
      </w:pPr>
    </w:lvl>
    <w:lvl w:ilvl="4" w:tplc="04090019" w:tentative="1">
      <w:start w:val="1"/>
      <w:numFmt w:val="ideographTraditional"/>
      <w:lvlText w:val="%5、"/>
      <w:lvlJc w:val="left"/>
      <w:pPr>
        <w:ind w:left="4243" w:hanging="480"/>
      </w:pPr>
    </w:lvl>
    <w:lvl w:ilvl="5" w:tplc="0409001B" w:tentative="1">
      <w:start w:val="1"/>
      <w:numFmt w:val="lowerRoman"/>
      <w:lvlText w:val="%6."/>
      <w:lvlJc w:val="right"/>
      <w:pPr>
        <w:ind w:left="4723" w:hanging="480"/>
      </w:pPr>
    </w:lvl>
    <w:lvl w:ilvl="6" w:tplc="0409000F" w:tentative="1">
      <w:start w:val="1"/>
      <w:numFmt w:val="decimal"/>
      <w:lvlText w:val="%7."/>
      <w:lvlJc w:val="left"/>
      <w:pPr>
        <w:ind w:left="5203" w:hanging="480"/>
      </w:pPr>
    </w:lvl>
    <w:lvl w:ilvl="7" w:tplc="04090019" w:tentative="1">
      <w:start w:val="1"/>
      <w:numFmt w:val="ideographTraditional"/>
      <w:lvlText w:val="%8、"/>
      <w:lvlJc w:val="left"/>
      <w:pPr>
        <w:ind w:left="5683" w:hanging="480"/>
      </w:pPr>
    </w:lvl>
    <w:lvl w:ilvl="8" w:tplc="0409001B" w:tentative="1">
      <w:start w:val="1"/>
      <w:numFmt w:val="lowerRoman"/>
      <w:lvlText w:val="%9."/>
      <w:lvlJc w:val="right"/>
      <w:pPr>
        <w:ind w:left="6163" w:hanging="480"/>
      </w:pPr>
    </w:lvl>
  </w:abstractNum>
  <w:abstractNum w:abstractNumId="75" w15:restartNumberingAfterBreak="0">
    <w:nsid w:val="7BF65CC8"/>
    <w:multiLevelType w:val="hybridMultilevel"/>
    <w:tmpl w:val="6CFEE6C6"/>
    <w:lvl w:ilvl="0" w:tplc="744AB6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7C4A7938"/>
    <w:multiLevelType w:val="multilevel"/>
    <w:tmpl w:val="D4348DBC"/>
    <w:lvl w:ilvl="0">
      <w:start w:val="1"/>
      <w:numFmt w:val="lowerLetter"/>
      <w:lvlText w:val="(%1)"/>
      <w:lvlJc w:val="left"/>
      <w:pPr>
        <w:tabs>
          <w:tab w:val="num" w:pos="3498"/>
        </w:tabs>
        <w:ind w:left="3498" w:hanging="491"/>
      </w:pPr>
      <w:rPr>
        <w:rFonts w:ascii="Times New Roman" w:hAnsi="Times New Roman" w:cs="Times New Roman" w:hint="default"/>
      </w:rPr>
    </w:lvl>
    <w:lvl w:ilvl="1">
      <w:start w:val="1"/>
      <w:numFmt w:val="lowerRoman"/>
      <w:lvlText w:val="(%2)"/>
      <w:lvlJc w:val="left"/>
      <w:pPr>
        <w:tabs>
          <w:tab w:val="num" w:pos="4218"/>
        </w:tabs>
        <w:ind w:left="4002" w:hanging="504"/>
      </w:pPr>
      <w:rPr>
        <w:rFonts w:ascii="Times New Roman" w:hAnsi="Times New Roman" w:cs="Times New Roman" w:hint="default"/>
      </w:rPr>
    </w:lvl>
    <w:lvl w:ilvl="2">
      <w:start w:val="1"/>
      <w:numFmt w:val="lowerRoman"/>
      <w:lvlText w:val="%3."/>
      <w:lvlJc w:val="right"/>
      <w:pPr>
        <w:tabs>
          <w:tab w:val="num" w:pos="3498"/>
        </w:tabs>
        <w:ind w:left="3498" w:hanging="480"/>
      </w:pPr>
      <w:rPr>
        <w:rFonts w:ascii="Times New Roman" w:hAnsi="Times New Roman" w:cs="Times New Roman" w:hint="default"/>
      </w:rPr>
    </w:lvl>
    <w:lvl w:ilvl="3">
      <w:start w:val="1"/>
      <w:numFmt w:val="decimal"/>
      <w:lvlText w:val="%4."/>
      <w:lvlJc w:val="left"/>
      <w:pPr>
        <w:tabs>
          <w:tab w:val="num" w:pos="3978"/>
        </w:tabs>
        <w:ind w:left="3978" w:hanging="480"/>
      </w:pPr>
      <w:rPr>
        <w:rFonts w:ascii="Times New Roman" w:hAnsi="Times New Roman" w:cs="Times New Roman" w:hint="default"/>
      </w:rPr>
    </w:lvl>
    <w:lvl w:ilvl="4">
      <w:start w:val="1"/>
      <w:numFmt w:val="ideographTraditional"/>
      <w:lvlText w:val="%5、"/>
      <w:lvlJc w:val="left"/>
      <w:pPr>
        <w:tabs>
          <w:tab w:val="num" w:pos="4458"/>
        </w:tabs>
        <w:ind w:left="4458" w:hanging="480"/>
      </w:pPr>
      <w:rPr>
        <w:rFonts w:ascii="Times New Roman" w:hAnsi="Times New Roman" w:cs="Times New Roman" w:hint="default"/>
      </w:rPr>
    </w:lvl>
    <w:lvl w:ilvl="5">
      <w:start w:val="1"/>
      <w:numFmt w:val="lowerRoman"/>
      <w:lvlText w:val="%6."/>
      <w:lvlJc w:val="right"/>
      <w:pPr>
        <w:tabs>
          <w:tab w:val="num" w:pos="4938"/>
        </w:tabs>
        <w:ind w:left="4938" w:hanging="480"/>
      </w:pPr>
      <w:rPr>
        <w:rFonts w:ascii="Times New Roman" w:hAnsi="Times New Roman" w:cs="Times New Roman" w:hint="default"/>
      </w:rPr>
    </w:lvl>
    <w:lvl w:ilvl="6">
      <w:start w:val="1"/>
      <w:numFmt w:val="decimal"/>
      <w:lvlText w:val="%7."/>
      <w:lvlJc w:val="left"/>
      <w:pPr>
        <w:tabs>
          <w:tab w:val="num" w:pos="5418"/>
        </w:tabs>
        <w:ind w:left="5418" w:hanging="480"/>
      </w:pPr>
      <w:rPr>
        <w:rFonts w:ascii="Times New Roman" w:hAnsi="Times New Roman" w:cs="Times New Roman" w:hint="default"/>
      </w:rPr>
    </w:lvl>
    <w:lvl w:ilvl="7">
      <w:start w:val="1"/>
      <w:numFmt w:val="ideographTraditional"/>
      <w:lvlText w:val="%8、"/>
      <w:lvlJc w:val="left"/>
      <w:pPr>
        <w:tabs>
          <w:tab w:val="num" w:pos="5898"/>
        </w:tabs>
        <w:ind w:left="5898" w:hanging="480"/>
      </w:pPr>
      <w:rPr>
        <w:rFonts w:ascii="Times New Roman" w:hAnsi="Times New Roman" w:cs="Times New Roman" w:hint="default"/>
      </w:rPr>
    </w:lvl>
    <w:lvl w:ilvl="8">
      <w:start w:val="1"/>
      <w:numFmt w:val="lowerRoman"/>
      <w:lvlText w:val="%9."/>
      <w:lvlJc w:val="right"/>
      <w:pPr>
        <w:tabs>
          <w:tab w:val="num" w:pos="6378"/>
        </w:tabs>
        <w:ind w:left="6378" w:hanging="480"/>
      </w:pPr>
      <w:rPr>
        <w:rFonts w:ascii="Times New Roman" w:hAnsi="Times New Roman" w:cs="Times New Roman" w:hint="default"/>
      </w:rPr>
    </w:lvl>
  </w:abstractNum>
  <w:abstractNum w:abstractNumId="77" w15:restartNumberingAfterBreak="0">
    <w:nsid w:val="7E426C1C"/>
    <w:multiLevelType w:val="multilevel"/>
    <w:tmpl w:val="2528E6D6"/>
    <w:lvl w:ilvl="0">
      <w:start w:val="1"/>
      <w:numFmt w:val="lowerLetter"/>
      <w:lvlText w:val="(%1)"/>
      <w:lvlJc w:val="left"/>
      <w:pPr>
        <w:tabs>
          <w:tab w:val="num" w:pos="3752"/>
        </w:tabs>
        <w:ind w:left="3752" w:hanging="491"/>
      </w:pPr>
      <w:rPr>
        <w:rFonts w:ascii="Times New Roman" w:hAnsi="Times New Roman" w:cs="Times New Roman" w:hint="default"/>
      </w:rPr>
    </w:lvl>
    <w:lvl w:ilvl="1">
      <w:start w:val="1"/>
      <w:numFmt w:val="lowerRoman"/>
      <w:lvlText w:val="(%2)"/>
      <w:lvlJc w:val="left"/>
      <w:pPr>
        <w:tabs>
          <w:tab w:val="num" w:pos="4472"/>
        </w:tabs>
        <w:ind w:left="4256" w:hanging="504"/>
      </w:pPr>
      <w:rPr>
        <w:rFonts w:ascii="Times New Roman" w:hAnsi="Times New Roman" w:cs="Times New Roman" w:hint="default"/>
      </w:rPr>
    </w:lvl>
    <w:lvl w:ilvl="2">
      <w:start w:val="1"/>
      <w:numFmt w:val="lowerRoman"/>
      <w:lvlText w:val="%3."/>
      <w:lvlJc w:val="right"/>
      <w:pPr>
        <w:tabs>
          <w:tab w:val="num" w:pos="3752"/>
        </w:tabs>
        <w:ind w:left="3752" w:hanging="480"/>
      </w:pPr>
      <w:rPr>
        <w:rFonts w:ascii="Times New Roman" w:hAnsi="Times New Roman" w:cs="Times New Roman"/>
      </w:rPr>
    </w:lvl>
    <w:lvl w:ilvl="3">
      <w:start w:val="1"/>
      <w:numFmt w:val="decimal"/>
      <w:lvlText w:val="%4."/>
      <w:lvlJc w:val="left"/>
      <w:pPr>
        <w:tabs>
          <w:tab w:val="num" w:pos="4232"/>
        </w:tabs>
        <w:ind w:left="4232" w:hanging="480"/>
      </w:pPr>
      <w:rPr>
        <w:rFonts w:ascii="Times New Roman" w:hAnsi="Times New Roman" w:cs="Times New Roman"/>
      </w:rPr>
    </w:lvl>
    <w:lvl w:ilvl="4">
      <w:start w:val="1"/>
      <w:numFmt w:val="ideographTraditional"/>
      <w:lvlText w:val="%5、"/>
      <w:lvlJc w:val="left"/>
      <w:pPr>
        <w:tabs>
          <w:tab w:val="num" w:pos="4712"/>
        </w:tabs>
        <w:ind w:left="4712" w:hanging="480"/>
      </w:pPr>
      <w:rPr>
        <w:rFonts w:ascii="Times New Roman" w:hAnsi="Times New Roman" w:cs="Times New Roman"/>
      </w:rPr>
    </w:lvl>
    <w:lvl w:ilvl="5">
      <w:start w:val="1"/>
      <w:numFmt w:val="lowerRoman"/>
      <w:lvlText w:val="%6."/>
      <w:lvlJc w:val="right"/>
      <w:pPr>
        <w:tabs>
          <w:tab w:val="num" w:pos="5192"/>
        </w:tabs>
        <w:ind w:left="5192" w:hanging="480"/>
      </w:pPr>
      <w:rPr>
        <w:rFonts w:ascii="Times New Roman" w:hAnsi="Times New Roman" w:cs="Times New Roman"/>
      </w:rPr>
    </w:lvl>
    <w:lvl w:ilvl="6">
      <w:start w:val="1"/>
      <w:numFmt w:val="decimal"/>
      <w:lvlText w:val="%7."/>
      <w:lvlJc w:val="left"/>
      <w:pPr>
        <w:tabs>
          <w:tab w:val="num" w:pos="5672"/>
        </w:tabs>
        <w:ind w:left="5672" w:hanging="480"/>
      </w:pPr>
      <w:rPr>
        <w:rFonts w:ascii="Times New Roman" w:hAnsi="Times New Roman" w:cs="Times New Roman"/>
      </w:rPr>
    </w:lvl>
    <w:lvl w:ilvl="7">
      <w:start w:val="1"/>
      <w:numFmt w:val="ideographTraditional"/>
      <w:lvlText w:val="%8、"/>
      <w:lvlJc w:val="left"/>
      <w:pPr>
        <w:tabs>
          <w:tab w:val="num" w:pos="6152"/>
        </w:tabs>
        <w:ind w:left="6152" w:hanging="480"/>
      </w:pPr>
      <w:rPr>
        <w:rFonts w:ascii="Times New Roman" w:hAnsi="Times New Roman" w:cs="Times New Roman"/>
      </w:rPr>
    </w:lvl>
    <w:lvl w:ilvl="8">
      <w:start w:val="1"/>
      <w:numFmt w:val="lowerRoman"/>
      <w:lvlText w:val="%9."/>
      <w:lvlJc w:val="right"/>
      <w:pPr>
        <w:tabs>
          <w:tab w:val="num" w:pos="6632"/>
        </w:tabs>
        <w:ind w:left="6632" w:hanging="480"/>
      </w:pPr>
      <w:rPr>
        <w:rFonts w:ascii="Times New Roman" w:hAnsi="Times New Roman" w:cs="Times New Roman"/>
      </w:rPr>
    </w:lvl>
  </w:abstractNum>
  <w:abstractNum w:abstractNumId="78" w15:restartNumberingAfterBreak="0">
    <w:nsid w:val="7E443D29"/>
    <w:multiLevelType w:val="hybridMultilevel"/>
    <w:tmpl w:val="026A0860"/>
    <w:lvl w:ilvl="0" w:tplc="8DE63386">
      <w:start w:val="1"/>
      <w:numFmt w:val="lowerRoman"/>
      <w:lvlText w:val="(%1)"/>
      <w:lvlJc w:val="left"/>
      <w:pPr>
        <w:ind w:left="2957" w:hanging="720"/>
      </w:pPr>
      <w:rPr>
        <w:rFonts w:hint="default"/>
      </w:rPr>
    </w:lvl>
    <w:lvl w:ilvl="1" w:tplc="04090019" w:tentative="1">
      <w:start w:val="1"/>
      <w:numFmt w:val="ideographTraditional"/>
      <w:lvlText w:val="%2、"/>
      <w:lvlJc w:val="left"/>
      <w:pPr>
        <w:ind w:left="3197" w:hanging="480"/>
      </w:pPr>
    </w:lvl>
    <w:lvl w:ilvl="2" w:tplc="0409001B" w:tentative="1">
      <w:start w:val="1"/>
      <w:numFmt w:val="lowerRoman"/>
      <w:lvlText w:val="%3."/>
      <w:lvlJc w:val="right"/>
      <w:pPr>
        <w:ind w:left="3677" w:hanging="480"/>
      </w:pPr>
    </w:lvl>
    <w:lvl w:ilvl="3" w:tplc="0409000F" w:tentative="1">
      <w:start w:val="1"/>
      <w:numFmt w:val="decimal"/>
      <w:lvlText w:val="%4."/>
      <w:lvlJc w:val="left"/>
      <w:pPr>
        <w:ind w:left="4157" w:hanging="480"/>
      </w:pPr>
    </w:lvl>
    <w:lvl w:ilvl="4" w:tplc="04090019" w:tentative="1">
      <w:start w:val="1"/>
      <w:numFmt w:val="ideographTraditional"/>
      <w:lvlText w:val="%5、"/>
      <w:lvlJc w:val="left"/>
      <w:pPr>
        <w:ind w:left="4637" w:hanging="480"/>
      </w:pPr>
    </w:lvl>
    <w:lvl w:ilvl="5" w:tplc="0409001B" w:tentative="1">
      <w:start w:val="1"/>
      <w:numFmt w:val="lowerRoman"/>
      <w:lvlText w:val="%6."/>
      <w:lvlJc w:val="right"/>
      <w:pPr>
        <w:ind w:left="5117" w:hanging="480"/>
      </w:pPr>
    </w:lvl>
    <w:lvl w:ilvl="6" w:tplc="0409000F" w:tentative="1">
      <w:start w:val="1"/>
      <w:numFmt w:val="decimal"/>
      <w:lvlText w:val="%7."/>
      <w:lvlJc w:val="left"/>
      <w:pPr>
        <w:ind w:left="5597" w:hanging="480"/>
      </w:pPr>
    </w:lvl>
    <w:lvl w:ilvl="7" w:tplc="04090019" w:tentative="1">
      <w:start w:val="1"/>
      <w:numFmt w:val="ideographTraditional"/>
      <w:lvlText w:val="%8、"/>
      <w:lvlJc w:val="left"/>
      <w:pPr>
        <w:ind w:left="6077" w:hanging="480"/>
      </w:pPr>
    </w:lvl>
    <w:lvl w:ilvl="8" w:tplc="0409001B" w:tentative="1">
      <w:start w:val="1"/>
      <w:numFmt w:val="lowerRoman"/>
      <w:lvlText w:val="%9."/>
      <w:lvlJc w:val="right"/>
      <w:pPr>
        <w:ind w:left="6557" w:hanging="480"/>
      </w:pPr>
    </w:lvl>
  </w:abstractNum>
  <w:abstractNum w:abstractNumId="79" w15:restartNumberingAfterBreak="0">
    <w:nsid w:val="7FA07081"/>
    <w:multiLevelType w:val="multilevel"/>
    <w:tmpl w:val="7ED0691E"/>
    <w:lvl w:ilvl="0">
      <w:start w:val="1"/>
      <w:numFmt w:val="decimal"/>
      <w:lvlText w:val="%1."/>
      <w:lvlJc w:val="left"/>
      <w:pPr>
        <w:tabs>
          <w:tab w:val="num" w:pos="360"/>
        </w:tabs>
      </w:pPr>
      <w:rPr>
        <w:rFonts w:ascii="Times New Roman" w:hAnsi="Times New Roman" w:cs="Times New Roman" w:hint="default"/>
      </w:rPr>
    </w:lvl>
    <w:lvl w:ilvl="1">
      <w:start w:val="1"/>
      <w:numFmt w:val="decimal"/>
      <w:lvlText w:val="%1.%2"/>
      <w:lvlJc w:val="left"/>
      <w:pPr>
        <w:tabs>
          <w:tab w:val="num" w:pos="720"/>
        </w:tabs>
        <w:ind w:left="720" w:hanging="720"/>
      </w:pPr>
      <w:rPr>
        <w:rFonts w:ascii="Times New Roman" w:hAnsi="Times New Roman" w:cs="Times New Roman" w:hint="eastAsia"/>
      </w:rPr>
    </w:lvl>
    <w:lvl w:ilvl="2">
      <w:start w:val="1"/>
      <w:numFmt w:val="decimal"/>
      <w:lvlText w:val="%1.%2.%3"/>
      <w:lvlJc w:val="left"/>
      <w:pPr>
        <w:tabs>
          <w:tab w:val="num" w:pos="720"/>
        </w:tabs>
        <w:ind w:left="720" w:hanging="720"/>
      </w:pPr>
      <w:rPr>
        <w:rFonts w:ascii="Times New Roman" w:hAnsi="Times New Roman" w:cs="Times New Roman" w:hint="eastAsia"/>
      </w:rPr>
    </w:lvl>
    <w:lvl w:ilvl="3">
      <w:start w:val="1"/>
      <w:numFmt w:val="decimal"/>
      <w:lvlText w:val="%1.%2.%3.%4."/>
      <w:lvlJc w:val="left"/>
      <w:pPr>
        <w:tabs>
          <w:tab w:val="num" w:pos="851"/>
        </w:tabs>
        <w:ind w:left="851" w:hanging="851"/>
      </w:pPr>
      <w:rPr>
        <w:rFonts w:ascii="Times New Roman" w:hAnsi="Times New Roman" w:cs="Times New Roman" w:hint="eastAsia"/>
      </w:rPr>
    </w:lvl>
    <w:lvl w:ilvl="4">
      <w:start w:val="1"/>
      <w:numFmt w:val="decimal"/>
      <w:lvlText w:val="%1.%2.%3.%4.%5."/>
      <w:lvlJc w:val="left"/>
      <w:pPr>
        <w:tabs>
          <w:tab w:val="num" w:pos="992"/>
        </w:tabs>
        <w:ind w:left="992" w:hanging="992"/>
      </w:pPr>
      <w:rPr>
        <w:rFonts w:ascii="Times New Roman" w:hAnsi="Times New Roman" w:cs="Times New Roman" w:hint="eastAsia"/>
      </w:rPr>
    </w:lvl>
    <w:lvl w:ilvl="5">
      <w:start w:val="1"/>
      <w:numFmt w:val="decimal"/>
      <w:lvlText w:val="%1.%2.%3.%4.%5.%6."/>
      <w:lvlJc w:val="left"/>
      <w:pPr>
        <w:tabs>
          <w:tab w:val="num" w:pos="1134"/>
        </w:tabs>
        <w:ind w:left="1134" w:hanging="1134"/>
      </w:pPr>
      <w:rPr>
        <w:rFonts w:ascii="Times New Roman" w:hAnsi="Times New Roman" w:cs="Times New Roman" w:hint="eastAsia"/>
      </w:rPr>
    </w:lvl>
    <w:lvl w:ilvl="6">
      <w:start w:val="1"/>
      <w:numFmt w:val="decimal"/>
      <w:lvlText w:val="%1.%2.%3.%4.%5.%6.%7."/>
      <w:lvlJc w:val="left"/>
      <w:pPr>
        <w:tabs>
          <w:tab w:val="num" w:pos="1276"/>
        </w:tabs>
        <w:ind w:left="1276" w:hanging="1276"/>
      </w:pPr>
      <w:rPr>
        <w:rFonts w:ascii="Times New Roman" w:hAnsi="Times New Roman" w:cs="Times New Roman" w:hint="eastAsia"/>
      </w:rPr>
    </w:lvl>
    <w:lvl w:ilvl="7">
      <w:start w:val="1"/>
      <w:numFmt w:val="decimal"/>
      <w:lvlText w:val="%1.%2.%3.%4.%5.%6.%7.%8."/>
      <w:lvlJc w:val="left"/>
      <w:pPr>
        <w:tabs>
          <w:tab w:val="num" w:pos="1418"/>
        </w:tabs>
        <w:ind w:left="1418" w:hanging="1418"/>
      </w:pPr>
      <w:rPr>
        <w:rFonts w:ascii="Times New Roman" w:hAnsi="Times New Roman" w:cs="Times New Roman" w:hint="eastAsia"/>
      </w:rPr>
    </w:lvl>
    <w:lvl w:ilvl="8">
      <w:start w:val="1"/>
      <w:numFmt w:val="decimal"/>
      <w:lvlText w:val="%1.%2.%3.%4.%5.%6.%7.%8.%9."/>
      <w:lvlJc w:val="left"/>
      <w:pPr>
        <w:tabs>
          <w:tab w:val="num" w:pos="1559"/>
        </w:tabs>
        <w:ind w:left="1559" w:hanging="1559"/>
      </w:pPr>
      <w:rPr>
        <w:rFonts w:ascii="Times New Roman" w:hAnsi="Times New Roman" w:cs="Times New Roman" w:hint="eastAsia"/>
      </w:rPr>
    </w:lvl>
  </w:abstractNum>
  <w:abstractNum w:abstractNumId="80" w15:restartNumberingAfterBreak="0">
    <w:nsid w:val="7FE4301A"/>
    <w:multiLevelType w:val="hybridMultilevel"/>
    <w:tmpl w:val="5D889990"/>
    <w:lvl w:ilvl="0" w:tplc="8C02ACC4">
      <w:start w:val="1"/>
      <w:numFmt w:val="decimal"/>
      <w:lvlText w:val="(%1)"/>
      <w:lvlJc w:val="left"/>
      <w:pPr>
        <w:ind w:left="1472" w:hanging="735"/>
      </w:pPr>
      <w:rPr>
        <w:rFonts w:hint="default"/>
      </w:rPr>
    </w:lvl>
    <w:lvl w:ilvl="1" w:tplc="04090019" w:tentative="1">
      <w:start w:val="1"/>
      <w:numFmt w:val="ideographTraditional"/>
      <w:lvlText w:val="%2、"/>
      <w:lvlJc w:val="left"/>
      <w:pPr>
        <w:ind w:left="1697" w:hanging="480"/>
      </w:pPr>
    </w:lvl>
    <w:lvl w:ilvl="2" w:tplc="0409001B" w:tentative="1">
      <w:start w:val="1"/>
      <w:numFmt w:val="lowerRoman"/>
      <w:lvlText w:val="%3."/>
      <w:lvlJc w:val="right"/>
      <w:pPr>
        <w:ind w:left="2177" w:hanging="480"/>
      </w:pPr>
    </w:lvl>
    <w:lvl w:ilvl="3" w:tplc="0409000F" w:tentative="1">
      <w:start w:val="1"/>
      <w:numFmt w:val="decimal"/>
      <w:lvlText w:val="%4."/>
      <w:lvlJc w:val="left"/>
      <w:pPr>
        <w:ind w:left="2657" w:hanging="480"/>
      </w:pPr>
    </w:lvl>
    <w:lvl w:ilvl="4" w:tplc="04090019" w:tentative="1">
      <w:start w:val="1"/>
      <w:numFmt w:val="ideographTraditional"/>
      <w:lvlText w:val="%5、"/>
      <w:lvlJc w:val="left"/>
      <w:pPr>
        <w:ind w:left="3137" w:hanging="480"/>
      </w:pPr>
    </w:lvl>
    <w:lvl w:ilvl="5" w:tplc="0409001B" w:tentative="1">
      <w:start w:val="1"/>
      <w:numFmt w:val="lowerRoman"/>
      <w:lvlText w:val="%6."/>
      <w:lvlJc w:val="right"/>
      <w:pPr>
        <w:ind w:left="3617" w:hanging="480"/>
      </w:pPr>
    </w:lvl>
    <w:lvl w:ilvl="6" w:tplc="0409000F" w:tentative="1">
      <w:start w:val="1"/>
      <w:numFmt w:val="decimal"/>
      <w:lvlText w:val="%7."/>
      <w:lvlJc w:val="left"/>
      <w:pPr>
        <w:ind w:left="4097" w:hanging="480"/>
      </w:pPr>
    </w:lvl>
    <w:lvl w:ilvl="7" w:tplc="04090019" w:tentative="1">
      <w:start w:val="1"/>
      <w:numFmt w:val="ideographTraditional"/>
      <w:lvlText w:val="%8、"/>
      <w:lvlJc w:val="left"/>
      <w:pPr>
        <w:ind w:left="4577" w:hanging="480"/>
      </w:pPr>
    </w:lvl>
    <w:lvl w:ilvl="8" w:tplc="0409001B" w:tentative="1">
      <w:start w:val="1"/>
      <w:numFmt w:val="lowerRoman"/>
      <w:lvlText w:val="%9."/>
      <w:lvlJc w:val="right"/>
      <w:pPr>
        <w:ind w:left="5057" w:hanging="480"/>
      </w:pPr>
    </w:lvl>
  </w:abstractNum>
  <w:num w:numId="1">
    <w:abstractNumId w:val="27"/>
  </w:num>
  <w:num w:numId="2">
    <w:abstractNumId w:val="69"/>
  </w:num>
  <w:num w:numId="3">
    <w:abstractNumId w:val="5"/>
  </w:num>
  <w:num w:numId="4">
    <w:abstractNumId w:val="62"/>
  </w:num>
  <w:num w:numId="5">
    <w:abstractNumId w:val="57"/>
  </w:num>
  <w:num w:numId="6">
    <w:abstractNumId w:val="6"/>
  </w:num>
  <w:num w:numId="7">
    <w:abstractNumId w:val="34"/>
  </w:num>
  <w:num w:numId="8">
    <w:abstractNumId w:val="59"/>
  </w:num>
  <w:num w:numId="9">
    <w:abstractNumId w:val="23"/>
  </w:num>
  <w:num w:numId="10">
    <w:abstractNumId w:val="61"/>
  </w:num>
  <w:num w:numId="11">
    <w:abstractNumId w:val="24"/>
  </w:num>
  <w:num w:numId="12">
    <w:abstractNumId w:val="72"/>
  </w:num>
  <w:num w:numId="13">
    <w:abstractNumId w:val="28"/>
  </w:num>
  <w:num w:numId="14">
    <w:abstractNumId w:val="32"/>
  </w:num>
  <w:num w:numId="15">
    <w:abstractNumId w:val="56"/>
  </w:num>
  <w:num w:numId="16">
    <w:abstractNumId w:val="70"/>
  </w:num>
  <w:num w:numId="17">
    <w:abstractNumId w:val="22"/>
  </w:num>
  <w:num w:numId="18">
    <w:abstractNumId w:val="16"/>
  </w:num>
  <w:num w:numId="19">
    <w:abstractNumId w:val="49"/>
  </w:num>
  <w:num w:numId="20">
    <w:abstractNumId w:val="17"/>
  </w:num>
  <w:num w:numId="21">
    <w:abstractNumId w:val="21"/>
  </w:num>
  <w:num w:numId="22">
    <w:abstractNumId w:val="79"/>
  </w:num>
  <w:num w:numId="23">
    <w:abstractNumId w:val="12"/>
  </w:num>
  <w:num w:numId="24">
    <w:abstractNumId w:val="76"/>
  </w:num>
  <w:num w:numId="25">
    <w:abstractNumId w:val="7"/>
  </w:num>
  <w:num w:numId="26">
    <w:abstractNumId w:val="15"/>
  </w:num>
  <w:num w:numId="27">
    <w:abstractNumId w:val="71"/>
  </w:num>
  <w:num w:numId="28">
    <w:abstractNumId w:val="2"/>
  </w:num>
  <w:num w:numId="29">
    <w:abstractNumId w:val="42"/>
  </w:num>
  <w:num w:numId="30">
    <w:abstractNumId w:val="75"/>
  </w:num>
  <w:num w:numId="31">
    <w:abstractNumId w:val="63"/>
  </w:num>
  <w:num w:numId="32">
    <w:abstractNumId w:val="38"/>
  </w:num>
  <w:num w:numId="33">
    <w:abstractNumId w:val="13"/>
  </w:num>
  <w:num w:numId="34">
    <w:abstractNumId w:val="50"/>
  </w:num>
  <w:num w:numId="35">
    <w:abstractNumId w:val="3"/>
  </w:num>
  <w:num w:numId="36">
    <w:abstractNumId w:val="45"/>
  </w:num>
  <w:num w:numId="37">
    <w:abstractNumId w:val="0"/>
  </w:num>
  <w:num w:numId="38">
    <w:abstractNumId w:val="1"/>
  </w:num>
  <w:num w:numId="39">
    <w:abstractNumId w:val="19"/>
  </w:num>
  <w:num w:numId="40">
    <w:abstractNumId w:val="73"/>
  </w:num>
  <w:num w:numId="41">
    <w:abstractNumId w:val="47"/>
  </w:num>
  <w:num w:numId="42">
    <w:abstractNumId w:val="48"/>
  </w:num>
  <w:num w:numId="43">
    <w:abstractNumId w:val="64"/>
  </w:num>
  <w:num w:numId="44">
    <w:abstractNumId w:val="77"/>
  </w:num>
  <w:num w:numId="45">
    <w:abstractNumId w:val="9"/>
  </w:num>
  <w:num w:numId="46">
    <w:abstractNumId w:val="36"/>
  </w:num>
  <w:num w:numId="47">
    <w:abstractNumId w:val="54"/>
  </w:num>
  <w:num w:numId="48">
    <w:abstractNumId w:val="60"/>
  </w:num>
  <w:num w:numId="49">
    <w:abstractNumId w:val="35"/>
  </w:num>
  <w:num w:numId="50">
    <w:abstractNumId w:val="26"/>
  </w:num>
  <w:num w:numId="51">
    <w:abstractNumId w:val="29"/>
  </w:num>
  <w:num w:numId="52">
    <w:abstractNumId w:val="43"/>
  </w:num>
  <w:num w:numId="53">
    <w:abstractNumId w:val="44"/>
  </w:num>
  <w:num w:numId="54">
    <w:abstractNumId w:val="31"/>
  </w:num>
  <w:num w:numId="55">
    <w:abstractNumId w:val="52"/>
  </w:num>
  <w:num w:numId="56">
    <w:abstractNumId w:val="80"/>
  </w:num>
  <w:num w:numId="57">
    <w:abstractNumId w:val="40"/>
  </w:num>
  <w:num w:numId="58">
    <w:abstractNumId w:val="11"/>
  </w:num>
  <w:num w:numId="59">
    <w:abstractNumId w:val="51"/>
  </w:num>
  <w:num w:numId="60">
    <w:abstractNumId w:val="39"/>
  </w:num>
  <w:num w:numId="61">
    <w:abstractNumId w:val="46"/>
  </w:num>
  <w:num w:numId="62">
    <w:abstractNumId w:val="78"/>
  </w:num>
  <w:num w:numId="63">
    <w:abstractNumId w:val="66"/>
  </w:num>
  <w:num w:numId="64">
    <w:abstractNumId w:val="65"/>
  </w:num>
  <w:num w:numId="65">
    <w:abstractNumId w:val="25"/>
  </w:num>
  <w:num w:numId="66">
    <w:abstractNumId w:val="4"/>
  </w:num>
  <w:num w:numId="67">
    <w:abstractNumId w:val="41"/>
  </w:num>
  <w:num w:numId="68">
    <w:abstractNumId w:val="14"/>
  </w:num>
  <w:num w:numId="69">
    <w:abstractNumId w:val="67"/>
  </w:num>
  <w:num w:numId="70">
    <w:abstractNumId w:val="20"/>
  </w:num>
  <w:num w:numId="71">
    <w:abstractNumId w:val="30"/>
  </w:num>
  <w:num w:numId="72">
    <w:abstractNumId w:val="68"/>
  </w:num>
  <w:num w:numId="73">
    <w:abstractNumId w:val="8"/>
  </w:num>
  <w:num w:numId="74">
    <w:abstractNumId w:val="10"/>
  </w:num>
  <w:num w:numId="75">
    <w:abstractNumId w:val="18"/>
  </w:num>
  <w:num w:numId="76">
    <w:abstractNumId w:val="33"/>
  </w:num>
  <w:num w:numId="77">
    <w:abstractNumId w:val="74"/>
  </w:num>
  <w:num w:numId="78">
    <w:abstractNumId w:val="53"/>
  </w:num>
  <w:num w:numId="79">
    <w:abstractNumId w:val="58"/>
  </w:num>
  <w:num w:numId="80">
    <w:abstractNumId w:val="37"/>
  </w:num>
  <w:num w:numId="81">
    <w:abstractNumId w:val="55"/>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bordersDoNotSurroundHeader/>
  <w:bordersDoNotSurroundFooter/>
  <w:defaultTabStop w:val="737"/>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38913"/>
  </w:hdrShapeDefaults>
  <w:footnotePr>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2575"/>
    <w:rsid w:val="00002258"/>
    <w:rsid w:val="00002FE9"/>
    <w:rsid w:val="0000429F"/>
    <w:rsid w:val="00006F35"/>
    <w:rsid w:val="00007BE1"/>
    <w:rsid w:val="00010DF1"/>
    <w:rsid w:val="000119DB"/>
    <w:rsid w:val="00012B48"/>
    <w:rsid w:val="000137D6"/>
    <w:rsid w:val="0001470F"/>
    <w:rsid w:val="00014AFB"/>
    <w:rsid w:val="00014C05"/>
    <w:rsid w:val="0001546B"/>
    <w:rsid w:val="000167CF"/>
    <w:rsid w:val="00016C96"/>
    <w:rsid w:val="0002033C"/>
    <w:rsid w:val="00022565"/>
    <w:rsid w:val="00023419"/>
    <w:rsid w:val="00027999"/>
    <w:rsid w:val="00032E4B"/>
    <w:rsid w:val="00034D39"/>
    <w:rsid w:val="00034F17"/>
    <w:rsid w:val="00036CF2"/>
    <w:rsid w:val="00037D3D"/>
    <w:rsid w:val="00040672"/>
    <w:rsid w:val="00042CC5"/>
    <w:rsid w:val="0004358C"/>
    <w:rsid w:val="000439E3"/>
    <w:rsid w:val="00044A48"/>
    <w:rsid w:val="000513D7"/>
    <w:rsid w:val="0005179A"/>
    <w:rsid w:val="000529FF"/>
    <w:rsid w:val="000531BF"/>
    <w:rsid w:val="000538CF"/>
    <w:rsid w:val="00054A37"/>
    <w:rsid w:val="00056EB1"/>
    <w:rsid w:val="000579F0"/>
    <w:rsid w:val="0006225E"/>
    <w:rsid w:val="00064066"/>
    <w:rsid w:val="000642B6"/>
    <w:rsid w:val="0006571E"/>
    <w:rsid w:val="0006573D"/>
    <w:rsid w:val="00065ACC"/>
    <w:rsid w:val="00065CAE"/>
    <w:rsid w:val="00066744"/>
    <w:rsid w:val="00067937"/>
    <w:rsid w:val="00072189"/>
    <w:rsid w:val="00073F39"/>
    <w:rsid w:val="00074467"/>
    <w:rsid w:val="00076D6F"/>
    <w:rsid w:val="0007720E"/>
    <w:rsid w:val="000817B2"/>
    <w:rsid w:val="00082FF1"/>
    <w:rsid w:val="000839FC"/>
    <w:rsid w:val="000843D5"/>
    <w:rsid w:val="00087495"/>
    <w:rsid w:val="00087FE6"/>
    <w:rsid w:val="00090FB8"/>
    <w:rsid w:val="0009136B"/>
    <w:rsid w:val="000931B6"/>
    <w:rsid w:val="0009382C"/>
    <w:rsid w:val="00095979"/>
    <w:rsid w:val="00096DF2"/>
    <w:rsid w:val="00097361"/>
    <w:rsid w:val="00097FAE"/>
    <w:rsid w:val="000A1BED"/>
    <w:rsid w:val="000A2379"/>
    <w:rsid w:val="000A3C30"/>
    <w:rsid w:val="000A3C79"/>
    <w:rsid w:val="000A4C46"/>
    <w:rsid w:val="000A4E21"/>
    <w:rsid w:val="000A72A9"/>
    <w:rsid w:val="000A7EC5"/>
    <w:rsid w:val="000B0BA7"/>
    <w:rsid w:val="000B1B8F"/>
    <w:rsid w:val="000B57B6"/>
    <w:rsid w:val="000B5F07"/>
    <w:rsid w:val="000B6738"/>
    <w:rsid w:val="000C00C8"/>
    <w:rsid w:val="000C0BCB"/>
    <w:rsid w:val="000C1596"/>
    <w:rsid w:val="000C2308"/>
    <w:rsid w:val="000C5969"/>
    <w:rsid w:val="000C67CE"/>
    <w:rsid w:val="000D0073"/>
    <w:rsid w:val="000D3D5A"/>
    <w:rsid w:val="000D5DB6"/>
    <w:rsid w:val="000D75FA"/>
    <w:rsid w:val="000D7E9B"/>
    <w:rsid w:val="000E217B"/>
    <w:rsid w:val="000E648C"/>
    <w:rsid w:val="000F24E9"/>
    <w:rsid w:val="000F3655"/>
    <w:rsid w:val="000F40F9"/>
    <w:rsid w:val="000F4694"/>
    <w:rsid w:val="000F4B2F"/>
    <w:rsid w:val="000F5516"/>
    <w:rsid w:val="000F5CEE"/>
    <w:rsid w:val="000F6FCD"/>
    <w:rsid w:val="00101B7F"/>
    <w:rsid w:val="001035F9"/>
    <w:rsid w:val="00106F9C"/>
    <w:rsid w:val="00107F1B"/>
    <w:rsid w:val="0011621A"/>
    <w:rsid w:val="00116417"/>
    <w:rsid w:val="00117AC0"/>
    <w:rsid w:val="0012036A"/>
    <w:rsid w:val="00120DDA"/>
    <w:rsid w:val="001224D9"/>
    <w:rsid w:val="00122A80"/>
    <w:rsid w:val="0012635D"/>
    <w:rsid w:val="00131E09"/>
    <w:rsid w:val="001354F5"/>
    <w:rsid w:val="001357B9"/>
    <w:rsid w:val="00141BA7"/>
    <w:rsid w:val="001458C3"/>
    <w:rsid w:val="00145C9D"/>
    <w:rsid w:val="00145E75"/>
    <w:rsid w:val="00147C75"/>
    <w:rsid w:val="001547F6"/>
    <w:rsid w:val="00156669"/>
    <w:rsid w:val="00156AD2"/>
    <w:rsid w:val="00157469"/>
    <w:rsid w:val="00157565"/>
    <w:rsid w:val="001605D0"/>
    <w:rsid w:val="00161AC5"/>
    <w:rsid w:val="00162683"/>
    <w:rsid w:val="0016581D"/>
    <w:rsid w:val="00165DA2"/>
    <w:rsid w:val="001728B9"/>
    <w:rsid w:val="00172B58"/>
    <w:rsid w:val="001751B5"/>
    <w:rsid w:val="0018058C"/>
    <w:rsid w:val="0018076C"/>
    <w:rsid w:val="00185590"/>
    <w:rsid w:val="00192937"/>
    <w:rsid w:val="001961BA"/>
    <w:rsid w:val="001962DC"/>
    <w:rsid w:val="001976C4"/>
    <w:rsid w:val="00197E84"/>
    <w:rsid w:val="001A2CD7"/>
    <w:rsid w:val="001A34DC"/>
    <w:rsid w:val="001A5806"/>
    <w:rsid w:val="001A5907"/>
    <w:rsid w:val="001B114C"/>
    <w:rsid w:val="001C2122"/>
    <w:rsid w:val="001C423D"/>
    <w:rsid w:val="001C581B"/>
    <w:rsid w:val="001C5D10"/>
    <w:rsid w:val="001C6E6E"/>
    <w:rsid w:val="001C761C"/>
    <w:rsid w:val="001D0C22"/>
    <w:rsid w:val="001D0D19"/>
    <w:rsid w:val="001D1E97"/>
    <w:rsid w:val="001D28DB"/>
    <w:rsid w:val="001D2E48"/>
    <w:rsid w:val="001D3F46"/>
    <w:rsid w:val="001D4FA1"/>
    <w:rsid w:val="001E0EAB"/>
    <w:rsid w:val="001E2E8D"/>
    <w:rsid w:val="001E64A6"/>
    <w:rsid w:val="001E695A"/>
    <w:rsid w:val="001E7744"/>
    <w:rsid w:val="001E7D94"/>
    <w:rsid w:val="001F0AD4"/>
    <w:rsid w:val="001F0AFA"/>
    <w:rsid w:val="001F2868"/>
    <w:rsid w:val="001F394F"/>
    <w:rsid w:val="001F4129"/>
    <w:rsid w:val="001F7CDC"/>
    <w:rsid w:val="00201E04"/>
    <w:rsid w:val="00203422"/>
    <w:rsid w:val="00204523"/>
    <w:rsid w:val="00204677"/>
    <w:rsid w:val="00204B19"/>
    <w:rsid w:val="002058F5"/>
    <w:rsid w:val="00205DFF"/>
    <w:rsid w:val="00207E65"/>
    <w:rsid w:val="00210305"/>
    <w:rsid w:val="002103B9"/>
    <w:rsid w:val="00210461"/>
    <w:rsid w:val="00212491"/>
    <w:rsid w:val="00212575"/>
    <w:rsid w:val="00214847"/>
    <w:rsid w:val="0021566C"/>
    <w:rsid w:val="002164BB"/>
    <w:rsid w:val="00217BB8"/>
    <w:rsid w:val="00222F32"/>
    <w:rsid w:val="00223BBB"/>
    <w:rsid w:val="002255B0"/>
    <w:rsid w:val="00226C41"/>
    <w:rsid w:val="00226ED6"/>
    <w:rsid w:val="002275BC"/>
    <w:rsid w:val="002277D7"/>
    <w:rsid w:val="00227B47"/>
    <w:rsid w:val="002307A8"/>
    <w:rsid w:val="002328CA"/>
    <w:rsid w:val="0023310A"/>
    <w:rsid w:val="002344F7"/>
    <w:rsid w:val="0023607A"/>
    <w:rsid w:val="0023771B"/>
    <w:rsid w:val="00241624"/>
    <w:rsid w:val="0024320B"/>
    <w:rsid w:val="002436A2"/>
    <w:rsid w:val="0024409E"/>
    <w:rsid w:val="00244DA5"/>
    <w:rsid w:val="002453E5"/>
    <w:rsid w:val="00245E9C"/>
    <w:rsid w:val="00246F30"/>
    <w:rsid w:val="0025048D"/>
    <w:rsid w:val="002509BF"/>
    <w:rsid w:val="00251A1E"/>
    <w:rsid w:val="00251BED"/>
    <w:rsid w:val="00253E7F"/>
    <w:rsid w:val="0025405A"/>
    <w:rsid w:val="002555DD"/>
    <w:rsid w:val="002578B5"/>
    <w:rsid w:val="002600E0"/>
    <w:rsid w:val="0026045D"/>
    <w:rsid w:val="00260BE9"/>
    <w:rsid w:val="00265A51"/>
    <w:rsid w:val="00270E44"/>
    <w:rsid w:val="00271603"/>
    <w:rsid w:val="00271EF4"/>
    <w:rsid w:val="0027313D"/>
    <w:rsid w:val="00273636"/>
    <w:rsid w:val="00273840"/>
    <w:rsid w:val="0028049B"/>
    <w:rsid w:val="002813DD"/>
    <w:rsid w:val="00290C03"/>
    <w:rsid w:val="0029198D"/>
    <w:rsid w:val="00292309"/>
    <w:rsid w:val="002960C0"/>
    <w:rsid w:val="002A241B"/>
    <w:rsid w:val="002A25EB"/>
    <w:rsid w:val="002A471E"/>
    <w:rsid w:val="002A474F"/>
    <w:rsid w:val="002B47EA"/>
    <w:rsid w:val="002B5108"/>
    <w:rsid w:val="002B56E9"/>
    <w:rsid w:val="002B62C6"/>
    <w:rsid w:val="002B7ED3"/>
    <w:rsid w:val="002C0672"/>
    <w:rsid w:val="002C0DC4"/>
    <w:rsid w:val="002C0EA8"/>
    <w:rsid w:val="002C140C"/>
    <w:rsid w:val="002C2CED"/>
    <w:rsid w:val="002C2D3B"/>
    <w:rsid w:val="002C4B50"/>
    <w:rsid w:val="002C4F6A"/>
    <w:rsid w:val="002C579A"/>
    <w:rsid w:val="002C6449"/>
    <w:rsid w:val="002D4590"/>
    <w:rsid w:val="002E11E6"/>
    <w:rsid w:val="002E23C8"/>
    <w:rsid w:val="002E273A"/>
    <w:rsid w:val="002E521D"/>
    <w:rsid w:val="002E6481"/>
    <w:rsid w:val="002E6660"/>
    <w:rsid w:val="002F1B0D"/>
    <w:rsid w:val="002F1EA1"/>
    <w:rsid w:val="002F4977"/>
    <w:rsid w:val="002F5362"/>
    <w:rsid w:val="002F576F"/>
    <w:rsid w:val="002F6697"/>
    <w:rsid w:val="002F6753"/>
    <w:rsid w:val="002F77EF"/>
    <w:rsid w:val="002F79A8"/>
    <w:rsid w:val="003015B6"/>
    <w:rsid w:val="0030268E"/>
    <w:rsid w:val="00303139"/>
    <w:rsid w:val="00304BAF"/>
    <w:rsid w:val="00305BD4"/>
    <w:rsid w:val="00305D5C"/>
    <w:rsid w:val="003075EE"/>
    <w:rsid w:val="00310915"/>
    <w:rsid w:val="0031173C"/>
    <w:rsid w:val="00313357"/>
    <w:rsid w:val="00313E84"/>
    <w:rsid w:val="003141CC"/>
    <w:rsid w:val="00314B05"/>
    <w:rsid w:val="00316064"/>
    <w:rsid w:val="00316796"/>
    <w:rsid w:val="003169A4"/>
    <w:rsid w:val="0032467C"/>
    <w:rsid w:val="003264D8"/>
    <w:rsid w:val="00326C25"/>
    <w:rsid w:val="00333DC1"/>
    <w:rsid w:val="003349A7"/>
    <w:rsid w:val="00335733"/>
    <w:rsid w:val="00337C52"/>
    <w:rsid w:val="00340B8C"/>
    <w:rsid w:val="00341235"/>
    <w:rsid w:val="003418F2"/>
    <w:rsid w:val="00347054"/>
    <w:rsid w:val="0035234D"/>
    <w:rsid w:val="003543EA"/>
    <w:rsid w:val="00354978"/>
    <w:rsid w:val="00356325"/>
    <w:rsid w:val="003602CE"/>
    <w:rsid w:val="0036370B"/>
    <w:rsid w:val="00366E51"/>
    <w:rsid w:val="00366FD0"/>
    <w:rsid w:val="00367D07"/>
    <w:rsid w:val="00367F82"/>
    <w:rsid w:val="00370E13"/>
    <w:rsid w:val="00371006"/>
    <w:rsid w:val="00372151"/>
    <w:rsid w:val="0037243E"/>
    <w:rsid w:val="0037251D"/>
    <w:rsid w:val="003730D9"/>
    <w:rsid w:val="0037388B"/>
    <w:rsid w:val="00374E41"/>
    <w:rsid w:val="00375407"/>
    <w:rsid w:val="00375833"/>
    <w:rsid w:val="00376474"/>
    <w:rsid w:val="00380CCE"/>
    <w:rsid w:val="00381726"/>
    <w:rsid w:val="00381DBA"/>
    <w:rsid w:val="00383CDE"/>
    <w:rsid w:val="003863E0"/>
    <w:rsid w:val="00392C08"/>
    <w:rsid w:val="00393A06"/>
    <w:rsid w:val="003942EC"/>
    <w:rsid w:val="00396359"/>
    <w:rsid w:val="00396C41"/>
    <w:rsid w:val="003973F1"/>
    <w:rsid w:val="00397A19"/>
    <w:rsid w:val="003A0986"/>
    <w:rsid w:val="003A53FA"/>
    <w:rsid w:val="003A5FBD"/>
    <w:rsid w:val="003A6AF6"/>
    <w:rsid w:val="003A72DA"/>
    <w:rsid w:val="003B089F"/>
    <w:rsid w:val="003B0BF7"/>
    <w:rsid w:val="003B1142"/>
    <w:rsid w:val="003B12E6"/>
    <w:rsid w:val="003B12F8"/>
    <w:rsid w:val="003B4BC8"/>
    <w:rsid w:val="003B4D06"/>
    <w:rsid w:val="003B5CF3"/>
    <w:rsid w:val="003B733E"/>
    <w:rsid w:val="003C2CCC"/>
    <w:rsid w:val="003C3EA9"/>
    <w:rsid w:val="003C441F"/>
    <w:rsid w:val="003C48E1"/>
    <w:rsid w:val="003C5324"/>
    <w:rsid w:val="003C55E7"/>
    <w:rsid w:val="003C5780"/>
    <w:rsid w:val="003D2CEA"/>
    <w:rsid w:val="003D34D8"/>
    <w:rsid w:val="003D39F1"/>
    <w:rsid w:val="003D55FA"/>
    <w:rsid w:val="003D7C1D"/>
    <w:rsid w:val="003E2469"/>
    <w:rsid w:val="003E2877"/>
    <w:rsid w:val="003E45D7"/>
    <w:rsid w:val="003E75EA"/>
    <w:rsid w:val="003E7869"/>
    <w:rsid w:val="003F2761"/>
    <w:rsid w:val="003F2F1F"/>
    <w:rsid w:val="003F30B6"/>
    <w:rsid w:val="003F3CAE"/>
    <w:rsid w:val="003F5ED8"/>
    <w:rsid w:val="003F6902"/>
    <w:rsid w:val="003F7BF9"/>
    <w:rsid w:val="003F7DA4"/>
    <w:rsid w:val="00404481"/>
    <w:rsid w:val="00404EC9"/>
    <w:rsid w:val="00405FEF"/>
    <w:rsid w:val="00407624"/>
    <w:rsid w:val="00407C8D"/>
    <w:rsid w:val="004116D4"/>
    <w:rsid w:val="00412171"/>
    <w:rsid w:val="00412C7B"/>
    <w:rsid w:val="0041365F"/>
    <w:rsid w:val="004144F3"/>
    <w:rsid w:val="00415720"/>
    <w:rsid w:val="00417A95"/>
    <w:rsid w:val="004239DB"/>
    <w:rsid w:val="004254FA"/>
    <w:rsid w:val="00426C74"/>
    <w:rsid w:val="00430157"/>
    <w:rsid w:val="0043040A"/>
    <w:rsid w:val="0043353D"/>
    <w:rsid w:val="0043463C"/>
    <w:rsid w:val="004347E1"/>
    <w:rsid w:val="004357F2"/>
    <w:rsid w:val="00435A77"/>
    <w:rsid w:val="00435EA1"/>
    <w:rsid w:val="004369A7"/>
    <w:rsid w:val="00436D7F"/>
    <w:rsid w:val="004410BB"/>
    <w:rsid w:val="004425B4"/>
    <w:rsid w:val="0044282B"/>
    <w:rsid w:val="0044478B"/>
    <w:rsid w:val="00444A2B"/>
    <w:rsid w:val="00445C04"/>
    <w:rsid w:val="00450978"/>
    <w:rsid w:val="004517B5"/>
    <w:rsid w:val="004520EF"/>
    <w:rsid w:val="004530D6"/>
    <w:rsid w:val="00454020"/>
    <w:rsid w:val="0045462C"/>
    <w:rsid w:val="00456C8E"/>
    <w:rsid w:val="004573DE"/>
    <w:rsid w:val="00457B87"/>
    <w:rsid w:val="00463A1C"/>
    <w:rsid w:val="004647E0"/>
    <w:rsid w:val="004648DF"/>
    <w:rsid w:val="004673B7"/>
    <w:rsid w:val="0047002D"/>
    <w:rsid w:val="0047482A"/>
    <w:rsid w:val="00476EE2"/>
    <w:rsid w:val="0048200A"/>
    <w:rsid w:val="00483D4F"/>
    <w:rsid w:val="00486C8A"/>
    <w:rsid w:val="00486F5E"/>
    <w:rsid w:val="00490EC0"/>
    <w:rsid w:val="00490EEC"/>
    <w:rsid w:val="00494218"/>
    <w:rsid w:val="00495968"/>
    <w:rsid w:val="00495ADE"/>
    <w:rsid w:val="00495F1E"/>
    <w:rsid w:val="004A3ACF"/>
    <w:rsid w:val="004A42CE"/>
    <w:rsid w:val="004A5013"/>
    <w:rsid w:val="004A59D1"/>
    <w:rsid w:val="004A6445"/>
    <w:rsid w:val="004A7AAB"/>
    <w:rsid w:val="004B0E7E"/>
    <w:rsid w:val="004B22FE"/>
    <w:rsid w:val="004B2EC3"/>
    <w:rsid w:val="004B4A04"/>
    <w:rsid w:val="004B5BD0"/>
    <w:rsid w:val="004B7E45"/>
    <w:rsid w:val="004C160E"/>
    <w:rsid w:val="004C1B8A"/>
    <w:rsid w:val="004C33A1"/>
    <w:rsid w:val="004C79E6"/>
    <w:rsid w:val="004D05FF"/>
    <w:rsid w:val="004D1775"/>
    <w:rsid w:val="004D3206"/>
    <w:rsid w:val="004D473D"/>
    <w:rsid w:val="004D4750"/>
    <w:rsid w:val="004D62A1"/>
    <w:rsid w:val="004E121B"/>
    <w:rsid w:val="004E4078"/>
    <w:rsid w:val="004E431A"/>
    <w:rsid w:val="004E45D7"/>
    <w:rsid w:val="004E4C85"/>
    <w:rsid w:val="004E5261"/>
    <w:rsid w:val="004F0CE3"/>
    <w:rsid w:val="004F16EF"/>
    <w:rsid w:val="004F1928"/>
    <w:rsid w:val="004F61EE"/>
    <w:rsid w:val="004F627F"/>
    <w:rsid w:val="00500289"/>
    <w:rsid w:val="005029EC"/>
    <w:rsid w:val="005037C0"/>
    <w:rsid w:val="0050450A"/>
    <w:rsid w:val="00504540"/>
    <w:rsid w:val="00506756"/>
    <w:rsid w:val="005071FB"/>
    <w:rsid w:val="00512EAD"/>
    <w:rsid w:val="0051336E"/>
    <w:rsid w:val="0051463C"/>
    <w:rsid w:val="00520D85"/>
    <w:rsid w:val="00523458"/>
    <w:rsid w:val="00524FAE"/>
    <w:rsid w:val="00525430"/>
    <w:rsid w:val="005317C1"/>
    <w:rsid w:val="005341BD"/>
    <w:rsid w:val="00540249"/>
    <w:rsid w:val="00541820"/>
    <w:rsid w:val="00541CF8"/>
    <w:rsid w:val="005440D8"/>
    <w:rsid w:val="00546BA4"/>
    <w:rsid w:val="00546FB3"/>
    <w:rsid w:val="00551789"/>
    <w:rsid w:val="00551B6B"/>
    <w:rsid w:val="0055204B"/>
    <w:rsid w:val="005529D3"/>
    <w:rsid w:val="00555190"/>
    <w:rsid w:val="00556311"/>
    <w:rsid w:val="005571BD"/>
    <w:rsid w:val="005620D4"/>
    <w:rsid w:val="005641B5"/>
    <w:rsid w:val="005650D8"/>
    <w:rsid w:val="00565CDD"/>
    <w:rsid w:val="00567B6F"/>
    <w:rsid w:val="00571188"/>
    <w:rsid w:val="00571B9E"/>
    <w:rsid w:val="005755F5"/>
    <w:rsid w:val="00576379"/>
    <w:rsid w:val="00576DF7"/>
    <w:rsid w:val="0058024C"/>
    <w:rsid w:val="0058105D"/>
    <w:rsid w:val="00583249"/>
    <w:rsid w:val="005836B8"/>
    <w:rsid w:val="00583B2C"/>
    <w:rsid w:val="00590DE3"/>
    <w:rsid w:val="00593A26"/>
    <w:rsid w:val="0059407E"/>
    <w:rsid w:val="0059410C"/>
    <w:rsid w:val="0059424E"/>
    <w:rsid w:val="00594655"/>
    <w:rsid w:val="00596E35"/>
    <w:rsid w:val="005A01EC"/>
    <w:rsid w:val="005A18E8"/>
    <w:rsid w:val="005A2A7B"/>
    <w:rsid w:val="005A54A9"/>
    <w:rsid w:val="005A5684"/>
    <w:rsid w:val="005B03BB"/>
    <w:rsid w:val="005B23C8"/>
    <w:rsid w:val="005B4FB5"/>
    <w:rsid w:val="005B66AE"/>
    <w:rsid w:val="005B7F6C"/>
    <w:rsid w:val="005C02CF"/>
    <w:rsid w:val="005C2217"/>
    <w:rsid w:val="005C2727"/>
    <w:rsid w:val="005C37FC"/>
    <w:rsid w:val="005C5A45"/>
    <w:rsid w:val="005D0F92"/>
    <w:rsid w:val="005D1BE3"/>
    <w:rsid w:val="005D2185"/>
    <w:rsid w:val="005D252C"/>
    <w:rsid w:val="005D2DC4"/>
    <w:rsid w:val="005D2F09"/>
    <w:rsid w:val="005D45C8"/>
    <w:rsid w:val="005E2CB8"/>
    <w:rsid w:val="005E399C"/>
    <w:rsid w:val="005E42A4"/>
    <w:rsid w:val="005E6206"/>
    <w:rsid w:val="005E6BF0"/>
    <w:rsid w:val="005F05E4"/>
    <w:rsid w:val="005F0C29"/>
    <w:rsid w:val="005F227B"/>
    <w:rsid w:val="005F32E3"/>
    <w:rsid w:val="005F33C9"/>
    <w:rsid w:val="005F4987"/>
    <w:rsid w:val="005F4DEB"/>
    <w:rsid w:val="006010EA"/>
    <w:rsid w:val="00602AC5"/>
    <w:rsid w:val="00603BD7"/>
    <w:rsid w:val="00605E67"/>
    <w:rsid w:val="00606CAC"/>
    <w:rsid w:val="00607656"/>
    <w:rsid w:val="00613A38"/>
    <w:rsid w:val="00613F26"/>
    <w:rsid w:val="0061689E"/>
    <w:rsid w:val="00625BBF"/>
    <w:rsid w:val="0062656A"/>
    <w:rsid w:val="00627D60"/>
    <w:rsid w:val="006326A2"/>
    <w:rsid w:val="00637E16"/>
    <w:rsid w:val="00637E72"/>
    <w:rsid w:val="00640584"/>
    <w:rsid w:val="00640CDD"/>
    <w:rsid w:val="006410B5"/>
    <w:rsid w:val="00641F60"/>
    <w:rsid w:val="00652108"/>
    <w:rsid w:val="00652D93"/>
    <w:rsid w:val="00652D97"/>
    <w:rsid w:val="00657CF2"/>
    <w:rsid w:val="006666A2"/>
    <w:rsid w:val="00666B0D"/>
    <w:rsid w:val="00670056"/>
    <w:rsid w:val="0067079D"/>
    <w:rsid w:val="00672E01"/>
    <w:rsid w:val="00676642"/>
    <w:rsid w:val="00677649"/>
    <w:rsid w:val="00677B42"/>
    <w:rsid w:val="00683D9E"/>
    <w:rsid w:val="00683F0B"/>
    <w:rsid w:val="00684A88"/>
    <w:rsid w:val="006854C2"/>
    <w:rsid w:val="006858E6"/>
    <w:rsid w:val="00685930"/>
    <w:rsid w:val="00686405"/>
    <w:rsid w:val="006877D1"/>
    <w:rsid w:val="0069175F"/>
    <w:rsid w:val="00692E2C"/>
    <w:rsid w:val="00696D29"/>
    <w:rsid w:val="006970A3"/>
    <w:rsid w:val="006A026F"/>
    <w:rsid w:val="006A28EF"/>
    <w:rsid w:val="006A3ED5"/>
    <w:rsid w:val="006A3F31"/>
    <w:rsid w:val="006A52C0"/>
    <w:rsid w:val="006A5314"/>
    <w:rsid w:val="006B27B2"/>
    <w:rsid w:val="006B33F4"/>
    <w:rsid w:val="006B521F"/>
    <w:rsid w:val="006B5514"/>
    <w:rsid w:val="006B556D"/>
    <w:rsid w:val="006B6476"/>
    <w:rsid w:val="006B6A63"/>
    <w:rsid w:val="006C0B39"/>
    <w:rsid w:val="006C29CF"/>
    <w:rsid w:val="006C302E"/>
    <w:rsid w:val="006C449D"/>
    <w:rsid w:val="006C53C3"/>
    <w:rsid w:val="006D1AB4"/>
    <w:rsid w:val="006D2DA3"/>
    <w:rsid w:val="006D51F1"/>
    <w:rsid w:val="006D542C"/>
    <w:rsid w:val="006D6697"/>
    <w:rsid w:val="006D6E49"/>
    <w:rsid w:val="006D6E68"/>
    <w:rsid w:val="006D7AE8"/>
    <w:rsid w:val="006E014C"/>
    <w:rsid w:val="006E03C1"/>
    <w:rsid w:val="006E0765"/>
    <w:rsid w:val="006E0AA4"/>
    <w:rsid w:val="006E77BB"/>
    <w:rsid w:val="006E7C23"/>
    <w:rsid w:val="006E7D32"/>
    <w:rsid w:val="006F20C6"/>
    <w:rsid w:val="006F293D"/>
    <w:rsid w:val="006F3363"/>
    <w:rsid w:val="006F360D"/>
    <w:rsid w:val="006F5A63"/>
    <w:rsid w:val="006F6963"/>
    <w:rsid w:val="006F7777"/>
    <w:rsid w:val="006F7CEF"/>
    <w:rsid w:val="00702ECE"/>
    <w:rsid w:val="00703425"/>
    <w:rsid w:val="00703C0F"/>
    <w:rsid w:val="00703C6F"/>
    <w:rsid w:val="00705980"/>
    <w:rsid w:val="00706167"/>
    <w:rsid w:val="00707627"/>
    <w:rsid w:val="00707B69"/>
    <w:rsid w:val="00707CFA"/>
    <w:rsid w:val="00711902"/>
    <w:rsid w:val="007123CA"/>
    <w:rsid w:val="00712870"/>
    <w:rsid w:val="0071342E"/>
    <w:rsid w:val="007143D2"/>
    <w:rsid w:val="00714652"/>
    <w:rsid w:val="00715CD9"/>
    <w:rsid w:val="00717806"/>
    <w:rsid w:val="00721FE4"/>
    <w:rsid w:val="007220AE"/>
    <w:rsid w:val="00723811"/>
    <w:rsid w:val="00724CB5"/>
    <w:rsid w:val="0073224F"/>
    <w:rsid w:val="00737B0D"/>
    <w:rsid w:val="00737D45"/>
    <w:rsid w:val="00743570"/>
    <w:rsid w:val="007508BA"/>
    <w:rsid w:val="0075310D"/>
    <w:rsid w:val="00754DA7"/>
    <w:rsid w:val="0076040B"/>
    <w:rsid w:val="00761E89"/>
    <w:rsid w:val="00761FC3"/>
    <w:rsid w:val="0076214A"/>
    <w:rsid w:val="007632A1"/>
    <w:rsid w:val="0076456A"/>
    <w:rsid w:val="0076493D"/>
    <w:rsid w:val="00764F05"/>
    <w:rsid w:val="0076520B"/>
    <w:rsid w:val="0076556D"/>
    <w:rsid w:val="00767336"/>
    <w:rsid w:val="00767AEE"/>
    <w:rsid w:val="00767C00"/>
    <w:rsid w:val="00770E64"/>
    <w:rsid w:val="0077176D"/>
    <w:rsid w:val="00774667"/>
    <w:rsid w:val="00774C9E"/>
    <w:rsid w:val="00777C5E"/>
    <w:rsid w:val="00780F87"/>
    <w:rsid w:val="0078196A"/>
    <w:rsid w:val="00783860"/>
    <w:rsid w:val="00784BBC"/>
    <w:rsid w:val="00784FC3"/>
    <w:rsid w:val="00786C55"/>
    <w:rsid w:val="00787753"/>
    <w:rsid w:val="00790250"/>
    <w:rsid w:val="00792571"/>
    <w:rsid w:val="00792EB6"/>
    <w:rsid w:val="0079489E"/>
    <w:rsid w:val="0079637D"/>
    <w:rsid w:val="00796E59"/>
    <w:rsid w:val="00797FE3"/>
    <w:rsid w:val="007A01CE"/>
    <w:rsid w:val="007A0220"/>
    <w:rsid w:val="007A097E"/>
    <w:rsid w:val="007A25BD"/>
    <w:rsid w:val="007A2E6F"/>
    <w:rsid w:val="007B1B74"/>
    <w:rsid w:val="007B5573"/>
    <w:rsid w:val="007B7A86"/>
    <w:rsid w:val="007C4695"/>
    <w:rsid w:val="007C6B7E"/>
    <w:rsid w:val="007C74BE"/>
    <w:rsid w:val="007C76CF"/>
    <w:rsid w:val="007C79F8"/>
    <w:rsid w:val="007D1860"/>
    <w:rsid w:val="007D29D0"/>
    <w:rsid w:val="007D2F1C"/>
    <w:rsid w:val="007D44DE"/>
    <w:rsid w:val="007D4FA6"/>
    <w:rsid w:val="007D5679"/>
    <w:rsid w:val="007E0EEB"/>
    <w:rsid w:val="007E13C9"/>
    <w:rsid w:val="007E1FBD"/>
    <w:rsid w:val="007E21B8"/>
    <w:rsid w:val="007E4414"/>
    <w:rsid w:val="007E466A"/>
    <w:rsid w:val="007E5067"/>
    <w:rsid w:val="007E6414"/>
    <w:rsid w:val="007E7305"/>
    <w:rsid w:val="007F1850"/>
    <w:rsid w:val="007F2C4E"/>
    <w:rsid w:val="007F352E"/>
    <w:rsid w:val="007F38DB"/>
    <w:rsid w:val="007F7C48"/>
    <w:rsid w:val="008060F5"/>
    <w:rsid w:val="00811CA8"/>
    <w:rsid w:val="008132B8"/>
    <w:rsid w:val="00813F0C"/>
    <w:rsid w:val="00814885"/>
    <w:rsid w:val="008151C3"/>
    <w:rsid w:val="00817A5C"/>
    <w:rsid w:val="00820A88"/>
    <w:rsid w:val="008217E1"/>
    <w:rsid w:val="00821CF3"/>
    <w:rsid w:val="00823809"/>
    <w:rsid w:val="00824726"/>
    <w:rsid w:val="0082641C"/>
    <w:rsid w:val="00827640"/>
    <w:rsid w:val="00830A30"/>
    <w:rsid w:val="0083100B"/>
    <w:rsid w:val="008322F1"/>
    <w:rsid w:val="00834BED"/>
    <w:rsid w:val="00834E75"/>
    <w:rsid w:val="00834F3D"/>
    <w:rsid w:val="00835FBB"/>
    <w:rsid w:val="00836E1B"/>
    <w:rsid w:val="00840F68"/>
    <w:rsid w:val="00842F23"/>
    <w:rsid w:val="00843D6D"/>
    <w:rsid w:val="00844532"/>
    <w:rsid w:val="00844905"/>
    <w:rsid w:val="0085017B"/>
    <w:rsid w:val="00851AA3"/>
    <w:rsid w:val="00851C5D"/>
    <w:rsid w:val="008556C6"/>
    <w:rsid w:val="008629DC"/>
    <w:rsid w:val="00862DBE"/>
    <w:rsid w:val="00867F61"/>
    <w:rsid w:val="00870113"/>
    <w:rsid w:val="008713C6"/>
    <w:rsid w:val="00873936"/>
    <w:rsid w:val="00873DEE"/>
    <w:rsid w:val="00874FEE"/>
    <w:rsid w:val="00876075"/>
    <w:rsid w:val="008770E3"/>
    <w:rsid w:val="0087759A"/>
    <w:rsid w:val="008802B3"/>
    <w:rsid w:val="00880CC8"/>
    <w:rsid w:val="008815D4"/>
    <w:rsid w:val="00882240"/>
    <w:rsid w:val="00882684"/>
    <w:rsid w:val="00882F9C"/>
    <w:rsid w:val="00885217"/>
    <w:rsid w:val="008863A0"/>
    <w:rsid w:val="008866F0"/>
    <w:rsid w:val="008920A2"/>
    <w:rsid w:val="008928D3"/>
    <w:rsid w:val="00893A2E"/>
    <w:rsid w:val="008940D0"/>
    <w:rsid w:val="0089541C"/>
    <w:rsid w:val="008967D1"/>
    <w:rsid w:val="00897B62"/>
    <w:rsid w:val="008A1A36"/>
    <w:rsid w:val="008A1DDF"/>
    <w:rsid w:val="008A306A"/>
    <w:rsid w:val="008A43B3"/>
    <w:rsid w:val="008A5370"/>
    <w:rsid w:val="008A5D0F"/>
    <w:rsid w:val="008A6DD4"/>
    <w:rsid w:val="008B1B6E"/>
    <w:rsid w:val="008B2DDD"/>
    <w:rsid w:val="008B2E3D"/>
    <w:rsid w:val="008B3947"/>
    <w:rsid w:val="008C09AF"/>
    <w:rsid w:val="008C11E2"/>
    <w:rsid w:val="008C2275"/>
    <w:rsid w:val="008C2346"/>
    <w:rsid w:val="008C426B"/>
    <w:rsid w:val="008C495E"/>
    <w:rsid w:val="008D327F"/>
    <w:rsid w:val="008D4BC5"/>
    <w:rsid w:val="008D50E9"/>
    <w:rsid w:val="008D679E"/>
    <w:rsid w:val="008E21D2"/>
    <w:rsid w:val="008E2C1F"/>
    <w:rsid w:val="008E5910"/>
    <w:rsid w:val="008E7575"/>
    <w:rsid w:val="008E7ABA"/>
    <w:rsid w:val="008F4FA0"/>
    <w:rsid w:val="008F7982"/>
    <w:rsid w:val="0090083A"/>
    <w:rsid w:val="0090207E"/>
    <w:rsid w:val="009020CE"/>
    <w:rsid w:val="00902986"/>
    <w:rsid w:val="00902DED"/>
    <w:rsid w:val="00903F3D"/>
    <w:rsid w:val="00904A39"/>
    <w:rsid w:val="00905A54"/>
    <w:rsid w:val="0090631F"/>
    <w:rsid w:val="00907439"/>
    <w:rsid w:val="00910540"/>
    <w:rsid w:val="00912823"/>
    <w:rsid w:val="0091286F"/>
    <w:rsid w:val="00914C50"/>
    <w:rsid w:val="0091635D"/>
    <w:rsid w:val="00916621"/>
    <w:rsid w:val="00917947"/>
    <w:rsid w:val="009211A9"/>
    <w:rsid w:val="00922DA2"/>
    <w:rsid w:val="0092562F"/>
    <w:rsid w:val="009258CF"/>
    <w:rsid w:val="00930F94"/>
    <w:rsid w:val="0093189F"/>
    <w:rsid w:val="009319F8"/>
    <w:rsid w:val="00935681"/>
    <w:rsid w:val="00935982"/>
    <w:rsid w:val="00935AC1"/>
    <w:rsid w:val="0093609C"/>
    <w:rsid w:val="00937A16"/>
    <w:rsid w:val="009401D2"/>
    <w:rsid w:val="00946333"/>
    <w:rsid w:val="00951F70"/>
    <w:rsid w:val="009528B8"/>
    <w:rsid w:val="00952A63"/>
    <w:rsid w:val="00953343"/>
    <w:rsid w:val="009538A7"/>
    <w:rsid w:val="00956137"/>
    <w:rsid w:val="009616A5"/>
    <w:rsid w:val="00962292"/>
    <w:rsid w:val="00967132"/>
    <w:rsid w:val="00970A8B"/>
    <w:rsid w:val="00974172"/>
    <w:rsid w:val="009751F0"/>
    <w:rsid w:val="009810D7"/>
    <w:rsid w:val="009813E5"/>
    <w:rsid w:val="00983FB6"/>
    <w:rsid w:val="00984126"/>
    <w:rsid w:val="0098416C"/>
    <w:rsid w:val="009856EF"/>
    <w:rsid w:val="00990963"/>
    <w:rsid w:val="00991160"/>
    <w:rsid w:val="00991856"/>
    <w:rsid w:val="00992A10"/>
    <w:rsid w:val="0099342C"/>
    <w:rsid w:val="0099491B"/>
    <w:rsid w:val="00995180"/>
    <w:rsid w:val="0099577F"/>
    <w:rsid w:val="009A0386"/>
    <w:rsid w:val="009A0A7C"/>
    <w:rsid w:val="009A1427"/>
    <w:rsid w:val="009A1818"/>
    <w:rsid w:val="009A1B4B"/>
    <w:rsid w:val="009A3150"/>
    <w:rsid w:val="009A44A1"/>
    <w:rsid w:val="009A45EC"/>
    <w:rsid w:val="009A57AB"/>
    <w:rsid w:val="009A72C5"/>
    <w:rsid w:val="009B119C"/>
    <w:rsid w:val="009B3F53"/>
    <w:rsid w:val="009B73AC"/>
    <w:rsid w:val="009B747F"/>
    <w:rsid w:val="009C0AA3"/>
    <w:rsid w:val="009C0CBA"/>
    <w:rsid w:val="009C1446"/>
    <w:rsid w:val="009C3D3B"/>
    <w:rsid w:val="009C4067"/>
    <w:rsid w:val="009D0AE1"/>
    <w:rsid w:val="009D1ABA"/>
    <w:rsid w:val="009D3D07"/>
    <w:rsid w:val="009D4784"/>
    <w:rsid w:val="009D50C7"/>
    <w:rsid w:val="009D7732"/>
    <w:rsid w:val="009E025A"/>
    <w:rsid w:val="009E4BE5"/>
    <w:rsid w:val="009E57FB"/>
    <w:rsid w:val="009E6875"/>
    <w:rsid w:val="009F1052"/>
    <w:rsid w:val="009F1129"/>
    <w:rsid w:val="009F1558"/>
    <w:rsid w:val="009F3CF8"/>
    <w:rsid w:val="009F4BC4"/>
    <w:rsid w:val="009F4FDE"/>
    <w:rsid w:val="009F5227"/>
    <w:rsid w:val="009F534D"/>
    <w:rsid w:val="00A00EE8"/>
    <w:rsid w:val="00A042CC"/>
    <w:rsid w:val="00A04A54"/>
    <w:rsid w:val="00A04BDA"/>
    <w:rsid w:val="00A05630"/>
    <w:rsid w:val="00A15B6E"/>
    <w:rsid w:val="00A162D8"/>
    <w:rsid w:val="00A258BA"/>
    <w:rsid w:val="00A25C54"/>
    <w:rsid w:val="00A26375"/>
    <w:rsid w:val="00A275BB"/>
    <w:rsid w:val="00A278DC"/>
    <w:rsid w:val="00A31408"/>
    <w:rsid w:val="00A34761"/>
    <w:rsid w:val="00A34D59"/>
    <w:rsid w:val="00A37085"/>
    <w:rsid w:val="00A40D4B"/>
    <w:rsid w:val="00A41AE1"/>
    <w:rsid w:val="00A427CC"/>
    <w:rsid w:val="00A4625D"/>
    <w:rsid w:val="00A4654F"/>
    <w:rsid w:val="00A47F9E"/>
    <w:rsid w:val="00A503A5"/>
    <w:rsid w:val="00A50699"/>
    <w:rsid w:val="00A5136E"/>
    <w:rsid w:val="00A60E2C"/>
    <w:rsid w:val="00A615D8"/>
    <w:rsid w:val="00A6174A"/>
    <w:rsid w:val="00A61FEF"/>
    <w:rsid w:val="00A644DC"/>
    <w:rsid w:val="00A662F3"/>
    <w:rsid w:val="00A66755"/>
    <w:rsid w:val="00A67499"/>
    <w:rsid w:val="00A677D9"/>
    <w:rsid w:val="00A70725"/>
    <w:rsid w:val="00A7251C"/>
    <w:rsid w:val="00A729CA"/>
    <w:rsid w:val="00A74DDA"/>
    <w:rsid w:val="00A75716"/>
    <w:rsid w:val="00A7606B"/>
    <w:rsid w:val="00A80B44"/>
    <w:rsid w:val="00A810F4"/>
    <w:rsid w:val="00A81B2C"/>
    <w:rsid w:val="00A82670"/>
    <w:rsid w:val="00A8286A"/>
    <w:rsid w:val="00A82C00"/>
    <w:rsid w:val="00A83896"/>
    <w:rsid w:val="00A84304"/>
    <w:rsid w:val="00A8444A"/>
    <w:rsid w:val="00A84DF8"/>
    <w:rsid w:val="00A84FA9"/>
    <w:rsid w:val="00A853C9"/>
    <w:rsid w:val="00A85838"/>
    <w:rsid w:val="00A87885"/>
    <w:rsid w:val="00A87EF8"/>
    <w:rsid w:val="00A908E6"/>
    <w:rsid w:val="00A91DBA"/>
    <w:rsid w:val="00A93678"/>
    <w:rsid w:val="00A94817"/>
    <w:rsid w:val="00A94FF2"/>
    <w:rsid w:val="00A97472"/>
    <w:rsid w:val="00AA33AF"/>
    <w:rsid w:val="00AA5166"/>
    <w:rsid w:val="00AA7046"/>
    <w:rsid w:val="00AA7C27"/>
    <w:rsid w:val="00AB1120"/>
    <w:rsid w:val="00AB3E63"/>
    <w:rsid w:val="00AC050B"/>
    <w:rsid w:val="00AC1CE4"/>
    <w:rsid w:val="00AC2147"/>
    <w:rsid w:val="00AC21EE"/>
    <w:rsid w:val="00AC3DF0"/>
    <w:rsid w:val="00AD0430"/>
    <w:rsid w:val="00AD0B1A"/>
    <w:rsid w:val="00AD511B"/>
    <w:rsid w:val="00AE017C"/>
    <w:rsid w:val="00AE033A"/>
    <w:rsid w:val="00AE45A9"/>
    <w:rsid w:val="00AE4CF7"/>
    <w:rsid w:val="00AE6422"/>
    <w:rsid w:val="00AE71AF"/>
    <w:rsid w:val="00AE7638"/>
    <w:rsid w:val="00AF2455"/>
    <w:rsid w:val="00AF2CB0"/>
    <w:rsid w:val="00AF3035"/>
    <w:rsid w:val="00AF4FFC"/>
    <w:rsid w:val="00AF52AA"/>
    <w:rsid w:val="00AF57E5"/>
    <w:rsid w:val="00AF634E"/>
    <w:rsid w:val="00AF6474"/>
    <w:rsid w:val="00AF67AC"/>
    <w:rsid w:val="00B0352E"/>
    <w:rsid w:val="00B04C1C"/>
    <w:rsid w:val="00B06B47"/>
    <w:rsid w:val="00B11DDB"/>
    <w:rsid w:val="00B15EE9"/>
    <w:rsid w:val="00B20AAB"/>
    <w:rsid w:val="00B21DCC"/>
    <w:rsid w:val="00B228C1"/>
    <w:rsid w:val="00B236C4"/>
    <w:rsid w:val="00B26ECE"/>
    <w:rsid w:val="00B31560"/>
    <w:rsid w:val="00B315FB"/>
    <w:rsid w:val="00B324B5"/>
    <w:rsid w:val="00B33CCA"/>
    <w:rsid w:val="00B374CF"/>
    <w:rsid w:val="00B3773C"/>
    <w:rsid w:val="00B40B01"/>
    <w:rsid w:val="00B41134"/>
    <w:rsid w:val="00B4209E"/>
    <w:rsid w:val="00B42784"/>
    <w:rsid w:val="00B436BB"/>
    <w:rsid w:val="00B467CF"/>
    <w:rsid w:val="00B4763F"/>
    <w:rsid w:val="00B5014B"/>
    <w:rsid w:val="00B50625"/>
    <w:rsid w:val="00B51756"/>
    <w:rsid w:val="00B51B63"/>
    <w:rsid w:val="00B5514A"/>
    <w:rsid w:val="00B55A80"/>
    <w:rsid w:val="00B6034C"/>
    <w:rsid w:val="00B60D06"/>
    <w:rsid w:val="00B6186D"/>
    <w:rsid w:val="00B62179"/>
    <w:rsid w:val="00B633D9"/>
    <w:rsid w:val="00B637D0"/>
    <w:rsid w:val="00B657F9"/>
    <w:rsid w:val="00B661F0"/>
    <w:rsid w:val="00B66F45"/>
    <w:rsid w:val="00B6731C"/>
    <w:rsid w:val="00B67976"/>
    <w:rsid w:val="00B700BC"/>
    <w:rsid w:val="00B7207B"/>
    <w:rsid w:val="00B7249C"/>
    <w:rsid w:val="00B72920"/>
    <w:rsid w:val="00B75025"/>
    <w:rsid w:val="00B75A6D"/>
    <w:rsid w:val="00B76971"/>
    <w:rsid w:val="00B84882"/>
    <w:rsid w:val="00B85B3E"/>
    <w:rsid w:val="00B9101B"/>
    <w:rsid w:val="00B92277"/>
    <w:rsid w:val="00B96771"/>
    <w:rsid w:val="00B9684C"/>
    <w:rsid w:val="00BA0428"/>
    <w:rsid w:val="00BA073A"/>
    <w:rsid w:val="00BA0D01"/>
    <w:rsid w:val="00BA2BC7"/>
    <w:rsid w:val="00BA53FF"/>
    <w:rsid w:val="00BA659B"/>
    <w:rsid w:val="00BA7104"/>
    <w:rsid w:val="00BA7127"/>
    <w:rsid w:val="00BA7C08"/>
    <w:rsid w:val="00BB2B35"/>
    <w:rsid w:val="00BB360D"/>
    <w:rsid w:val="00BB4850"/>
    <w:rsid w:val="00BB4E9D"/>
    <w:rsid w:val="00BB5EA8"/>
    <w:rsid w:val="00BB6756"/>
    <w:rsid w:val="00BB6D0E"/>
    <w:rsid w:val="00BC1B92"/>
    <w:rsid w:val="00BC79BE"/>
    <w:rsid w:val="00BD070C"/>
    <w:rsid w:val="00BD42F1"/>
    <w:rsid w:val="00BD4404"/>
    <w:rsid w:val="00BD529E"/>
    <w:rsid w:val="00BD7B10"/>
    <w:rsid w:val="00BE0B72"/>
    <w:rsid w:val="00BE170E"/>
    <w:rsid w:val="00BE466C"/>
    <w:rsid w:val="00BE5761"/>
    <w:rsid w:val="00BF2DB8"/>
    <w:rsid w:val="00BF41F6"/>
    <w:rsid w:val="00BF45FE"/>
    <w:rsid w:val="00BF4BC3"/>
    <w:rsid w:val="00BF5E21"/>
    <w:rsid w:val="00C01EA4"/>
    <w:rsid w:val="00C024A6"/>
    <w:rsid w:val="00C041CD"/>
    <w:rsid w:val="00C04B20"/>
    <w:rsid w:val="00C066AB"/>
    <w:rsid w:val="00C11378"/>
    <w:rsid w:val="00C119F1"/>
    <w:rsid w:val="00C14CBA"/>
    <w:rsid w:val="00C14D45"/>
    <w:rsid w:val="00C1543B"/>
    <w:rsid w:val="00C15691"/>
    <w:rsid w:val="00C15EB4"/>
    <w:rsid w:val="00C16247"/>
    <w:rsid w:val="00C16BB8"/>
    <w:rsid w:val="00C17012"/>
    <w:rsid w:val="00C177ED"/>
    <w:rsid w:val="00C17995"/>
    <w:rsid w:val="00C2196F"/>
    <w:rsid w:val="00C22202"/>
    <w:rsid w:val="00C22E4A"/>
    <w:rsid w:val="00C2301B"/>
    <w:rsid w:val="00C248A9"/>
    <w:rsid w:val="00C24EC8"/>
    <w:rsid w:val="00C26029"/>
    <w:rsid w:val="00C30F8B"/>
    <w:rsid w:val="00C330AB"/>
    <w:rsid w:val="00C3690C"/>
    <w:rsid w:val="00C42567"/>
    <w:rsid w:val="00C4393C"/>
    <w:rsid w:val="00C46057"/>
    <w:rsid w:val="00C528F5"/>
    <w:rsid w:val="00C53456"/>
    <w:rsid w:val="00C54882"/>
    <w:rsid w:val="00C5563B"/>
    <w:rsid w:val="00C557FC"/>
    <w:rsid w:val="00C60EC0"/>
    <w:rsid w:val="00C6132D"/>
    <w:rsid w:val="00C62ACD"/>
    <w:rsid w:val="00C707C0"/>
    <w:rsid w:val="00C71C38"/>
    <w:rsid w:val="00C71CEF"/>
    <w:rsid w:val="00C77501"/>
    <w:rsid w:val="00C87CF2"/>
    <w:rsid w:val="00C938C2"/>
    <w:rsid w:val="00C94403"/>
    <w:rsid w:val="00C95F24"/>
    <w:rsid w:val="00CA16AC"/>
    <w:rsid w:val="00CA2E80"/>
    <w:rsid w:val="00CA32DF"/>
    <w:rsid w:val="00CA3763"/>
    <w:rsid w:val="00CA676C"/>
    <w:rsid w:val="00CA67EB"/>
    <w:rsid w:val="00CB35EA"/>
    <w:rsid w:val="00CB4211"/>
    <w:rsid w:val="00CB6A9C"/>
    <w:rsid w:val="00CB6D3C"/>
    <w:rsid w:val="00CC3868"/>
    <w:rsid w:val="00CC503C"/>
    <w:rsid w:val="00CC5927"/>
    <w:rsid w:val="00CC7AA7"/>
    <w:rsid w:val="00CC7D4F"/>
    <w:rsid w:val="00CD0A7B"/>
    <w:rsid w:val="00CD15F0"/>
    <w:rsid w:val="00CD1790"/>
    <w:rsid w:val="00CD2049"/>
    <w:rsid w:val="00CD329A"/>
    <w:rsid w:val="00CD459B"/>
    <w:rsid w:val="00CD65D7"/>
    <w:rsid w:val="00CE017C"/>
    <w:rsid w:val="00CE09B5"/>
    <w:rsid w:val="00CE2077"/>
    <w:rsid w:val="00CE2438"/>
    <w:rsid w:val="00CE6F27"/>
    <w:rsid w:val="00CF033C"/>
    <w:rsid w:val="00CF2B4E"/>
    <w:rsid w:val="00CF2C84"/>
    <w:rsid w:val="00CF3FD8"/>
    <w:rsid w:val="00CF4BA7"/>
    <w:rsid w:val="00CF7072"/>
    <w:rsid w:val="00CF7602"/>
    <w:rsid w:val="00D005D9"/>
    <w:rsid w:val="00D03FF0"/>
    <w:rsid w:val="00D07145"/>
    <w:rsid w:val="00D07D2E"/>
    <w:rsid w:val="00D10A6B"/>
    <w:rsid w:val="00D12AAD"/>
    <w:rsid w:val="00D13BEF"/>
    <w:rsid w:val="00D15EE6"/>
    <w:rsid w:val="00D22521"/>
    <w:rsid w:val="00D239CE"/>
    <w:rsid w:val="00D24F07"/>
    <w:rsid w:val="00D27838"/>
    <w:rsid w:val="00D30336"/>
    <w:rsid w:val="00D30605"/>
    <w:rsid w:val="00D34900"/>
    <w:rsid w:val="00D35D87"/>
    <w:rsid w:val="00D36BFD"/>
    <w:rsid w:val="00D37C7C"/>
    <w:rsid w:val="00D41C28"/>
    <w:rsid w:val="00D422B6"/>
    <w:rsid w:val="00D43D33"/>
    <w:rsid w:val="00D45772"/>
    <w:rsid w:val="00D47554"/>
    <w:rsid w:val="00D50085"/>
    <w:rsid w:val="00D5081C"/>
    <w:rsid w:val="00D510F7"/>
    <w:rsid w:val="00D52363"/>
    <w:rsid w:val="00D5320F"/>
    <w:rsid w:val="00D55667"/>
    <w:rsid w:val="00D55846"/>
    <w:rsid w:val="00D558AF"/>
    <w:rsid w:val="00D568DC"/>
    <w:rsid w:val="00D572B8"/>
    <w:rsid w:val="00D575F6"/>
    <w:rsid w:val="00D6077E"/>
    <w:rsid w:val="00D617FB"/>
    <w:rsid w:val="00D715FB"/>
    <w:rsid w:val="00D728B4"/>
    <w:rsid w:val="00D77F11"/>
    <w:rsid w:val="00D81DB4"/>
    <w:rsid w:val="00D8218D"/>
    <w:rsid w:val="00D82B56"/>
    <w:rsid w:val="00D82FF6"/>
    <w:rsid w:val="00D836D1"/>
    <w:rsid w:val="00D86AAF"/>
    <w:rsid w:val="00D87503"/>
    <w:rsid w:val="00D91818"/>
    <w:rsid w:val="00D94F1C"/>
    <w:rsid w:val="00DA000B"/>
    <w:rsid w:val="00DA0456"/>
    <w:rsid w:val="00DA1A26"/>
    <w:rsid w:val="00DA1BAF"/>
    <w:rsid w:val="00DA6BE3"/>
    <w:rsid w:val="00DA76A7"/>
    <w:rsid w:val="00DA7D14"/>
    <w:rsid w:val="00DB1B46"/>
    <w:rsid w:val="00DB2E37"/>
    <w:rsid w:val="00DB41FF"/>
    <w:rsid w:val="00DB5C84"/>
    <w:rsid w:val="00DC0BA7"/>
    <w:rsid w:val="00DC0EC2"/>
    <w:rsid w:val="00DC0F50"/>
    <w:rsid w:val="00DC134E"/>
    <w:rsid w:val="00DC3927"/>
    <w:rsid w:val="00DC3D73"/>
    <w:rsid w:val="00DC4D12"/>
    <w:rsid w:val="00DC51B5"/>
    <w:rsid w:val="00DC6291"/>
    <w:rsid w:val="00DD21A3"/>
    <w:rsid w:val="00DD3E06"/>
    <w:rsid w:val="00DD407D"/>
    <w:rsid w:val="00DD47B0"/>
    <w:rsid w:val="00DD4E95"/>
    <w:rsid w:val="00DD5A66"/>
    <w:rsid w:val="00DD5FF8"/>
    <w:rsid w:val="00DD71B1"/>
    <w:rsid w:val="00DE2A0F"/>
    <w:rsid w:val="00DE4176"/>
    <w:rsid w:val="00DE6FBB"/>
    <w:rsid w:val="00DE708E"/>
    <w:rsid w:val="00DE7BA1"/>
    <w:rsid w:val="00DF0030"/>
    <w:rsid w:val="00DF1B19"/>
    <w:rsid w:val="00DF1FF5"/>
    <w:rsid w:val="00DF43E9"/>
    <w:rsid w:val="00DF4925"/>
    <w:rsid w:val="00DF49D7"/>
    <w:rsid w:val="00DF4FF6"/>
    <w:rsid w:val="00DF5841"/>
    <w:rsid w:val="00DF7D12"/>
    <w:rsid w:val="00E0031F"/>
    <w:rsid w:val="00E01347"/>
    <w:rsid w:val="00E01E75"/>
    <w:rsid w:val="00E01F2E"/>
    <w:rsid w:val="00E04988"/>
    <w:rsid w:val="00E12CE9"/>
    <w:rsid w:val="00E17B83"/>
    <w:rsid w:val="00E20287"/>
    <w:rsid w:val="00E20930"/>
    <w:rsid w:val="00E20F77"/>
    <w:rsid w:val="00E21A16"/>
    <w:rsid w:val="00E21A29"/>
    <w:rsid w:val="00E22CC3"/>
    <w:rsid w:val="00E246F7"/>
    <w:rsid w:val="00E24BE2"/>
    <w:rsid w:val="00E254BD"/>
    <w:rsid w:val="00E267FC"/>
    <w:rsid w:val="00E26E7F"/>
    <w:rsid w:val="00E26EC6"/>
    <w:rsid w:val="00E272FE"/>
    <w:rsid w:val="00E30A77"/>
    <w:rsid w:val="00E31079"/>
    <w:rsid w:val="00E311BB"/>
    <w:rsid w:val="00E33222"/>
    <w:rsid w:val="00E33FD0"/>
    <w:rsid w:val="00E34EB7"/>
    <w:rsid w:val="00E36148"/>
    <w:rsid w:val="00E41A0B"/>
    <w:rsid w:val="00E41AE8"/>
    <w:rsid w:val="00E4228B"/>
    <w:rsid w:val="00E437BA"/>
    <w:rsid w:val="00E44748"/>
    <w:rsid w:val="00E4479C"/>
    <w:rsid w:val="00E44C38"/>
    <w:rsid w:val="00E5023F"/>
    <w:rsid w:val="00E5531B"/>
    <w:rsid w:val="00E55FFF"/>
    <w:rsid w:val="00E601F5"/>
    <w:rsid w:val="00E634FB"/>
    <w:rsid w:val="00E636DF"/>
    <w:rsid w:val="00E641FB"/>
    <w:rsid w:val="00E64B32"/>
    <w:rsid w:val="00E67E3D"/>
    <w:rsid w:val="00E724B4"/>
    <w:rsid w:val="00E747D9"/>
    <w:rsid w:val="00E75BA4"/>
    <w:rsid w:val="00E8223B"/>
    <w:rsid w:val="00E82AA2"/>
    <w:rsid w:val="00E84CEA"/>
    <w:rsid w:val="00E86B2B"/>
    <w:rsid w:val="00E90596"/>
    <w:rsid w:val="00E916FD"/>
    <w:rsid w:val="00E91F8D"/>
    <w:rsid w:val="00E925DC"/>
    <w:rsid w:val="00E96971"/>
    <w:rsid w:val="00E97D18"/>
    <w:rsid w:val="00EA466D"/>
    <w:rsid w:val="00EA70AF"/>
    <w:rsid w:val="00EB26E8"/>
    <w:rsid w:val="00EB36BB"/>
    <w:rsid w:val="00EB6979"/>
    <w:rsid w:val="00EC00AC"/>
    <w:rsid w:val="00EC0560"/>
    <w:rsid w:val="00EC51A5"/>
    <w:rsid w:val="00EC539A"/>
    <w:rsid w:val="00EC61B4"/>
    <w:rsid w:val="00EC6A19"/>
    <w:rsid w:val="00ED1EB1"/>
    <w:rsid w:val="00ED348A"/>
    <w:rsid w:val="00ED47E7"/>
    <w:rsid w:val="00ED5AE1"/>
    <w:rsid w:val="00ED6CE4"/>
    <w:rsid w:val="00EE15C4"/>
    <w:rsid w:val="00EE244C"/>
    <w:rsid w:val="00EE4318"/>
    <w:rsid w:val="00EE483B"/>
    <w:rsid w:val="00EE4925"/>
    <w:rsid w:val="00EE6A08"/>
    <w:rsid w:val="00EE7DD3"/>
    <w:rsid w:val="00EF308A"/>
    <w:rsid w:val="00EF3F8B"/>
    <w:rsid w:val="00EF6D9B"/>
    <w:rsid w:val="00EF7EB6"/>
    <w:rsid w:val="00F00F94"/>
    <w:rsid w:val="00F01321"/>
    <w:rsid w:val="00F020DD"/>
    <w:rsid w:val="00F0335A"/>
    <w:rsid w:val="00F0391F"/>
    <w:rsid w:val="00F05FDE"/>
    <w:rsid w:val="00F10340"/>
    <w:rsid w:val="00F12188"/>
    <w:rsid w:val="00F137DB"/>
    <w:rsid w:val="00F15112"/>
    <w:rsid w:val="00F208BD"/>
    <w:rsid w:val="00F21D1F"/>
    <w:rsid w:val="00F23AC5"/>
    <w:rsid w:val="00F2446F"/>
    <w:rsid w:val="00F25CAD"/>
    <w:rsid w:val="00F261D6"/>
    <w:rsid w:val="00F26742"/>
    <w:rsid w:val="00F30905"/>
    <w:rsid w:val="00F30996"/>
    <w:rsid w:val="00F31DC0"/>
    <w:rsid w:val="00F32D76"/>
    <w:rsid w:val="00F407D1"/>
    <w:rsid w:val="00F4206B"/>
    <w:rsid w:val="00F42191"/>
    <w:rsid w:val="00F422CA"/>
    <w:rsid w:val="00F4454C"/>
    <w:rsid w:val="00F469B8"/>
    <w:rsid w:val="00F50ED5"/>
    <w:rsid w:val="00F522C8"/>
    <w:rsid w:val="00F52DA8"/>
    <w:rsid w:val="00F52E88"/>
    <w:rsid w:val="00F55FC2"/>
    <w:rsid w:val="00F562A8"/>
    <w:rsid w:val="00F57AA4"/>
    <w:rsid w:val="00F61248"/>
    <w:rsid w:val="00F61EF5"/>
    <w:rsid w:val="00F6545D"/>
    <w:rsid w:val="00F65526"/>
    <w:rsid w:val="00F70BE2"/>
    <w:rsid w:val="00F72C98"/>
    <w:rsid w:val="00F74137"/>
    <w:rsid w:val="00F74937"/>
    <w:rsid w:val="00F74AFE"/>
    <w:rsid w:val="00F74DDF"/>
    <w:rsid w:val="00F75EE2"/>
    <w:rsid w:val="00F774DA"/>
    <w:rsid w:val="00F77542"/>
    <w:rsid w:val="00F77BA8"/>
    <w:rsid w:val="00F80971"/>
    <w:rsid w:val="00F809A7"/>
    <w:rsid w:val="00F81CBC"/>
    <w:rsid w:val="00F85045"/>
    <w:rsid w:val="00F8746E"/>
    <w:rsid w:val="00F90AF1"/>
    <w:rsid w:val="00F91D03"/>
    <w:rsid w:val="00F9319F"/>
    <w:rsid w:val="00F958C2"/>
    <w:rsid w:val="00F95D75"/>
    <w:rsid w:val="00F96D96"/>
    <w:rsid w:val="00F97790"/>
    <w:rsid w:val="00FA3342"/>
    <w:rsid w:val="00FA4404"/>
    <w:rsid w:val="00FA4BA1"/>
    <w:rsid w:val="00FA65B4"/>
    <w:rsid w:val="00FB05E3"/>
    <w:rsid w:val="00FB22DF"/>
    <w:rsid w:val="00FB68C4"/>
    <w:rsid w:val="00FC017D"/>
    <w:rsid w:val="00FC08BF"/>
    <w:rsid w:val="00FC45E1"/>
    <w:rsid w:val="00FC58F1"/>
    <w:rsid w:val="00FD0AF1"/>
    <w:rsid w:val="00FD0B0A"/>
    <w:rsid w:val="00FD16D8"/>
    <w:rsid w:val="00FD1A5C"/>
    <w:rsid w:val="00FD331E"/>
    <w:rsid w:val="00FD59CD"/>
    <w:rsid w:val="00FE0362"/>
    <w:rsid w:val="00FE0985"/>
    <w:rsid w:val="00FE3A30"/>
    <w:rsid w:val="00FF064B"/>
    <w:rsid w:val="00FF1544"/>
    <w:rsid w:val="00FF1E61"/>
    <w:rsid w:val="00FF40B1"/>
    <w:rsid w:val="00FF55E0"/>
    <w:rsid w:val="00FF632F"/>
    <w:rsid w:val="00FF7598"/>
    <w:rsid w:val="00FF7E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8913"/>
    <o:shapelayout v:ext="edit">
      <o:idmap v:ext="edit" data="1"/>
    </o:shapelayout>
  </w:shapeDefaults>
  <w:decimalSymbol w:val="."/>
  <w:listSeparator w:val=","/>
  <w14:docId w14:val="785178EF"/>
  <w15:docId w15:val="{183F25C8-F1EF-48D5-AD45-09B9444E4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snapToGrid w:val="0"/>
      <w:sz w:val="24"/>
      <w:lang w:eastAsia="en-US"/>
    </w:rPr>
  </w:style>
  <w:style w:type="paragraph" w:styleId="1">
    <w:name w:val="heading 1"/>
    <w:aliases w:val="h1"/>
    <w:basedOn w:val="a"/>
    <w:next w:val="a"/>
    <w:qFormat/>
    <w:pPr>
      <w:keepNext/>
      <w:jc w:val="both"/>
      <w:outlineLvl w:val="0"/>
    </w:pPr>
    <w:rPr>
      <w:b/>
      <w:u w:val="single"/>
      <w:lang w:val="en-GB"/>
    </w:rPr>
  </w:style>
  <w:style w:type="paragraph" w:styleId="2">
    <w:name w:val="heading 2"/>
    <w:basedOn w:val="a"/>
    <w:next w:val="a"/>
    <w:qFormat/>
    <w:pPr>
      <w:keepNext/>
      <w:outlineLvl w:val="1"/>
    </w:pPr>
    <w:rPr>
      <w:b/>
      <w:lang w:val="en-GB"/>
    </w:rPr>
  </w:style>
  <w:style w:type="paragraph" w:styleId="3">
    <w:name w:val="heading 3"/>
    <w:basedOn w:val="a"/>
    <w:next w:val="a"/>
    <w:qFormat/>
    <w:pPr>
      <w:keepNext/>
      <w:jc w:val="center"/>
      <w:outlineLvl w:val="2"/>
    </w:pPr>
    <w:rPr>
      <w:b/>
      <w:lang w:val="en-GB"/>
    </w:rPr>
  </w:style>
  <w:style w:type="paragraph" w:styleId="4">
    <w:name w:val="heading 4"/>
    <w:basedOn w:val="a"/>
    <w:next w:val="a"/>
    <w:qFormat/>
    <w:pPr>
      <w:keepNext/>
      <w:jc w:val="both"/>
      <w:outlineLvl w:val="3"/>
    </w:pPr>
    <w:rPr>
      <w:b/>
      <w:u w:val="single"/>
      <w:lang w:val="en-GB"/>
    </w:rPr>
  </w:style>
  <w:style w:type="paragraph" w:styleId="5">
    <w:name w:val="heading 5"/>
    <w:aliases w:val="annex"/>
    <w:basedOn w:val="a"/>
    <w:next w:val="a"/>
    <w:qFormat/>
    <w:pPr>
      <w:keepNext/>
      <w:jc w:val="center"/>
      <w:outlineLvl w:val="4"/>
    </w:pPr>
    <w:rPr>
      <w:b/>
      <w:color w:val="000000"/>
    </w:rPr>
  </w:style>
  <w:style w:type="paragraph" w:styleId="6">
    <w:name w:val="heading 6"/>
    <w:basedOn w:val="a"/>
    <w:next w:val="a"/>
    <w:qFormat/>
    <w:pPr>
      <w:keepNext/>
      <w:jc w:val="center"/>
      <w:outlineLvl w:val="5"/>
    </w:pPr>
    <w:rPr>
      <w:b/>
      <w:i/>
      <w:color w:val="000000"/>
      <w:sz w:val="20"/>
      <w:u w:val="single"/>
    </w:rPr>
  </w:style>
  <w:style w:type="paragraph" w:styleId="7">
    <w:name w:val="heading 7"/>
    <w:basedOn w:val="a"/>
    <w:next w:val="a"/>
    <w:qFormat/>
    <w:pPr>
      <w:keepNext/>
      <w:outlineLvl w:val="6"/>
    </w:pPr>
    <w:rPr>
      <w:b/>
      <w:i/>
      <w:color w:val="000000"/>
      <w:sz w:val="22"/>
      <w:u w:val="single"/>
    </w:rPr>
  </w:style>
  <w:style w:type="paragraph" w:styleId="8">
    <w:name w:val="heading 8"/>
    <w:aliases w:val="annex section"/>
    <w:basedOn w:val="a"/>
    <w:next w:val="a"/>
    <w:qFormat/>
    <w:pPr>
      <w:keepNext/>
      <w:tabs>
        <w:tab w:val="right" w:pos="9313"/>
      </w:tabs>
      <w:ind w:left="-288" w:right="-288"/>
      <w:jc w:val="center"/>
      <w:outlineLvl w:val="7"/>
    </w:pPr>
    <w:rPr>
      <w:b/>
      <w:u w:val="single"/>
      <w:lang w:val="en-GB"/>
    </w:rPr>
  </w:style>
  <w:style w:type="paragraph" w:styleId="9">
    <w:name w:val="heading 9"/>
    <w:basedOn w:val="a"/>
    <w:next w:val="a"/>
    <w:qFormat/>
    <w:pPr>
      <w:keepNext/>
      <w:spacing w:after="120"/>
      <w:jc w:val="right"/>
      <w:outlineLvl w:val="8"/>
    </w:pPr>
    <w:rPr>
      <w:b/>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1CharChar">
    <w:name w:val="h1 Char Char"/>
    <w:locked/>
    <w:rPr>
      <w:rFonts w:eastAsia="新細明體"/>
      <w:b/>
      <w:snapToGrid w:val="0"/>
      <w:sz w:val="24"/>
      <w:u w:val="single"/>
      <w:lang w:val="en-GB" w:eastAsia="en-US" w:bidi="ar-SA"/>
    </w:rPr>
  </w:style>
  <w:style w:type="character" w:customStyle="1" w:styleId="CharChar19">
    <w:name w:val="Char Char19"/>
    <w:locked/>
    <w:rPr>
      <w:rFonts w:eastAsia="新細明體"/>
      <w:b/>
      <w:snapToGrid w:val="0"/>
      <w:sz w:val="24"/>
      <w:lang w:val="en-GB" w:eastAsia="en-US" w:bidi="ar-SA"/>
    </w:rPr>
  </w:style>
  <w:style w:type="character" w:customStyle="1" w:styleId="CharChar18">
    <w:name w:val="Char Char18"/>
    <w:locked/>
    <w:rPr>
      <w:rFonts w:eastAsia="新細明體"/>
      <w:b/>
      <w:snapToGrid w:val="0"/>
      <w:sz w:val="24"/>
      <w:lang w:val="en-GB" w:eastAsia="en-US" w:bidi="ar-SA"/>
    </w:rPr>
  </w:style>
  <w:style w:type="character" w:customStyle="1" w:styleId="CharChar17">
    <w:name w:val="Char Char17"/>
    <w:locked/>
    <w:rPr>
      <w:rFonts w:eastAsia="新細明體"/>
      <w:b/>
      <w:snapToGrid w:val="0"/>
      <w:sz w:val="24"/>
      <w:u w:val="single"/>
      <w:lang w:val="en-GB" w:eastAsia="en-US" w:bidi="ar-SA"/>
    </w:rPr>
  </w:style>
  <w:style w:type="character" w:customStyle="1" w:styleId="annexCharChar">
    <w:name w:val="annex Char Char"/>
    <w:locked/>
    <w:rPr>
      <w:rFonts w:eastAsia="新細明體"/>
      <w:b/>
      <w:snapToGrid w:val="0"/>
      <w:color w:val="000000"/>
      <w:sz w:val="24"/>
      <w:lang w:val="en-US" w:eastAsia="en-US" w:bidi="ar-SA"/>
    </w:rPr>
  </w:style>
  <w:style w:type="character" w:customStyle="1" w:styleId="CharChar16">
    <w:name w:val="Char Char16"/>
    <w:locked/>
    <w:rPr>
      <w:rFonts w:eastAsia="新細明體"/>
      <w:b/>
      <w:i/>
      <w:snapToGrid w:val="0"/>
      <w:color w:val="000000"/>
      <w:u w:val="single"/>
      <w:lang w:val="en-US" w:eastAsia="en-US" w:bidi="ar-SA"/>
    </w:rPr>
  </w:style>
  <w:style w:type="character" w:customStyle="1" w:styleId="CharChar15">
    <w:name w:val="Char Char15"/>
    <w:locked/>
    <w:rPr>
      <w:rFonts w:eastAsia="新細明體"/>
      <w:b/>
      <w:i/>
      <w:snapToGrid w:val="0"/>
      <w:color w:val="000000"/>
      <w:sz w:val="22"/>
      <w:u w:val="single"/>
      <w:lang w:val="en-US" w:eastAsia="en-US" w:bidi="ar-SA"/>
    </w:rPr>
  </w:style>
  <w:style w:type="character" w:customStyle="1" w:styleId="annexsectionCharChar">
    <w:name w:val="annex section Char Char"/>
    <w:locked/>
    <w:rPr>
      <w:rFonts w:eastAsia="新細明體"/>
      <w:b/>
      <w:snapToGrid w:val="0"/>
      <w:sz w:val="24"/>
      <w:u w:val="single"/>
      <w:lang w:val="en-GB" w:eastAsia="en-US" w:bidi="ar-SA"/>
    </w:rPr>
  </w:style>
  <w:style w:type="character" w:customStyle="1" w:styleId="CharChar14">
    <w:name w:val="Char Char14"/>
    <w:locked/>
    <w:rPr>
      <w:rFonts w:eastAsia="新細明體"/>
      <w:b/>
      <w:snapToGrid w:val="0"/>
      <w:sz w:val="24"/>
      <w:u w:val="single"/>
      <w:lang w:val="en-US" w:eastAsia="en-US" w:bidi="ar-SA"/>
    </w:rPr>
  </w:style>
  <w:style w:type="character" w:styleId="a3">
    <w:name w:val="footnote reference"/>
    <w:semiHidden/>
  </w:style>
  <w:style w:type="paragraph" w:styleId="a4">
    <w:name w:val="Body Text Indent"/>
    <w:basedOn w:val="a"/>
    <w:semiHidden/>
    <w:pPr>
      <w:ind w:left="720"/>
      <w:jc w:val="both"/>
    </w:pPr>
    <w:rPr>
      <w:sz w:val="22"/>
      <w:lang w:val="en-GB"/>
    </w:rPr>
  </w:style>
  <w:style w:type="character" w:customStyle="1" w:styleId="CharChar13">
    <w:name w:val="Char Char13"/>
    <w:semiHidden/>
    <w:locked/>
    <w:rPr>
      <w:rFonts w:eastAsia="新細明體"/>
      <w:snapToGrid w:val="0"/>
      <w:sz w:val="22"/>
      <w:lang w:val="en-GB" w:eastAsia="en-US" w:bidi="ar-SA"/>
    </w:rPr>
  </w:style>
  <w:style w:type="paragraph" w:styleId="20">
    <w:name w:val="Body Text Indent 2"/>
    <w:basedOn w:val="a"/>
    <w:semiHidden/>
    <w:pPr>
      <w:ind w:left="720" w:hanging="720"/>
      <w:jc w:val="both"/>
    </w:pPr>
    <w:rPr>
      <w:lang w:val="en-GB"/>
    </w:rPr>
  </w:style>
  <w:style w:type="character" w:customStyle="1" w:styleId="CharChar12">
    <w:name w:val="Char Char12"/>
    <w:semiHidden/>
    <w:locked/>
    <w:rPr>
      <w:rFonts w:eastAsia="新細明體"/>
      <w:snapToGrid w:val="0"/>
      <w:sz w:val="24"/>
      <w:lang w:val="en-GB" w:eastAsia="en-US" w:bidi="ar-SA"/>
    </w:rPr>
  </w:style>
  <w:style w:type="paragraph" w:styleId="a5">
    <w:name w:val="header"/>
    <w:aliases w:val="even"/>
    <w:basedOn w:val="a"/>
    <w:link w:val="a6"/>
    <w:pPr>
      <w:tabs>
        <w:tab w:val="center" w:pos="4153"/>
        <w:tab w:val="right" w:pos="8306"/>
      </w:tabs>
    </w:pPr>
  </w:style>
  <w:style w:type="character" w:customStyle="1" w:styleId="evenCharChar">
    <w:name w:val="even Char Char"/>
    <w:semiHidden/>
    <w:locked/>
    <w:rPr>
      <w:rFonts w:eastAsia="新細明體"/>
      <w:snapToGrid w:val="0"/>
      <w:sz w:val="24"/>
      <w:lang w:val="en-US" w:eastAsia="en-US" w:bidi="ar-SA"/>
    </w:rPr>
  </w:style>
  <w:style w:type="paragraph" w:styleId="a7">
    <w:name w:val="footer"/>
    <w:basedOn w:val="a"/>
    <w:link w:val="a8"/>
    <w:uiPriority w:val="99"/>
    <w:pPr>
      <w:tabs>
        <w:tab w:val="center" w:pos="4153"/>
        <w:tab w:val="right" w:pos="8306"/>
      </w:tabs>
    </w:pPr>
  </w:style>
  <w:style w:type="character" w:customStyle="1" w:styleId="CharChar11">
    <w:name w:val="Char Char11"/>
    <w:locked/>
    <w:rPr>
      <w:rFonts w:eastAsia="新細明體"/>
      <w:snapToGrid w:val="0"/>
      <w:sz w:val="24"/>
      <w:lang w:val="en-US" w:eastAsia="en-US" w:bidi="ar-SA"/>
    </w:rPr>
  </w:style>
  <w:style w:type="character" w:styleId="a9">
    <w:name w:val="page number"/>
    <w:basedOn w:val="a0"/>
  </w:style>
  <w:style w:type="paragraph" w:styleId="aa">
    <w:name w:val="Body Text"/>
    <w:basedOn w:val="a"/>
    <w:semiHidden/>
    <w:pPr>
      <w:widowControl/>
      <w:tabs>
        <w:tab w:val="left" w:pos="851"/>
      </w:tabs>
      <w:spacing w:after="120"/>
    </w:pPr>
    <w:rPr>
      <w:rFonts w:ascii="Book Antiqua" w:hAnsi="Book Antiqua"/>
      <w:snapToGrid/>
    </w:rPr>
  </w:style>
  <w:style w:type="character" w:customStyle="1" w:styleId="CharChar10">
    <w:name w:val="Char Char10"/>
    <w:semiHidden/>
    <w:locked/>
    <w:rPr>
      <w:rFonts w:ascii="Book Antiqua" w:eastAsia="新細明體" w:hAnsi="Book Antiqua"/>
      <w:sz w:val="24"/>
      <w:lang w:val="en-US" w:eastAsia="en-US" w:bidi="ar-SA"/>
    </w:rPr>
  </w:style>
  <w:style w:type="paragraph" w:styleId="ab">
    <w:name w:val="Title"/>
    <w:basedOn w:val="HeadingBase"/>
    <w:next w:val="aa"/>
    <w:link w:val="ac"/>
    <w:qFormat/>
    <w:pPr>
      <w:spacing w:before="360" w:after="160"/>
      <w:jc w:val="center"/>
    </w:pPr>
    <w:rPr>
      <w:sz w:val="28"/>
      <w:u w:val="single"/>
    </w:rPr>
  </w:style>
  <w:style w:type="paragraph" w:customStyle="1" w:styleId="HeadingBase">
    <w:name w:val="Heading Base"/>
    <w:basedOn w:val="a"/>
    <w:next w:val="aa"/>
    <w:pPr>
      <w:keepNext/>
      <w:keepLines/>
      <w:widowControl/>
      <w:tabs>
        <w:tab w:val="left" w:pos="851"/>
      </w:tabs>
      <w:spacing w:before="120" w:after="120"/>
    </w:pPr>
    <w:rPr>
      <w:rFonts w:ascii="Book Antiqua" w:hAnsi="Book Antiqua"/>
      <w:b/>
      <w:snapToGrid/>
      <w:kern w:val="28"/>
      <w:sz w:val="36"/>
    </w:rPr>
  </w:style>
  <w:style w:type="character" w:customStyle="1" w:styleId="CharChar9">
    <w:name w:val="Char Char9"/>
    <w:locked/>
    <w:rPr>
      <w:rFonts w:ascii="Book Antiqua" w:eastAsia="新細明體" w:hAnsi="Book Antiqua"/>
      <w:b/>
      <w:kern w:val="28"/>
      <w:sz w:val="28"/>
      <w:u w:val="single"/>
      <w:lang w:val="en-US" w:eastAsia="en-US" w:bidi="ar-SA"/>
    </w:rPr>
  </w:style>
  <w:style w:type="paragraph" w:styleId="21">
    <w:name w:val="List 2"/>
    <w:basedOn w:val="a"/>
    <w:semiHidden/>
    <w:pPr>
      <w:widowControl/>
      <w:tabs>
        <w:tab w:val="left" w:pos="851"/>
        <w:tab w:val="left" w:pos="1701"/>
      </w:tabs>
      <w:spacing w:before="120" w:after="120"/>
      <w:ind w:left="1702" w:hanging="851"/>
    </w:pPr>
    <w:rPr>
      <w:rFonts w:ascii="Book Antiqua" w:hAnsi="Book Antiqua"/>
      <w:snapToGrid/>
    </w:rPr>
  </w:style>
  <w:style w:type="paragraph" w:styleId="30">
    <w:name w:val="List 3"/>
    <w:basedOn w:val="a"/>
    <w:semiHidden/>
    <w:pPr>
      <w:widowControl/>
      <w:tabs>
        <w:tab w:val="left" w:pos="851"/>
        <w:tab w:val="left" w:pos="2552"/>
      </w:tabs>
      <w:spacing w:before="120" w:after="120"/>
      <w:ind w:left="2552" w:hanging="851"/>
    </w:pPr>
    <w:rPr>
      <w:rFonts w:ascii="Book Antiqua" w:hAnsi="Book Antiqua"/>
      <w:snapToGrid/>
    </w:rPr>
  </w:style>
  <w:style w:type="paragraph" w:styleId="ad">
    <w:name w:val="Block Text"/>
    <w:basedOn w:val="a"/>
    <w:semiHidden/>
    <w:pPr>
      <w:tabs>
        <w:tab w:val="left" w:pos="-1728"/>
        <w:tab w:val="left" w:pos="-1008"/>
        <w:tab w:val="left" w:pos="-288"/>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s>
      <w:ind w:left="1152" w:right="-288" w:hanging="720"/>
      <w:jc w:val="both"/>
    </w:pPr>
    <w:rPr>
      <w:sz w:val="22"/>
      <w:lang w:val="en-GB"/>
    </w:rPr>
  </w:style>
  <w:style w:type="paragraph" w:styleId="22">
    <w:name w:val="Body Text 2"/>
    <w:basedOn w:val="a"/>
    <w:semiHidden/>
    <w:rPr>
      <w:sz w:val="22"/>
    </w:rPr>
  </w:style>
  <w:style w:type="character" w:customStyle="1" w:styleId="CharChar8">
    <w:name w:val="Char Char8"/>
    <w:semiHidden/>
    <w:locked/>
    <w:rPr>
      <w:rFonts w:eastAsia="新細明體"/>
      <w:snapToGrid w:val="0"/>
      <w:sz w:val="22"/>
      <w:lang w:val="en-US" w:eastAsia="en-US" w:bidi="ar-SA"/>
    </w:rPr>
  </w:style>
  <w:style w:type="paragraph" w:styleId="31">
    <w:name w:val="Body Text 3"/>
    <w:basedOn w:val="a"/>
    <w:semiHidden/>
    <w:pPr>
      <w:jc w:val="both"/>
    </w:pPr>
  </w:style>
  <w:style w:type="character" w:customStyle="1" w:styleId="CharChar7">
    <w:name w:val="Char Char7"/>
    <w:semiHidden/>
    <w:locked/>
    <w:rPr>
      <w:rFonts w:eastAsia="新細明體"/>
      <w:snapToGrid w:val="0"/>
      <w:sz w:val="24"/>
      <w:lang w:val="en-US" w:eastAsia="en-US" w:bidi="ar-SA"/>
    </w:rPr>
  </w:style>
  <w:style w:type="paragraph" w:styleId="ae">
    <w:name w:val="caption"/>
    <w:basedOn w:val="a"/>
    <w:next w:val="a"/>
    <w:qFormat/>
    <w:pPr>
      <w:jc w:val="right"/>
    </w:pPr>
    <w:rPr>
      <w:b/>
    </w:rPr>
  </w:style>
  <w:style w:type="paragraph" w:styleId="af">
    <w:name w:val="Plain Text"/>
    <w:basedOn w:val="a"/>
    <w:semiHidden/>
    <w:pPr>
      <w:widowControl/>
    </w:pPr>
    <w:rPr>
      <w:rFonts w:ascii="Courier New" w:hAnsi="Courier New" w:cs="新細明體"/>
      <w:snapToGrid/>
      <w:sz w:val="20"/>
    </w:rPr>
  </w:style>
  <w:style w:type="character" w:customStyle="1" w:styleId="CharChar6">
    <w:name w:val="Char Char6"/>
    <w:semiHidden/>
    <w:locked/>
    <w:rPr>
      <w:rFonts w:ascii="Courier New" w:eastAsia="新細明體" w:hAnsi="Courier New" w:cs="新細明體"/>
      <w:lang w:val="en-US" w:eastAsia="en-US" w:bidi="ar-SA"/>
    </w:rPr>
  </w:style>
  <w:style w:type="paragraph" w:customStyle="1" w:styleId="PlainText">
    <w:name w:val="PlainText"/>
    <w:basedOn w:val="aa"/>
    <w:pPr>
      <w:jc w:val="center"/>
    </w:pPr>
    <w:rPr>
      <w:rFonts w:ascii="Courier New" w:hAnsi="Courier New"/>
      <w:sz w:val="20"/>
    </w:rPr>
  </w:style>
  <w:style w:type="paragraph" w:styleId="32">
    <w:name w:val="Body Text Indent 3"/>
    <w:basedOn w:val="a"/>
    <w:semiHidden/>
    <w:pPr>
      <w:ind w:left="1080" w:hanging="1080"/>
    </w:pPr>
    <w:rPr>
      <w:snapToGrid/>
      <w:kern w:val="2"/>
      <w:lang w:eastAsia="zh-TW"/>
    </w:rPr>
  </w:style>
  <w:style w:type="character" w:customStyle="1" w:styleId="CharChar5">
    <w:name w:val="Char Char5"/>
    <w:semiHidden/>
    <w:locked/>
    <w:rPr>
      <w:rFonts w:eastAsia="新細明體"/>
      <w:kern w:val="2"/>
      <w:sz w:val="24"/>
      <w:lang w:val="en-US" w:eastAsia="zh-TW" w:bidi="ar-SA"/>
    </w:rPr>
  </w:style>
  <w:style w:type="paragraph" w:customStyle="1" w:styleId="ReportList2">
    <w:name w:val="Report List 2"/>
    <w:basedOn w:val="a"/>
    <w:pPr>
      <w:widowControl/>
      <w:numPr>
        <w:numId w:val="1"/>
      </w:numPr>
      <w:tabs>
        <w:tab w:val="clear" w:pos="360"/>
        <w:tab w:val="num" w:pos="1440"/>
      </w:tabs>
      <w:ind w:left="1440"/>
    </w:pPr>
    <w:rPr>
      <w:snapToGrid/>
      <w:sz w:val="22"/>
      <w:lang w:val="en-GB" w:eastAsia="zh-TW"/>
    </w:rPr>
  </w:style>
  <w:style w:type="paragraph" w:customStyle="1" w:styleId="ReportText">
    <w:name w:val="Report Text"/>
    <w:basedOn w:val="a"/>
    <w:pPr>
      <w:widowControl/>
      <w:spacing w:after="138"/>
      <w:ind w:left="1080"/>
      <w:jc w:val="both"/>
    </w:pPr>
    <w:rPr>
      <w:rFonts w:eastAsia="Times New Roman"/>
      <w:snapToGrid/>
      <w:sz w:val="22"/>
    </w:rPr>
  </w:style>
  <w:style w:type="paragraph" w:customStyle="1" w:styleId="smc-title">
    <w:name w:val="smc-title"/>
    <w:pPr>
      <w:widowControl w:val="0"/>
      <w:tabs>
        <w:tab w:val="left" w:pos="-720"/>
      </w:tabs>
      <w:suppressAutoHyphens/>
      <w:overflowPunct w:val="0"/>
      <w:autoSpaceDE w:val="0"/>
      <w:autoSpaceDN w:val="0"/>
      <w:adjustRightInd w:val="0"/>
      <w:spacing w:line="240" w:lineRule="atLeast"/>
      <w:jc w:val="center"/>
      <w:textAlignment w:val="baseline"/>
    </w:pPr>
    <w:rPr>
      <w:b/>
      <w:sz w:val="24"/>
      <w:lang w:val="en-GB" w:eastAsia="en-US"/>
    </w:rPr>
  </w:style>
  <w:style w:type="character" w:styleId="af0">
    <w:name w:val="Emphasis"/>
    <w:qFormat/>
    <w:rPr>
      <w:i/>
      <w:iCs/>
    </w:rPr>
  </w:style>
  <w:style w:type="paragraph" w:customStyle="1" w:styleId="Document1">
    <w:name w:val="Document 1"/>
    <w:pPr>
      <w:keepNext/>
      <w:keepLines/>
      <w:tabs>
        <w:tab w:val="left" w:pos="-720"/>
      </w:tabs>
      <w:suppressAutoHyphens/>
    </w:pPr>
    <w:rPr>
      <w:rFonts w:ascii="CG Times" w:hAnsi="CG Times"/>
      <w:sz w:val="22"/>
      <w:lang w:eastAsia="en-US"/>
    </w:rPr>
  </w:style>
  <w:style w:type="paragraph" w:styleId="af1">
    <w:name w:val="Balloon Text"/>
    <w:basedOn w:val="a"/>
    <w:semiHidden/>
    <w:rPr>
      <w:rFonts w:ascii="Tahoma" w:hAnsi="Tahoma" w:cs="Tahoma"/>
      <w:sz w:val="16"/>
      <w:szCs w:val="16"/>
    </w:rPr>
  </w:style>
  <w:style w:type="character" w:customStyle="1" w:styleId="CharChar4">
    <w:name w:val="Char Char4"/>
    <w:semiHidden/>
    <w:locked/>
    <w:rPr>
      <w:rFonts w:ascii="Tahoma" w:eastAsia="新細明體" w:hAnsi="Tahoma" w:cs="Tahoma"/>
      <w:snapToGrid w:val="0"/>
      <w:sz w:val="16"/>
      <w:szCs w:val="16"/>
      <w:lang w:val="en-US" w:eastAsia="en-US" w:bidi="ar-SA"/>
    </w:rPr>
  </w:style>
  <w:style w:type="paragraph" w:styleId="af2">
    <w:name w:val="Date"/>
    <w:basedOn w:val="a"/>
    <w:next w:val="a"/>
    <w:autoRedefine/>
    <w:semiHidden/>
    <w:pPr>
      <w:widowControl/>
      <w:pBdr>
        <w:top w:val="single" w:sz="4" w:space="1" w:color="auto"/>
      </w:pBdr>
      <w:tabs>
        <w:tab w:val="right" w:pos="-5400"/>
        <w:tab w:val="center" w:pos="5103"/>
      </w:tabs>
    </w:pPr>
    <w:rPr>
      <w:b/>
      <w:noProof/>
      <w:snapToGrid/>
      <w:sz w:val="18"/>
      <w:szCs w:val="18"/>
    </w:rPr>
  </w:style>
  <w:style w:type="character" w:customStyle="1" w:styleId="CharChar3">
    <w:name w:val="Char Char3"/>
    <w:semiHidden/>
    <w:locked/>
    <w:rPr>
      <w:rFonts w:eastAsia="新細明體"/>
      <w:b/>
      <w:noProof/>
      <w:sz w:val="18"/>
      <w:szCs w:val="18"/>
      <w:lang w:val="en-US" w:eastAsia="en-US" w:bidi="ar-SA"/>
    </w:rPr>
  </w:style>
  <w:style w:type="character" w:customStyle="1" w:styleId="apple-converted-space">
    <w:name w:val="apple-converted-space"/>
    <w:basedOn w:val="a0"/>
    <w:rsid w:val="006E77BB"/>
  </w:style>
  <w:style w:type="character" w:styleId="af3">
    <w:name w:val="Hyperlink"/>
    <w:semiHidden/>
    <w:rPr>
      <w:color w:val="0000FF"/>
      <w:u w:val="single"/>
    </w:rPr>
  </w:style>
  <w:style w:type="character" w:styleId="af4">
    <w:name w:val="FollowedHyperlink"/>
    <w:semiHidden/>
    <w:rPr>
      <w:color w:val="800080"/>
      <w:u w:val="single"/>
    </w:rPr>
  </w:style>
  <w:style w:type="paragraph" w:styleId="70">
    <w:name w:val="toc 7"/>
    <w:basedOn w:val="a"/>
    <w:next w:val="a"/>
    <w:autoRedefine/>
    <w:semiHidden/>
    <w:pPr>
      <w:keepNext/>
      <w:keepLines/>
      <w:widowControl/>
      <w:tabs>
        <w:tab w:val="left" w:pos="1412"/>
      </w:tabs>
      <w:spacing w:after="120"/>
      <w:ind w:left="1440" w:hanging="720"/>
      <w:jc w:val="both"/>
    </w:pPr>
    <w:rPr>
      <w:rFonts w:eastAsia="SimSun"/>
      <w:snapToGrid/>
      <w:lang w:val="en-GB"/>
    </w:rPr>
  </w:style>
  <w:style w:type="paragraph" w:styleId="af5">
    <w:name w:val="Normal Indent"/>
    <w:basedOn w:val="a"/>
    <w:semiHidden/>
    <w:pPr>
      <w:ind w:left="480"/>
    </w:pPr>
    <w:rPr>
      <w:snapToGrid/>
      <w:kern w:val="2"/>
      <w:lang w:eastAsia="zh-TW"/>
    </w:rPr>
  </w:style>
  <w:style w:type="paragraph" w:styleId="af6">
    <w:name w:val="Note Heading"/>
    <w:basedOn w:val="a"/>
    <w:next w:val="a"/>
    <w:semiHidden/>
    <w:pPr>
      <w:widowControl/>
      <w:autoSpaceDE w:val="0"/>
      <w:autoSpaceDN w:val="0"/>
      <w:adjustRightInd w:val="0"/>
      <w:jc w:val="center"/>
    </w:pPr>
    <w:rPr>
      <w:snapToGrid/>
      <w:sz w:val="22"/>
      <w:lang w:eastAsia="zh-TW"/>
    </w:rPr>
  </w:style>
  <w:style w:type="paragraph" w:styleId="af7">
    <w:name w:val="Subtitle"/>
    <w:basedOn w:val="a"/>
    <w:qFormat/>
    <w:pPr>
      <w:jc w:val="center"/>
    </w:pPr>
    <w:rPr>
      <w:b/>
      <w:snapToGrid/>
      <w:kern w:val="2"/>
      <w:lang w:val="en-GB" w:eastAsia="zh-TW"/>
    </w:rPr>
  </w:style>
  <w:style w:type="paragraph" w:customStyle="1" w:styleId="Default">
    <w:name w:val="Default"/>
    <w:pPr>
      <w:numPr>
        <w:numId w:val="6"/>
      </w:numPr>
      <w:tabs>
        <w:tab w:val="clear" w:pos="360"/>
      </w:tabs>
      <w:autoSpaceDE w:val="0"/>
      <w:autoSpaceDN w:val="0"/>
      <w:adjustRightInd w:val="0"/>
      <w:ind w:left="0" w:firstLine="0"/>
    </w:pPr>
    <w:rPr>
      <w:rFonts w:eastAsia="Times New Roman"/>
      <w:lang w:eastAsia="en-US"/>
    </w:rPr>
  </w:style>
  <w:style w:type="paragraph" w:customStyle="1" w:styleId="af8">
    <w:name w:val="...."/>
    <w:basedOn w:val="Default"/>
    <w:next w:val="Default"/>
    <w:rPr>
      <w:sz w:val="24"/>
      <w:szCs w:val="24"/>
    </w:rPr>
  </w:style>
  <w:style w:type="paragraph" w:customStyle="1" w:styleId="t">
    <w:name w:val="t"/>
    <w:aliases w:val="text"/>
    <w:basedOn w:val="a"/>
    <w:pPr>
      <w:tabs>
        <w:tab w:val="left" w:pos="-1440"/>
        <w:tab w:val="left" w:pos="-720"/>
      </w:tabs>
      <w:spacing w:before="120" w:after="120"/>
      <w:jc w:val="both"/>
    </w:pPr>
    <w:rPr>
      <w:snapToGrid/>
      <w:lang w:val="en-GB" w:eastAsia="zh-TW"/>
    </w:rPr>
  </w:style>
  <w:style w:type="paragraph" w:customStyle="1" w:styleId="tabletext">
    <w:name w:val="table text"/>
    <w:basedOn w:val="a"/>
    <w:pPr>
      <w:widowControl/>
      <w:spacing w:before="60"/>
      <w:jc w:val="both"/>
    </w:pPr>
    <w:rPr>
      <w:rFonts w:ascii="Arial Narrow" w:hAnsi="Arial Narrow"/>
      <w:snapToGrid/>
      <w:sz w:val="20"/>
      <w:lang w:eastAsia="zh-TW"/>
    </w:rPr>
  </w:style>
  <w:style w:type="paragraph" w:customStyle="1" w:styleId="tableHeading">
    <w:name w:val="table Heading"/>
    <w:basedOn w:val="a"/>
    <w:pPr>
      <w:widowControl/>
      <w:spacing w:before="20" w:after="20"/>
      <w:jc w:val="center"/>
    </w:pPr>
    <w:rPr>
      <w:rFonts w:ascii="Arial Narrow" w:hAnsi="Arial Narrow"/>
      <w:b/>
      <w:snapToGrid/>
      <w:sz w:val="20"/>
      <w:lang w:eastAsia="zh-TW"/>
    </w:rPr>
  </w:style>
  <w:style w:type="paragraph" w:customStyle="1" w:styleId="ReportTable">
    <w:name w:val="Report Table"/>
    <w:basedOn w:val="ReportText"/>
    <w:pPr>
      <w:spacing w:before="60" w:after="60"/>
      <w:ind w:left="0"/>
    </w:pPr>
    <w:rPr>
      <w:sz w:val="20"/>
      <w:lang w:val="en-GB"/>
    </w:rPr>
  </w:style>
  <w:style w:type="paragraph" w:customStyle="1" w:styleId="ReportLevel1">
    <w:name w:val="Report Level 1"/>
    <w:next w:val="ReportText"/>
    <w:pPr>
      <w:keepNext/>
      <w:numPr>
        <w:numId w:val="4"/>
      </w:numPr>
      <w:spacing w:after="80"/>
      <w:outlineLvl w:val="0"/>
    </w:pPr>
    <w:rPr>
      <w:rFonts w:ascii="Arial Black" w:eastAsia="SimSun" w:hAnsi="Arial Black"/>
      <w:color w:val="008080"/>
      <w:sz w:val="28"/>
      <w:szCs w:val="28"/>
      <w:lang w:val="en-GB" w:eastAsia="en-US"/>
    </w:rPr>
  </w:style>
  <w:style w:type="paragraph" w:customStyle="1" w:styleId="ReportLevel2">
    <w:name w:val="Report Level 2"/>
    <w:basedOn w:val="ReportLevel1"/>
    <w:next w:val="ReportText"/>
    <w:pPr>
      <w:numPr>
        <w:ilvl w:val="1"/>
      </w:numPr>
      <w:pBdr>
        <w:bottom w:val="single" w:sz="18" w:space="2" w:color="008080"/>
      </w:pBdr>
      <w:tabs>
        <w:tab w:val="num" w:pos="960"/>
        <w:tab w:val="num" w:pos="1253"/>
      </w:tabs>
      <w:spacing w:before="140"/>
      <w:ind w:left="960" w:hanging="480"/>
      <w:outlineLvl w:val="1"/>
    </w:pPr>
    <w:rPr>
      <w:color w:val="auto"/>
      <w:sz w:val="20"/>
      <w:szCs w:val="20"/>
    </w:rPr>
  </w:style>
  <w:style w:type="paragraph" w:customStyle="1" w:styleId="ReportLevel3">
    <w:name w:val="Report Level 3"/>
    <w:basedOn w:val="ReportLevel2"/>
    <w:next w:val="ReportText"/>
    <w:pPr>
      <w:numPr>
        <w:ilvl w:val="0"/>
        <w:numId w:val="7"/>
      </w:numPr>
      <w:pBdr>
        <w:bottom w:val="none" w:sz="0" w:space="0" w:color="auto"/>
      </w:pBdr>
      <w:tabs>
        <w:tab w:val="clear" w:pos="1613"/>
        <w:tab w:val="clear" w:pos="2160"/>
        <w:tab w:val="num" w:pos="360"/>
        <w:tab w:val="num" w:pos="1253"/>
      </w:tabs>
      <w:spacing w:after="0"/>
      <w:ind w:left="360"/>
      <w:outlineLvl w:val="2"/>
    </w:pPr>
    <w:rPr>
      <w:sz w:val="18"/>
      <w:szCs w:val="18"/>
    </w:rPr>
  </w:style>
  <w:style w:type="paragraph" w:customStyle="1" w:styleId="ReportLevel4">
    <w:name w:val="Report Level 4"/>
    <w:basedOn w:val="ReportLevel3"/>
    <w:next w:val="ReportText"/>
    <w:pPr>
      <w:numPr>
        <w:ilvl w:val="3"/>
        <w:numId w:val="4"/>
      </w:numPr>
      <w:tabs>
        <w:tab w:val="num" w:pos="1920"/>
        <w:tab w:val="num" w:pos="2104"/>
      </w:tabs>
      <w:ind w:left="1920" w:hanging="480"/>
      <w:outlineLvl w:val="3"/>
    </w:pPr>
  </w:style>
  <w:style w:type="paragraph" w:customStyle="1" w:styleId="AppendixLetter">
    <w:name w:val="Appendix Letter"/>
    <w:next w:val="a"/>
    <w:pPr>
      <w:numPr>
        <w:numId w:val="3"/>
      </w:numPr>
      <w:outlineLvl w:val="0"/>
    </w:pPr>
    <w:rPr>
      <w:rFonts w:ascii="Arial" w:eastAsia="SimSun" w:hAnsi="Arial" w:cs="Arial"/>
      <w:sz w:val="26"/>
      <w:szCs w:val="26"/>
      <w:lang w:val="en-GB" w:eastAsia="en-US"/>
    </w:rPr>
  </w:style>
  <w:style w:type="paragraph" w:customStyle="1" w:styleId="AppendixLevel1">
    <w:name w:val="Appendix Level 1"/>
    <w:next w:val="ReportText"/>
    <w:pPr>
      <w:numPr>
        <w:ilvl w:val="1"/>
        <w:numId w:val="3"/>
      </w:numPr>
      <w:spacing w:after="80"/>
      <w:outlineLvl w:val="1"/>
    </w:pPr>
    <w:rPr>
      <w:rFonts w:ascii="Arial Black" w:eastAsia="SimSun" w:hAnsi="Arial Black"/>
      <w:color w:val="008080"/>
      <w:sz w:val="28"/>
      <w:szCs w:val="28"/>
      <w:lang w:val="en-GB" w:eastAsia="en-US"/>
    </w:rPr>
  </w:style>
  <w:style w:type="paragraph" w:customStyle="1" w:styleId="AppendixLevel2">
    <w:name w:val="Appendix Level 2"/>
    <w:basedOn w:val="AppendixLevel1"/>
    <w:next w:val="ReportText"/>
    <w:pPr>
      <w:keepNext/>
      <w:numPr>
        <w:ilvl w:val="2"/>
      </w:numPr>
      <w:pBdr>
        <w:bottom w:val="single" w:sz="18" w:space="2" w:color="008080"/>
      </w:pBdr>
      <w:tabs>
        <w:tab w:val="num" w:pos="1440"/>
      </w:tabs>
      <w:spacing w:before="140"/>
      <w:ind w:left="1440" w:hanging="480"/>
      <w:outlineLvl w:val="2"/>
    </w:pPr>
    <w:rPr>
      <w:color w:val="auto"/>
      <w:sz w:val="20"/>
      <w:szCs w:val="20"/>
    </w:rPr>
  </w:style>
  <w:style w:type="paragraph" w:customStyle="1" w:styleId="AppendixLevel3">
    <w:name w:val="Appendix Level 3"/>
    <w:basedOn w:val="AppendixLevel2"/>
    <w:next w:val="ReportText"/>
    <w:pPr>
      <w:numPr>
        <w:ilvl w:val="3"/>
      </w:numPr>
      <w:pBdr>
        <w:bottom w:val="none" w:sz="0" w:space="0" w:color="auto"/>
      </w:pBdr>
      <w:tabs>
        <w:tab w:val="num" w:pos="1920"/>
        <w:tab w:val="num" w:pos="2686"/>
      </w:tabs>
      <w:spacing w:after="0"/>
      <w:ind w:left="1920" w:hanging="480"/>
      <w:outlineLvl w:val="3"/>
    </w:pPr>
    <w:rPr>
      <w:sz w:val="18"/>
      <w:szCs w:val="18"/>
    </w:rPr>
  </w:style>
  <w:style w:type="paragraph" w:customStyle="1" w:styleId="AppendixLevel4">
    <w:name w:val="Appendix Level 4"/>
    <w:basedOn w:val="AppendixLevel3"/>
    <w:next w:val="ReportText"/>
    <w:pPr>
      <w:numPr>
        <w:ilvl w:val="4"/>
      </w:numPr>
      <w:tabs>
        <w:tab w:val="num" w:pos="2400"/>
        <w:tab w:val="num" w:pos="2686"/>
      </w:tabs>
      <w:ind w:left="2400" w:hanging="480"/>
      <w:outlineLvl w:val="4"/>
    </w:pPr>
  </w:style>
  <w:style w:type="paragraph" w:customStyle="1" w:styleId="ReportLevel1NoNumber">
    <w:name w:val="Report Level 1 No Number"/>
    <w:basedOn w:val="ReportLevel1"/>
    <w:next w:val="ReportText"/>
    <w:pPr>
      <w:numPr>
        <w:numId w:val="0"/>
      </w:numPr>
      <w:ind w:left="1253"/>
    </w:pPr>
  </w:style>
  <w:style w:type="paragraph" w:customStyle="1" w:styleId="ReportList1">
    <w:name w:val="Report List 1"/>
    <w:basedOn w:val="af9"/>
    <w:pPr>
      <w:numPr>
        <w:numId w:val="5"/>
      </w:numPr>
      <w:spacing w:after="138" w:line="260" w:lineRule="atLeast"/>
    </w:pPr>
    <w:rPr>
      <w:sz w:val="20"/>
      <w:szCs w:val="20"/>
    </w:rPr>
  </w:style>
  <w:style w:type="paragraph" w:styleId="af9">
    <w:name w:val="List"/>
    <w:basedOn w:val="a"/>
    <w:semiHidden/>
    <w:pPr>
      <w:widowControl/>
      <w:ind w:left="1440" w:hanging="360"/>
    </w:pPr>
    <w:rPr>
      <w:rFonts w:ascii="Arial" w:eastAsia="SimSun" w:hAnsi="Arial" w:cs="Arial"/>
      <w:snapToGrid/>
      <w:sz w:val="18"/>
      <w:szCs w:val="18"/>
      <w:lang w:val="en-GB"/>
    </w:rPr>
  </w:style>
  <w:style w:type="paragraph" w:customStyle="1" w:styleId="ReportReference">
    <w:name w:val="Report Reference"/>
    <w:next w:val="ReportText"/>
    <w:pPr>
      <w:tabs>
        <w:tab w:val="num" w:pos="360"/>
        <w:tab w:val="left" w:pos="1080"/>
      </w:tabs>
      <w:spacing w:before="120" w:after="138"/>
      <w:ind w:left="360" w:hanging="360"/>
    </w:pPr>
    <w:rPr>
      <w:rFonts w:eastAsia="SimSun"/>
      <w:lang w:val="en-GB" w:eastAsia="en-US"/>
    </w:rPr>
  </w:style>
  <w:style w:type="paragraph" w:customStyle="1" w:styleId="SubTableList">
    <w:name w:val="Sub Table List"/>
    <w:basedOn w:val="a"/>
    <w:pPr>
      <w:widowControl/>
      <w:tabs>
        <w:tab w:val="num" w:pos="1613"/>
      </w:tabs>
      <w:ind w:left="1613" w:hanging="360"/>
    </w:pPr>
    <w:rPr>
      <w:rFonts w:ascii="Arial" w:eastAsia="MS Mincho" w:hAnsi="Arial" w:cs="Arial"/>
      <w:snapToGrid/>
      <w:sz w:val="18"/>
      <w:szCs w:val="18"/>
      <w:lang w:val="en-GB" w:eastAsia="zh-HK"/>
    </w:rPr>
  </w:style>
  <w:style w:type="paragraph" w:customStyle="1" w:styleId="AppendixList2">
    <w:name w:val="Appendix List 2"/>
    <w:basedOn w:val="AppendixList1"/>
    <w:pPr>
      <w:numPr>
        <w:numId w:val="8"/>
      </w:numPr>
      <w:tabs>
        <w:tab w:val="clear" w:pos="432"/>
        <w:tab w:val="num" w:pos="1800"/>
      </w:tabs>
      <w:spacing w:after="0"/>
      <w:ind w:left="1800" w:hanging="360"/>
    </w:pPr>
  </w:style>
  <w:style w:type="paragraph" w:customStyle="1" w:styleId="AppendixList1">
    <w:name w:val="Appendix List 1"/>
    <w:basedOn w:val="af9"/>
    <w:pPr>
      <w:tabs>
        <w:tab w:val="num" w:pos="360"/>
        <w:tab w:val="left" w:pos="1610"/>
      </w:tabs>
      <w:spacing w:after="138" w:line="260" w:lineRule="atLeast"/>
      <w:ind w:left="1613"/>
    </w:pPr>
    <w:rPr>
      <w:sz w:val="20"/>
      <w:szCs w:val="20"/>
    </w:rPr>
  </w:style>
  <w:style w:type="paragraph" w:customStyle="1" w:styleId="Tablebullet">
    <w:name w:val="Table bullet"/>
    <w:pPr>
      <w:widowControl w:val="0"/>
      <w:numPr>
        <w:numId w:val="9"/>
      </w:numPr>
      <w:tabs>
        <w:tab w:val="left" w:pos="317"/>
      </w:tabs>
      <w:spacing w:before="40" w:after="120"/>
      <w:ind w:left="318" w:hanging="318"/>
      <w:jc w:val="both"/>
    </w:pPr>
    <w:rPr>
      <w:rFonts w:ascii="Arial" w:hAnsi="Arial"/>
      <w:sz w:val="24"/>
      <w:lang w:eastAsia="en-US"/>
    </w:rPr>
  </w:style>
  <w:style w:type="paragraph" w:customStyle="1" w:styleId="ClauseNum2">
    <w:name w:val="ClauseNum 2"/>
    <w:basedOn w:val="2"/>
    <w:pPr>
      <w:widowControl/>
      <w:spacing w:before="120" w:after="60"/>
    </w:pPr>
    <w:rPr>
      <w:rFonts w:ascii="Arial" w:eastAsia="SimSun" w:hAnsi="Arial" w:cs="Arial"/>
      <w:bCs/>
      <w:snapToGrid/>
      <w:kern w:val="28"/>
      <w:sz w:val="20"/>
    </w:rPr>
  </w:style>
  <w:style w:type="paragraph" w:styleId="afa">
    <w:name w:val="annotation text"/>
    <w:basedOn w:val="a"/>
    <w:semiHidden/>
    <w:pPr>
      <w:widowControl/>
    </w:pPr>
    <w:rPr>
      <w:rFonts w:ascii="Arial" w:eastAsia="SimSun" w:hAnsi="Arial" w:cs="Arial"/>
      <w:snapToGrid/>
      <w:sz w:val="20"/>
      <w:lang w:val="en-GB"/>
    </w:rPr>
  </w:style>
  <w:style w:type="character" w:customStyle="1" w:styleId="CharChar2">
    <w:name w:val="Char Char2"/>
    <w:semiHidden/>
    <w:locked/>
    <w:rPr>
      <w:rFonts w:ascii="Arial" w:eastAsia="SimSun" w:hAnsi="Arial" w:cs="Arial"/>
      <w:lang w:val="en-GB" w:eastAsia="en-US" w:bidi="ar-SA"/>
    </w:rPr>
  </w:style>
  <w:style w:type="character" w:styleId="afb">
    <w:name w:val="annotation reference"/>
    <w:semiHidden/>
    <w:rPr>
      <w:sz w:val="16"/>
      <w:szCs w:val="16"/>
    </w:rPr>
  </w:style>
  <w:style w:type="paragraph" w:styleId="afc">
    <w:name w:val="annotation subject"/>
    <w:basedOn w:val="afa"/>
    <w:next w:val="afa"/>
    <w:semiHidden/>
    <w:pPr>
      <w:widowControl w:val="0"/>
    </w:pPr>
    <w:rPr>
      <w:rFonts w:ascii="Times New Roman" w:eastAsia="新細明體" w:hAnsi="Times New Roman" w:cs="Times New Roman"/>
      <w:b/>
      <w:bCs/>
      <w:snapToGrid w:val="0"/>
      <w:lang w:val="en-US"/>
    </w:rPr>
  </w:style>
  <w:style w:type="paragraph" w:customStyle="1" w:styleId="bullet2">
    <w:name w:val="bullet 2"/>
    <w:basedOn w:val="a"/>
    <w:pPr>
      <w:numPr>
        <w:numId w:val="11"/>
      </w:numPr>
    </w:pPr>
  </w:style>
  <w:style w:type="character" w:customStyle="1" w:styleId="220">
    <w:name w:val="字元 字元22"/>
    <w:locked/>
    <w:rPr>
      <w:rFonts w:ascii="Cambria" w:eastAsia="新細明體" w:hAnsi="Cambria" w:cs="Cambria"/>
      <w:b/>
      <w:bCs/>
      <w:kern w:val="32"/>
      <w:sz w:val="32"/>
      <w:szCs w:val="32"/>
      <w:lang w:val="x-none" w:eastAsia="en-US"/>
    </w:rPr>
  </w:style>
  <w:style w:type="character" w:customStyle="1" w:styleId="210">
    <w:name w:val="字元 字元21"/>
    <w:locked/>
    <w:rPr>
      <w:rFonts w:ascii="Cambria" w:eastAsia="新細明體" w:hAnsi="Cambria" w:cs="Cambria"/>
      <w:b/>
      <w:bCs/>
      <w:i/>
      <w:iCs/>
      <w:sz w:val="28"/>
      <w:szCs w:val="28"/>
      <w:lang w:val="x-none" w:eastAsia="en-US"/>
    </w:rPr>
  </w:style>
  <w:style w:type="character" w:customStyle="1" w:styleId="200">
    <w:name w:val="字元 字元20"/>
    <w:locked/>
    <w:rPr>
      <w:rFonts w:ascii="Cambria" w:eastAsia="新細明體" w:hAnsi="Cambria" w:cs="Cambria"/>
      <w:b/>
      <w:bCs/>
      <w:sz w:val="26"/>
      <w:szCs w:val="26"/>
      <w:lang w:val="x-none" w:eastAsia="en-US"/>
    </w:rPr>
  </w:style>
  <w:style w:type="character" w:customStyle="1" w:styleId="19">
    <w:name w:val="字元 字元19"/>
    <w:locked/>
    <w:rPr>
      <w:rFonts w:ascii="Times New Roman" w:hAnsi="Times New Roman" w:cs="Times New Roman"/>
      <w:b/>
      <w:bCs/>
      <w:sz w:val="28"/>
      <w:szCs w:val="28"/>
      <w:lang w:val="x-none" w:eastAsia="en-US"/>
    </w:rPr>
  </w:style>
  <w:style w:type="character" w:customStyle="1" w:styleId="18">
    <w:name w:val="字元 字元18"/>
    <w:locked/>
    <w:rPr>
      <w:rFonts w:ascii="Times New Roman" w:hAnsi="Times New Roman" w:cs="Times New Roman"/>
      <w:b/>
      <w:bCs/>
      <w:i/>
      <w:iCs/>
      <w:sz w:val="26"/>
      <w:szCs w:val="26"/>
      <w:lang w:val="x-none" w:eastAsia="en-US"/>
    </w:rPr>
  </w:style>
  <w:style w:type="character" w:customStyle="1" w:styleId="17">
    <w:name w:val="字元 字元17"/>
    <w:locked/>
    <w:rPr>
      <w:rFonts w:ascii="Times New Roman" w:hAnsi="Times New Roman" w:cs="Times New Roman"/>
      <w:b/>
      <w:bCs/>
      <w:lang w:val="x-none" w:eastAsia="en-US"/>
    </w:rPr>
  </w:style>
  <w:style w:type="character" w:customStyle="1" w:styleId="16">
    <w:name w:val="字元 字元16"/>
    <w:locked/>
    <w:rPr>
      <w:rFonts w:ascii="Times New Roman" w:hAnsi="Times New Roman" w:cs="Times New Roman"/>
      <w:sz w:val="24"/>
      <w:szCs w:val="24"/>
      <w:lang w:val="x-none" w:eastAsia="en-US"/>
    </w:rPr>
  </w:style>
  <w:style w:type="character" w:customStyle="1" w:styleId="15">
    <w:name w:val="字元 字元15"/>
    <w:locked/>
    <w:rPr>
      <w:rFonts w:ascii="Times New Roman" w:hAnsi="Times New Roman" w:cs="Times New Roman"/>
      <w:i/>
      <w:iCs/>
      <w:sz w:val="24"/>
      <w:szCs w:val="24"/>
      <w:lang w:val="x-none" w:eastAsia="en-US"/>
    </w:rPr>
  </w:style>
  <w:style w:type="character" w:customStyle="1" w:styleId="14">
    <w:name w:val="字元 字元14"/>
    <w:locked/>
    <w:rPr>
      <w:rFonts w:ascii="Cambria" w:eastAsia="新細明體" w:hAnsi="Cambria" w:cs="Cambria"/>
      <w:lang w:val="x-none" w:eastAsia="en-US"/>
    </w:rPr>
  </w:style>
  <w:style w:type="character" w:customStyle="1" w:styleId="13">
    <w:name w:val="字元 字元13"/>
    <w:locked/>
    <w:rPr>
      <w:rFonts w:ascii="Times New Roman" w:eastAsia="新細明體" w:hAnsi="Times New Roman" w:cs="Times New Roman"/>
      <w:sz w:val="24"/>
      <w:szCs w:val="24"/>
      <w:lang w:val="x-none" w:eastAsia="en-US"/>
    </w:rPr>
  </w:style>
  <w:style w:type="character" w:customStyle="1" w:styleId="12">
    <w:name w:val="字元 字元12"/>
    <w:locked/>
    <w:rPr>
      <w:rFonts w:ascii="Cambria" w:eastAsia="新細明體" w:hAnsi="Cambria" w:cs="Cambria"/>
      <w:b/>
      <w:bCs/>
      <w:kern w:val="28"/>
      <w:sz w:val="32"/>
      <w:szCs w:val="32"/>
      <w:lang w:val="x-none" w:eastAsia="en-US"/>
    </w:rPr>
  </w:style>
  <w:style w:type="character" w:customStyle="1" w:styleId="11">
    <w:name w:val="字元 字元11"/>
    <w:locked/>
    <w:rPr>
      <w:rFonts w:ascii="Times New Roman" w:eastAsia="新細明體" w:hAnsi="Times New Roman" w:cs="Times New Roman"/>
      <w:sz w:val="24"/>
      <w:szCs w:val="24"/>
      <w:lang w:val="x-none" w:eastAsia="en-US"/>
    </w:rPr>
  </w:style>
  <w:style w:type="character" w:customStyle="1" w:styleId="10">
    <w:name w:val="字元 字元10"/>
    <w:locked/>
    <w:rPr>
      <w:rFonts w:ascii="Times New Roman" w:eastAsia="新細明體" w:hAnsi="Times New Roman" w:cs="Times New Roman"/>
      <w:sz w:val="24"/>
      <w:szCs w:val="24"/>
      <w:lang w:val="x-none" w:eastAsia="en-US"/>
    </w:rPr>
  </w:style>
  <w:style w:type="character" w:customStyle="1" w:styleId="90">
    <w:name w:val="字元 字元9"/>
    <w:locked/>
    <w:rPr>
      <w:rFonts w:ascii="Times New Roman" w:eastAsia="新細明體" w:hAnsi="Times New Roman" w:cs="Times New Roman"/>
      <w:sz w:val="24"/>
      <w:szCs w:val="24"/>
      <w:lang w:val="x-none" w:eastAsia="en-US"/>
    </w:rPr>
  </w:style>
  <w:style w:type="paragraph" w:styleId="afd">
    <w:name w:val="footnote text"/>
    <w:basedOn w:val="a"/>
    <w:semiHidden/>
    <w:pPr>
      <w:widowControl/>
    </w:pPr>
    <w:rPr>
      <w:snapToGrid/>
      <w:sz w:val="20"/>
    </w:rPr>
  </w:style>
  <w:style w:type="character" w:customStyle="1" w:styleId="CharChar1">
    <w:name w:val="Char Char1"/>
    <w:semiHidden/>
    <w:locked/>
    <w:rPr>
      <w:rFonts w:eastAsia="新細明體"/>
      <w:lang w:val="en-US" w:eastAsia="en-US" w:bidi="ar-SA"/>
    </w:rPr>
  </w:style>
  <w:style w:type="character" w:customStyle="1" w:styleId="80">
    <w:name w:val="字元 字元8"/>
    <w:locked/>
    <w:rPr>
      <w:rFonts w:ascii="Times New Roman" w:eastAsia="新細明體" w:hAnsi="Times New Roman" w:cs="Times New Roman"/>
      <w:sz w:val="20"/>
      <w:szCs w:val="20"/>
      <w:lang w:val="x-none" w:eastAsia="en-US"/>
    </w:rPr>
  </w:style>
  <w:style w:type="character" w:customStyle="1" w:styleId="71">
    <w:name w:val="字元 字元7"/>
    <w:locked/>
    <w:rPr>
      <w:rFonts w:ascii="Times New Roman" w:eastAsia="新細明體" w:hAnsi="Times New Roman" w:cs="Times New Roman"/>
      <w:sz w:val="24"/>
      <w:szCs w:val="24"/>
      <w:lang w:val="x-none" w:eastAsia="en-US"/>
    </w:rPr>
  </w:style>
  <w:style w:type="character" w:customStyle="1" w:styleId="60">
    <w:name w:val="字元 字元6"/>
    <w:locked/>
    <w:rPr>
      <w:rFonts w:ascii="Times New Roman" w:eastAsia="新細明體" w:hAnsi="Times New Roman" w:cs="Times New Roman"/>
      <w:sz w:val="24"/>
      <w:szCs w:val="24"/>
      <w:lang w:val="x-none" w:eastAsia="en-US"/>
    </w:rPr>
  </w:style>
  <w:style w:type="character" w:customStyle="1" w:styleId="50">
    <w:name w:val="字元 字元5"/>
    <w:locked/>
    <w:rPr>
      <w:rFonts w:ascii="Times New Roman" w:eastAsia="新細明體" w:hAnsi="Times New Roman" w:cs="Times New Roman"/>
      <w:sz w:val="16"/>
      <w:szCs w:val="16"/>
      <w:lang w:val="x-none" w:eastAsia="en-US"/>
    </w:rPr>
  </w:style>
  <w:style w:type="character" w:customStyle="1" w:styleId="40">
    <w:name w:val="字元 字元4"/>
    <w:locked/>
    <w:rPr>
      <w:rFonts w:ascii="Times New Roman" w:eastAsia="新細明體" w:hAnsi="Times New Roman" w:cs="Times New Roman"/>
      <w:sz w:val="16"/>
      <w:szCs w:val="16"/>
      <w:lang w:val="x-none" w:eastAsia="en-US"/>
    </w:rPr>
  </w:style>
  <w:style w:type="paragraph" w:customStyle="1" w:styleId="indentarticle">
    <w:name w:val="indent article"/>
    <w:basedOn w:val="Default"/>
    <w:next w:val="Default"/>
    <w:pPr>
      <w:numPr>
        <w:numId w:val="0"/>
      </w:numPr>
    </w:pPr>
    <w:rPr>
      <w:rFonts w:ascii="TimesNewRoman" w:eastAsia="新細明體" w:hAnsi="TimesNewRoman" w:cs="TimesNewRoman"/>
    </w:rPr>
  </w:style>
  <w:style w:type="paragraph" w:customStyle="1" w:styleId="afe">
    <w:name w:val=".."/>
    <w:basedOn w:val="Default"/>
    <w:next w:val="Default"/>
    <w:pPr>
      <w:numPr>
        <w:numId w:val="0"/>
      </w:numPr>
    </w:pPr>
    <w:rPr>
      <w:rFonts w:ascii="TimesNewRoman" w:eastAsia="新細明體" w:hAnsi="TimesNewRoman" w:cs="TimesNewRoman"/>
    </w:rPr>
  </w:style>
  <w:style w:type="character" w:customStyle="1" w:styleId="Document4">
    <w:name w:val="Document 4"/>
    <w:rPr>
      <w:rFonts w:ascii="Times New Roman" w:hAnsi="Times New Roman" w:cs="Times New Roman"/>
      <w:b/>
      <w:bCs/>
      <w:i/>
      <w:iCs/>
      <w:sz w:val="24"/>
      <w:szCs w:val="24"/>
    </w:rPr>
  </w:style>
  <w:style w:type="paragraph" w:customStyle="1" w:styleId="1a">
    <w:name w:val="註解方塊文字1"/>
    <w:basedOn w:val="a"/>
    <w:pPr>
      <w:widowControl/>
    </w:pPr>
    <w:rPr>
      <w:rFonts w:ascii="Arial" w:hAnsi="Arial" w:cs="Arial"/>
      <w:snapToGrid/>
      <w:sz w:val="18"/>
      <w:szCs w:val="18"/>
    </w:rPr>
  </w:style>
  <w:style w:type="character" w:customStyle="1" w:styleId="33">
    <w:name w:val="字元 字元3"/>
    <w:locked/>
    <w:rPr>
      <w:rFonts w:ascii="Tahoma" w:eastAsia="新細明體" w:hAnsi="Tahoma" w:cs="Tahoma"/>
      <w:sz w:val="16"/>
      <w:szCs w:val="16"/>
      <w:lang w:val="x-none" w:eastAsia="en-US"/>
    </w:rPr>
  </w:style>
  <w:style w:type="character" w:customStyle="1" w:styleId="23">
    <w:name w:val="字元 字元2"/>
    <w:locked/>
    <w:rPr>
      <w:rFonts w:ascii="Times New Roman" w:eastAsia="新細明體" w:hAnsi="Times New Roman" w:cs="Times New Roman"/>
      <w:sz w:val="20"/>
      <w:szCs w:val="20"/>
      <w:lang w:val="x-none" w:eastAsia="en-US"/>
    </w:rPr>
  </w:style>
  <w:style w:type="paragraph" w:styleId="aff">
    <w:name w:val="endnote text"/>
    <w:basedOn w:val="a"/>
    <w:semiHidden/>
    <w:rPr>
      <w:rFonts w:ascii="CG Times" w:hAnsi="CG Times" w:cs="CG Times"/>
      <w:snapToGrid/>
      <w:szCs w:val="24"/>
      <w:lang w:eastAsia="zh-TW"/>
    </w:rPr>
  </w:style>
  <w:style w:type="character" w:customStyle="1" w:styleId="CharChar">
    <w:name w:val="Char Char"/>
    <w:semiHidden/>
    <w:locked/>
    <w:rPr>
      <w:rFonts w:ascii="CG Times" w:eastAsia="新細明體" w:hAnsi="CG Times" w:cs="CG Times"/>
      <w:sz w:val="24"/>
      <w:szCs w:val="24"/>
      <w:lang w:val="en-US" w:eastAsia="zh-TW" w:bidi="ar-SA"/>
    </w:rPr>
  </w:style>
  <w:style w:type="character" w:customStyle="1" w:styleId="Document8">
    <w:name w:val="Document 8"/>
    <w:rPr>
      <w:rFonts w:ascii="Times New Roman" w:hAnsi="Times New Roman" w:cs="Times New Roman"/>
    </w:rPr>
  </w:style>
  <w:style w:type="character" w:customStyle="1" w:styleId="Document6">
    <w:name w:val="Document 6"/>
    <w:rPr>
      <w:rFonts w:ascii="Times New Roman" w:hAnsi="Times New Roman" w:cs="Times New Roman"/>
    </w:rPr>
  </w:style>
  <w:style w:type="character" w:customStyle="1" w:styleId="Document5">
    <w:name w:val="Document 5"/>
    <w:rPr>
      <w:rFonts w:ascii="Times New Roman" w:hAnsi="Times New Roman" w:cs="Times New Roman"/>
    </w:rPr>
  </w:style>
  <w:style w:type="character" w:customStyle="1" w:styleId="Document2">
    <w:name w:val="Document 2"/>
    <w:rPr>
      <w:rFonts w:ascii="CG Times" w:hAnsi="CG Times" w:cs="CG Times"/>
      <w:sz w:val="24"/>
      <w:szCs w:val="24"/>
      <w:lang w:val="en-US" w:eastAsia="x-none"/>
    </w:rPr>
  </w:style>
  <w:style w:type="character" w:customStyle="1" w:styleId="Document7">
    <w:name w:val="Document 7"/>
    <w:rPr>
      <w:rFonts w:ascii="Times New Roman" w:hAnsi="Times New Roman" w:cs="Times New Roman"/>
    </w:rPr>
  </w:style>
  <w:style w:type="character" w:customStyle="1" w:styleId="Bibliogrphy">
    <w:name w:val="Bibliogrphy"/>
    <w:rPr>
      <w:rFonts w:ascii="Times New Roman" w:hAnsi="Times New Roman" w:cs="Times New Roman"/>
    </w:rPr>
  </w:style>
  <w:style w:type="character" w:customStyle="1" w:styleId="RightPar1">
    <w:name w:val="Right Par 1"/>
    <w:rPr>
      <w:rFonts w:ascii="Times New Roman" w:hAnsi="Times New Roman" w:cs="Times New Roman"/>
    </w:rPr>
  </w:style>
  <w:style w:type="character" w:customStyle="1" w:styleId="RightPar2">
    <w:name w:val="Right Par 2"/>
    <w:rPr>
      <w:rFonts w:ascii="Times New Roman" w:hAnsi="Times New Roman" w:cs="Times New Roman"/>
    </w:rPr>
  </w:style>
  <w:style w:type="character" w:customStyle="1" w:styleId="Document3">
    <w:name w:val="Document 3"/>
    <w:rPr>
      <w:rFonts w:ascii="CG Times" w:hAnsi="CG Times" w:cs="CG Times"/>
      <w:sz w:val="24"/>
      <w:szCs w:val="24"/>
      <w:lang w:val="en-US" w:eastAsia="x-none"/>
    </w:rPr>
  </w:style>
  <w:style w:type="character" w:customStyle="1" w:styleId="RightPar3">
    <w:name w:val="Right Par 3"/>
    <w:rPr>
      <w:rFonts w:ascii="Times New Roman" w:hAnsi="Times New Roman" w:cs="Times New Roman"/>
    </w:rPr>
  </w:style>
  <w:style w:type="character" w:customStyle="1" w:styleId="RightPar4">
    <w:name w:val="Right Par 4"/>
    <w:rPr>
      <w:rFonts w:ascii="Times New Roman" w:hAnsi="Times New Roman" w:cs="Times New Roman"/>
    </w:rPr>
  </w:style>
  <w:style w:type="character" w:customStyle="1" w:styleId="RightPar5">
    <w:name w:val="Right Par 5"/>
    <w:rPr>
      <w:rFonts w:ascii="Times New Roman" w:hAnsi="Times New Roman" w:cs="Times New Roman"/>
    </w:rPr>
  </w:style>
  <w:style w:type="character" w:customStyle="1" w:styleId="RightPar6">
    <w:name w:val="Right Par 6"/>
    <w:rPr>
      <w:rFonts w:ascii="Times New Roman" w:hAnsi="Times New Roman" w:cs="Times New Roman"/>
    </w:rPr>
  </w:style>
  <w:style w:type="character" w:customStyle="1" w:styleId="RightPar7">
    <w:name w:val="Right Par 7"/>
    <w:rPr>
      <w:rFonts w:ascii="Times New Roman" w:hAnsi="Times New Roman" w:cs="Times New Roman"/>
    </w:rPr>
  </w:style>
  <w:style w:type="character" w:customStyle="1" w:styleId="RightPar8">
    <w:name w:val="Right Par 8"/>
    <w:rPr>
      <w:rFonts w:ascii="Times New Roman" w:hAnsi="Times New Roman" w:cs="Times New Roman"/>
    </w:rPr>
  </w:style>
  <w:style w:type="character" w:customStyle="1" w:styleId="TechInit">
    <w:name w:val="Tech Init"/>
    <w:rPr>
      <w:rFonts w:ascii="CG Times" w:hAnsi="CG Times" w:cs="CG Times"/>
      <w:sz w:val="24"/>
      <w:szCs w:val="24"/>
      <w:lang w:val="en-US" w:eastAsia="x-none"/>
    </w:rPr>
  </w:style>
  <w:style w:type="character" w:customStyle="1" w:styleId="Technical5">
    <w:name w:val="Technical 5"/>
    <w:rPr>
      <w:rFonts w:ascii="Times New Roman" w:hAnsi="Times New Roman" w:cs="Times New Roman"/>
    </w:rPr>
  </w:style>
  <w:style w:type="character" w:customStyle="1" w:styleId="Technical6">
    <w:name w:val="Technical 6"/>
    <w:rPr>
      <w:rFonts w:ascii="Times New Roman" w:hAnsi="Times New Roman" w:cs="Times New Roman"/>
    </w:rPr>
  </w:style>
  <w:style w:type="character" w:customStyle="1" w:styleId="Technical2">
    <w:name w:val="Technical 2"/>
    <w:rPr>
      <w:rFonts w:ascii="CG Times" w:hAnsi="CG Times" w:cs="CG Times"/>
      <w:sz w:val="24"/>
      <w:szCs w:val="24"/>
      <w:lang w:val="en-US" w:eastAsia="x-none"/>
    </w:rPr>
  </w:style>
  <w:style w:type="character" w:customStyle="1" w:styleId="Technical3">
    <w:name w:val="Technical 3"/>
    <w:rPr>
      <w:rFonts w:ascii="CG Times" w:hAnsi="CG Times" w:cs="CG Times"/>
      <w:sz w:val="24"/>
      <w:szCs w:val="24"/>
      <w:lang w:val="en-US" w:eastAsia="x-none"/>
    </w:rPr>
  </w:style>
  <w:style w:type="character" w:customStyle="1" w:styleId="Technical4">
    <w:name w:val="Technical 4"/>
    <w:rPr>
      <w:rFonts w:ascii="Times New Roman" w:hAnsi="Times New Roman" w:cs="Times New Roman"/>
    </w:rPr>
  </w:style>
  <w:style w:type="character" w:customStyle="1" w:styleId="Technical1">
    <w:name w:val="Technical 1"/>
    <w:rPr>
      <w:rFonts w:ascii="CG Times" w:hAnsi="CG Times" w:cs="CG Times"/>
      <w:sz w:val="24"/>
      <w:szCs w:val="24"/>
      <w:lang w:val="en-US" w:eastAsia="x-none"/>
    </w:rPr>
  </w:style>
  <w:style w:type="character" w:customStyle="1" w:styleId="Technical7">
    <w:name w:val="Technical 7"/>
    <w:rPr>
      <w:rFonts w:ascii="Times New Roman" w:hAnsi="Times New Roman" w:cs="Times New Roman"/>
    </w:rPr>
  </w:style>
  <w:style w:type="character" w:customStyle="1" w:styleId="Technical8">
    <w:name w:val="Technical 8"/>
    <w:rPr>
      <w:rFonts w:ascii="Times New Roman" w:hAnsi="Times New Roman" w:cs="Times New Roman"/>
    </w:rPr>
  </w:style>
  <w:style w:type="character" w:customStyle="1" w:styleId="DocInit">
    <w:name w:val="Doc Init"/>
    <w:rPr>
      <w:rFonts w:ascii="Times New Roman" w:hAnsi="Times New Roman" w:cs="Times New Roman"/>
    </w:rPr>
  </w:style>
  <w:style w:type="character" w:customStyle="1" w:styleId="EquationCaption">
    <w:name w:val="_Equation Caption"/>
  </w:style>
  <w:style w:type="paragraph" w:customStyle="1" w:styleId="a169">
    <w:name w:val="a169"/>
    <w:pPr>
      <w:keepNext/>
      <w:keepLines/>
      <w:widowControl w:val="0"/>
      <w:tabs>
        <w:tab w:val="left" w:pos="-720"/>
      </w:tabs>
      <w:suppressAutoHyphens/>
      <w:autoSpaceDE w:val="0"/>
      <w:autoSpaceDN w:val="0"/>
      <w:adjustRightInd w:val="0"/>
      <w:textAlignment w:val="baseline"/>
    </w:pPr>
    <w:rPr>
      <w:rFonts w:ascii="Courier New" w:hAnsi="Courier New" w:cs="Courier New"/>
    </w:rPr>
  </w:style>
  <w:style w:type="paragraph" w:customStyle="1" w:styleId="oa2">
    <w:name w:val="?o?a2"/>
    <w:pPr>
      <w:widowControl w:val="0"/>
      <w:numPr>
        <w:numId w:val="21"/>
      </w:numPr>
      <w:tabs>
        <w:tab w:val="clear" w:pos="1440"/>
      </w:tabs>
      <w:autoSpaceDE w:val="0"/>
      <w:autoSpaceDN w:val="0"/>
      <w:adjustRightInd w:val="0"/>
      <w:ind w:left="0" w:firstLine="0"/>
      <w:textAlignment w:val="baseline"/>
    </w:pPr>
    <w:rPr>
      <w:kern w:val="2"/>
      <w:sz w:val="24"/>
      <w:szCs w:val="24"/>
    </w:rPr>
  </w:style>
  <w:style w:type="paragraph" w:customStyle="1" w:styleId="BodyTextU">
    <w:name w:val="Body Text U"/>
    <w:basedOn w:val="aa"/>
    <w:pPr>
      <w:numPr>
        <w:numId w:val="2"/>
      </w:numPr>
      <w:tabs>
        <w:tab w:val="clear" w:pos="840"/>
      </w:tabs>
    </w:pPr>
    <w:rPr>
      <w:rFonts w:ascii="Times New Roman" w:hAnsi="Times New Roman"/>
      <w:szCs w:val="24"/>
      <w:lang w:eastAsia="zh-TW"/>
    </w:rPr>
  </w:style>
  <w:style w:type="paragraph" w:customStyle="1" w:styleId="Normal1">
    <w:name w:val="Normal:1"/>
    <w:basedOn w:val="a"/>
    <w:pPr>
      <w:widowControl/>
      <w:overflowPunct w:val="0"/>
      <w:autoSpaceDE w:val="0"/>
      <w:autoSpaceDN w:val="0"/>
      <w:adjustRightInd w:val="0"/>
      <w:textAlignment w:val="baseline"/>
    </w:pPr>
    <w:rPr>
      <w:rFonts w:ascii="TmsRmn 12pt" w:hAnsi="TmsRmn 12pt" w:cs="TmsRmn 12pt"/>
      <w:snapToGrid/>
      <w:szCs w:val="24"/>
    </w:rPr>
  </w:style>
  <w:style w:type="paragraph" w:customStyle="1" w:styleId="oa1">
    <w:name w:val="?o?a1"/>
    <w:pPr>
      <w:widowControl w:val="0"/>
      <w:autoSpaceDE w:val="0"/>
      <w:autoSpaceDN w:val="0"/>
      <w:adjustRightInd w:val="0"/>
      <w:textAlignment w:val="baseline"/>
    </w:pPr>
    <w:rPr>
      <w:kern w:val="2"/>
      <w:sz w:val="24"/>
      <w:szCs w:val="24"/>
    </w:rPr>
  </w:style>
  <w:style w:type="character" w:customStyle="1" w:styleId="1b">
    <w:name w:val="字元 字元1"/>
    <w:locked/>
    <w:rPr>
      <w:rFonts w:ascii="Times New Roman" w:eastAsia="新細明體" w:hAnsi="Times New Roman" w:cs="Times New Roman"/>
      <w:sz w:val="20"/>
      <w:szCs w:val="20"/>
      <w:lang w:val="x-none" w:eastAsia="en-US"/>
    </w:rPr>
  </w:style>
  <w:style w:type="paragraph" w:customStyle="1" w:styleId="AB-14">
    <w:name w:val="AB-14"/>
    <w:basedOn w:val="a"/>
    <w:next w:val="a"/>
    <w:pPr>
      <w:widowControl/>
    </w:pPr>
    <w:rPr>
      <w:rFonts w:ascii="Arial" w:hAnsi="Arial" w:cs="Arial"/>
      <w:b/>
      <w:bCs/>
      <w:snapToGrid/>
      <w:sz w:val="28"/>
      <w:szCs w:val="28"/>
      <w:lang w:val="en-AU"/>
    </w:rPr>
  </w:style>
  <w:style w:type="paragraph" w:customStyle="1" w:styleId="24">
    <w:name w:val=".. 2"/>
    <w:basedOn w:val="Default"/>
    <w:next w:val="Default"/>
    <w:pPr>
      <w:numPr>
        <w:numId w:val="0"/>
      </w:numPr>
      <w:autoSpaceDE/>
      <w:autoSpaceDN/>
      <w:adjustRightInd/>
    </w:pPr>
    <w:rPr>
      <w:rFonts w:eastAsia="新細明體"/>
      <w:sz w:val="24"/>
      <w:szCs w:val="24"/>
    </w:rPr>
  </w:style>
  <w:style w:type="paragraph" w:customStyle="1" w:styleId="1c">
    <w:name w:val="..1"/>
    <w:basedOn w:val="Default"/>
    <w:next w:val="Default"/>
    <w:pPr>
      <w:numPr>
        <w:numId w:val="0"/>
      </w:numPr>
    </w:pPr>
    <w:rPr>
      <w:rFonts w:ascii="DF Ming" w:eastAsia="新細明體" w:hAnsi="DF Ming" w:cs="DF Ming"/>
      <w:sz w:val="24"/>
      <w:szCs w:val="24"/>
    </w:rPr>
  </w:style>
  <w:style w:type="character" w:customStyle="1" w:styleId="aff0">
    <w:name w:val="字元 字元"/>
    <w:locked/>
    <w:rPr>
      <w:rFonts w:ascii="Courier New" w:eastAsia="新細明體" w:hAnsi="Courier New" w:cs="Courier New"/>
      <w:sz w:val="20"/>
      <w:szCs w:val="20"/>
      <w:lang w:val="x-none" w:eastAsia="en-US"/>
    </w:rPr>
  </w:style>
  <w:style w:type="paragraph" w:customStyle="1" w:styleId="GraphicsText">
    <w:name w:val="Graphics Text"/>
    <w:basedOn w:val="a"/>
    <w:pPr>
      <w:widowControl/>
      <w:spacing w:after="240" w:line="264" w:lineRule="auto"/>
    </w:pPr>
    <w:rPr>
      <w:rFonts w:ascii="Arial Narrow" w:hAnsi="Arial Narrow" w:cs="Arial Narrow"/>
      <w:snapToGrid/>
      <w:sz w:val="18"/>
      <w:szCs w:val="18"/>
      <w:lang w:eastAsia="zh-TW"/>
    </w:rPr>
  </w:style>
  <w:style w:type="paragraph" w:customStyle="1" w:styleId="N">
    <w:name w:val="N"/>
    <w:basedOn w:val="a5"/>
    <w:pPr>
      <w:widowControl/>
      <w:tabs>
        <w:tab w:val="clear" w:pos="4153"/>
        <w:tab w:val="clear" w:pos="8306"/>
        <w:tab w:val="left" w:pos="360"/>
      </w:tabs>
      <w:spacing w:line="235" w:lineRule="auto"/>
      <w:jc w:val="both"/>
    </w:pPr>
    <w:rPr>
      <w:i/>
      <w:iCs/>
      <w:snapToGrid/>
      <w:sz w:val="18"/>
      <w:szCs w:val="18"/>
      <w:lang w:val="en-GB" w:eastAsia="zh-TW"/>
    </w:rPr>
  </w:style>
  <w:style w:type="paragraph" w:customStyle="1" w:styleId="Style1">
    <w:name w:val="Style1"/>
    <w:basedOn w:val="a"/>
    <w:pPr>
      <w:widowControl/>
    </w:pPr>
    <w:rPr>
      <w:snapToGrid/>
      <w:szCs w:val="24"/>
      <w:lang w:val="en-GB" w:eastAsia="zh-TW"/>
    </w:rPr>
  </w:style>
  <w:style w:type="paragraph" w:customStyle="1" w:styleId="t1">
    <w:name w:val="t1"/>
    <w:basedOn w:val="a"/>
    <w:pPr>
      <w:tabs>
        <w:tab w:val="left" w:pos="873"/>
        <w:tab w:val="left" w:pos="1593"/>
        <w:tab w:val="left" w:pos="2313"/>
        <w:tab w:val="left" w:pos="3033"/>
      </w:tabs>
      <w:adjustRightInd w:val="0"/>
      <w:ind w:right="152"/>
      <w:textAlignment w:val="baseline"/>
    </w:pPr>
    <w:rPr>
      <w:snapToGrid/>
      <w:szCs w:val="24"/>
      <w:lang w:val="en-GB" w:eastAsia="zh-TW"/>
    </w:rPr>
  </w:style>
  <w:style w:type="paragraph" w:styleId="aff1">
    <w:name w:val="List Paragraph"/>
    <w:basedOn w:val="a"/>
    <w:uiPriority w:val="34"/>
    <w:qFormat/>
    <w:pPr>
      <w:widowControl/>
      <w:ind w:left="720"/>
    </w:pPr>
    <w:rPr>
      <w:snapToGrid/>
      <w:szCs w:val="24"/>
    </w:rPr>
  </w:style>
  <w:style w:type="paragraph" w:customStyle="1" w:styleId="Indent1">
    <w:name w:val="Indent 1"/>
    <w:next w:val="Indent2"/>
    <w:pPr>
      <w:numPr>
        <w:numId w:val="10"/>
      </w:numPr>
      <w:spacing w:after="240"/>
    </w:pPr>
    <w:rPr>
      <w:rFonts w:eastAsia="細明體"/>
      <w:b/>
      <w:sz w:val="24"/>
    </w:rPr>
  </w:style>
  <w:style w:type="paragraph" w:customStyle="1" w:styleId="Indent2">
    <w:name w:val="Indent 2"/>
    <w:next w:val="Indent3"/>
    <w:pPr>
      <w:numPr>
        <w:ilvl w:val="1"/>
        <w:numId w:val="12"/>
      </w:numPr>
      <w:tabs>
        <w:tab w:val="left" w:pos="993"/>
      </w:tabs>
      <w:spacing w:after="240"/>
      <w:ind w:left="993" w:hanging="633"/>
    </w:pPr>
    <w:rPr>
      <w:rFonts w:eastAsia="細明體"/>
      <w:b/>
      <w:sz w:val="24"/>
    </w:rPr>
  </w:style>
  <w:style w:type="paragraph" w:customStyle="1" w:styleId="Indent3">
    <w:name w:val="Indent 3"/>
    <w:basedOn w:val="smc-title"/>
    <w:pPr>
      <w:tabs>
        <w:tab w:val="clear" w:pos="-720"/>
      </w:tabs>
      <w:suppressAutoHyphens w:val="0"/>
      <w:overflowPunct/>
      <w:autoSpaceDE/>
      <w:autoSpaceDN/>
      <w:adjustRightInd/>
      <w:spacing w:after="240" w:line="240" w:lineRule="auto"/>
      <w:ind w:left="992"/>
      <w:jc w:val="both"/>
      <w:textAlignment w:val="auto"/>
    </w:pPr>
    <w:rPr>
      <w:rFonts w:eastAsia="細明體"/>
      <w:b w:val="0"/>
      <w:lang w:val="en-US" w:eastAsia="zh-TW"/>
    </w:rPr>
  </w:style>
  <w:style w:type="paragraph" w:customStyle="1" w:styleId="Bullet">
    <w:name w:val="Bullet"/>
    <w:basedOn w:val="Indent3"/>
    <w:pPr>
      <w:tabs>
        <w:tab w:val="num" w:pos="600"/>
      </w:tabs>
      <w:ind w:left="1418" w:hanging="425"/>
    </w:pPr>
  </w:style>
  <w:style w:type="paragraph" w:customStyle="1" w:styleId="BulletinTable">
    <w:name w:val="Bullet in Table"/>
    <w:basedOn w:val="smc-title"/>
    <w:pPr>
      <w:numPr>
        <w:numId w:val="14"/>
      </w:numPr>
      <w:tabs>
        <w:tab w:val="clear" w:pos="-720"/>
        <w:tab w:val="left" w:pos="193"/>
      </w:tabs>
      <w:suppressAutoHyphens w:val="0"/>
      <w:overflowPunct/>
      <w:autoSpaceDE/>
      <w:autoSpaceDN/>
      <w:adjustRightInd/>
      <w:spacing w:line="240" w:lineRule="auto"/>
      <w:ind w:left="193" w:hanging="193"/>
      <w:jc w:val="left"/>
      <w:textAlignment w:val="auto"/>
    </w:pPr>
    <w:rPr>
      <w:b w:val="0"/>
      <w:sz w:val="20"/>
    </w:rPr>
  </w:style>
  <w:style w:type="character" w:customStyle="1" w:styleId="a6">
    <w:name w:val="頁首 字元"/>
    <w:aliases w:val="even 字元"/>
    <w:link w:val="a5"/>
    <w:rsid w:val="00305D5C"/>
    <w:rPr>
      <w:snapToGrid w:val="0"/>
      <w:sz w:val="24"/>
      <w:lang w:eastAsia="en-US"/>
    </w:rPr>
  </w:style>
  <w:style w:type="paragraph" w:styleId="aff2">
    <w:name w:val="Revision"/>
    <w:hidden/>
    <w:uiPriority w:val="99"/>
    <w:semiHidden/>
    <w:rsid w:val="00707CFA"/>
    <w:rPr>
      <w:snapToGrid w:val="0"/>
      <w:sz w:val="24"/>
      <w:lang w:eastAsia="en-US"/>
    </w:rPr>
  </w:style>
  <w:style w:type="character" w:customStyle="1" w:styleId="ac">
    <w:name w:val="標題 字元"/>
    <w:link w:val="ab"/>
    <w:rsid w:val="00002FE9"/>
    <w:rPr>
      <w:rFonts w:ascii="Book Antiqua" w:hAnsi="Book Antiqua"/>
      <w:b/>
      <w:kern w:val="28"/>
      <w:sz w:val="28"/>
      <w:u w:val="single"/>
      <w:lang w:eastAsia="en-US"/>
    </w:rPr>
  </w:style>
  <w:style w:type="paragraph" w:customStyle="1" w:styleId="1d">
    <w:name w:val="清單段落1"/>
    <w:basedOn w:val="a"/>
    <w:rsid w:val="006E014C"/>
    <w:pPr>
      <w:ind w:leftChars="200" w:left="480"/>
    </w:pPr>
    <w:rPr>
      <w:rFonts w:ascii="Calibri" w:hAnsi="Calibri"/>
      <w:snapToGrid/>
      <w:kern w:val="2"/>
      <w:szCs w:val="24"/>
      <w:lang w:eastAsia="zh-TW"/>
    </w:rPr>
  </w:style>
  <w:style w:type="table" w:styleId="aff3">
    <w:name w:val="Table Grid"/>
    <w:basedOn w:val="a1"/>
    <w:uiPriority w:val="59"/>
    <w:rsid w:val="00813F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ickmark">
    <w:name w:val="quick mark"/>
    <w:basedOn w:val="a"/>
    <w:qFormat/>
    <w:rsid w:val="00226C41"/>
    <w:pPr>
      <w:tabs>
        <w:tab w:val="left" w:pos="0"/>
        <w:tab w:val="left" w:pos="904"/>
        <w:tab w:val="left" w:pos="1680"/>
        <w:tab w:val="left" w:pos="2520"/>
        <w:tab w:val="left" w:pos="3000"/>
        <w:tab w:val="left" w:pos="9120"/>
      </w:tabs>
      <w:suppressAutoHyphens/>
      <w:spacing w:beforeLines="30" w:afterLines="30"/>
      <w:ind w:left="851" w:right="153" w:hanging="851"/>
      <w:jc w:val="both"/>
    </w:pPr>
    <w:rPr>
      <w:snapToGrid/>
      <w:color w:val="000000"/>
      <w:spacing w:val="-3"/>
      <w:kern w:val="2"/>
      <w:sz w:val="22"/>
      <w:szCs w:val="24"/>
      <w:lang w:eastAsia="zh-HK"/>
    </w:rPr>
  </w:style>
  <w:style w:type="paragraph" w:customStyle="1" w:styleId="quickmark2">
    <w:name w:val="quick mark 2"/>
    <w:basedOn w:val="quickmark"/>
    <w:qFormat/>
    <w:rsid w:val="00226C41"/>
    <w:pPr>
      <w:ind w:left="1696" w:hanging="794"/>
    </w:pPr>
  </w:style>
  <w:style w:type="paragraph" w:customStyle="1" w:styleId="titlemark">
    <w:name w:val="title mark"/>
    <w:basedOn w:val="a"/>
    <w:qFormat/>
    <w:rsid w:val="00226C41"/>
    <w:pPr>
      <w:tabs>
        <w:tab w:val="left" w:pos="0"/>
        <w:tab w:val="left" w:pos="904"/>
        <w:tab w:val="left" w:pos="1680"/>
        <w:tab w:val="left" w:pos="2520"/>
        <w:tab w:val="left" w:pos="3000"/>
        <w:tab w:val="left" w:pos="9120"/>
      </w:tabs>
      <w:suppressAutoHyphens/>
      <w:spacing w:beforeLines="30" w:afterLines="30"/>
      <w:ind w:rightChars="60" w:right="60"/>
      <w:jc w:val="both"/>
    </w:pPr>
    <w:rPr>
      <w:b/>
      <w:snapToGrid/>
      <w:color w:val="000000"/>
      <w:spacing w:val="-3"/>
      <w:kern w:val="2"/>
      <w:sz w:val="22"/>
      <w:szCs w:val="24"/>
      <w:lang w:eastAsia="zh-HK"/>
    </w:rPr>
  </w:style>
  <w:style w:type="character" w:customStyle="1" w:styleId="a8">
    <w:name w:val="頁尾 字元"/>
    <w:link w:val="a7"/>
    <w:uiPriority w:val="99"/>
    <w:rsid w:val="00226C41"/>
    <w:rPr>
      <w:snapToGrid w:val="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112551">
      <w:bodyDiv w:val="1"/>
      <w:marLeft w:val="0"/>
      <w:marRight w:val="0"/>
      <w:marTop w:val="0"/>
      <w:marBottom w:val="0"/>
      <w:divBdr>
        <w:top w:val="none" w:sz="0" w:space="0" w:color="auto"/>
        <w:left w:val="none" w:sz="0" w:space="0" w:color="auto"/>
        <w:bottom w:val="none" w:sz="0" w:space="0" w:color="auto"/>
        <w:right w:val="none" w:sz="0" w:space="0" w:color="auto"/>
      </w:divBdr>
    </w:div>
    <w:div w:id="772631848">
      <w:bodyDiv w:val="1"/>
      <w:marLeft w:val="0"/>
      <w:marRight w:val="0"/>
      <w:marTop w:val="0"/>
      <w:marBottom w:val="0"/>
      <w:divBdr>
        <w:top w:val="none" w:sz="0" w:space="0" w:color="auto"/>
        <w:left w:val="none" w:sz="0" w:space="0" w:color="auto"/>
        <w:bottom w:val="none" w:sz="0" w:space="0" w:color="auto"/>
        <w:right w:val="none" w:sz="0" w:space="0" w:color="auto"/>
      </w:divBdr>
    </w:div>
    <w:div w:id="1016686284">
      <w:bodyDiv w:val="1"/>
      <w:marLeft w:val="0"/>
      <w:marRight w:val="0"/>
      <w:marTop w:val="0"/>
      <w:marBottom w:val="0"/>
      <w:divBdr>
        <w:top w:val="none" w:sz="0" w:space="0" w:color="auto"/>
        <w:left w:val="none" w:sz="0" w:space="0" w:color="auto"/>
        <w:bottom w:val="none" w:sz="0" w:space="0" w:color="auto"/>
        <w:right w:val="none" w:sz="0" w:space="0" w:color="auto"/>
      </w:divBdr>
    </w:div>
    <w:div w:id="1037435288">
      <w:bodyDiv w:val="1"/>
      <w:marLeft w:val="0"/>
      <w:marRight w:val="0"/>
      <w:marTop w:val="0"/>
      <w:marBottom w:val="0"/>
      <w:divBdr>
        <w:top w:val="none" w:sz="0" w:space="0" w:color="auto"/>
        <w:left w:val="none" w:sz="0" w:space="0" w:color="auto"/>
        <w:bottom w:val="none" w:sz="0" w:space="0" w:color="auto"/>
        <w:right w:val="none" w:sz="0" w:space="0" w:color="auto"/>
      </w:divBdr>
    </w:div>
    <w:div w:id="1061636780">
      <w:bodyDiv w:val="1"/>
      <w:marLeft w:val="0"/>
      <w:marRight w:val="0"/>
      <w:marTop w:val="0"/>
      <w:marBottom w:val="0"/>
      <w:divBdr>
        <w:top w:val="none" w:sz="0" w:space="0" w:color="auto"/>
        <w:left w:val="none" w:sz="0" w:space="0" w:color="auto"/>
        <w:bottom w:val="none" w:sz="0" w:space="0" w:color="auto"/>
        <w:right w:val="none" w:sz="0" w:space="0" w:color="auto"/>
      </w:divBdr>
    </w:div>
    <w:div w:id="1080370381">
      <w:bodyDiv w:val="1"/>
      <w:marLeft w:val="0"/>
      <w:marRight w:val="0"/>
      <w:marTop w:val="0"/>
      <w:marBottom w:val="0"/>
      <w:divBdr>
        <w:top w:val="none" w:sz="0" w:space="0" w:color="auto"/>
        <w:left w:val="none" w:sz="0" w:space="0" w:color="auto"/>
        <w:bottom w:val="none" w:sz="0" w:space="0" w:color="auto"/>
        <w:right w:val="none" w:sz="0" w:space="0" w:color="auto"/>
      </w:divBdr>
    </w:div>
    <w:div w:id="1377656431">
      <w:bodyDiv w:val="1"/>
      <w:marLeft w:val="0"/>
      <w:marRight w:val="0"/>
      <w:marTop w:val="0"/>
      <w:marBottom w:val="0"/>
      <w:divBdr>
        <w:top w:val="none" w:sz="0" w:space="0" w:color="auto"/>
        <w:left w:val="none" w:sz="0" w:space="0" w:color="auto"/>
        <w:bottom w:val="none" w:sz="0" w:space="0" w:color="auto"/>
        <w:right w:val="none" w:sz="0" w:space="0" w:color="auto"/>
      </w:divBdr>
    </w:div>
    <w:div w:id="1638103514">
      <w:bodyDiv w:val="1"/>
      <w:marLeft w:val="0"/>
      <w:marRight w:val="0"/>
      <w:marTop w:val="0"/>
      <w:marBottom w:val="0"/>
      <w:divBdr>
        <w:top w:val="none" w:sz="0" w:space="0" w:color="auto"/>
        <w:left w:val="none" w:sz="0" w:space="0" w:color="auto"/>
        <w:bottom w:val="none" w:sz="0" w:space="0" w:color="auto"/>
        <w:right w:val="none" w:sz="0" w:space="0" w:color="auto"/>
      </w:divBdr>
    </w:div>
    <w:div w:id="1662656126">
      <w:bodyDiv w:val="1"/>
      <w:marLeft w:val="0"/>
      <w:marRight w:val="0"/>
      <w:marTop w:val="0"/>
      <w:marBottom w:val="0"/>
      <w:divBdr>
        <w:top w:val="none" w:sz="0" w:space="0" w:color="auto"/>
        <w:left w:val="none" w:sz="0" w:space="0" w:color="auto"/>
        <w:bottom w:val="none" w:sz="0" w:space="0" w:color="auto"/>
        <w:right w:val="none" w:sz="0" w:space="0" w:color="auto"/>
      </w:divBdr>
    </w:div>
    <w:div w:id="1777409419">
      <w:bodyDiv w:val="1"/>
      <w:marLeft w:val="0"/>
      <w:marRight w:val="0"/>
      <w:marTop w:val="0"/>
      <w:marBottom w:val="0"/>
      <w:divBdr>
        <w:top w:val="none" w:sz="0" w:space="0" w:color="auto"/>
        <w:left w:val="none" w:sz="0" w:space="0" w:color="auto"/>
        <w:bottom w:val="none" w:sz="0" w:space="0" w:color="auto"/>
        <w:right w:val="none" w:sz="0" w:space="0" w:color="auto"/>
      </w:divBdr>
    </w:div>
    <w:div w:id="1924490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5DF812-0485-4CBD-8501-A7999A258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620</TotalTime>
  <Pages>6</Pages>
  <Words>1832</Words>
  <Characters>10447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Mannings (Asia) Consultants Ltd.</Company>
  <LinksUpToDate>false</LinksUpToDate>
  <CharactersWithSpaces>12255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SE/ONB</cp:lastModifiedBy>
  <cp:revision>67</cp:revision>
  <cp:lastPrinted>2022-07-05T08:52:00Z</cp:lastPrinted>
  <dcterms:created xsi:type="dcterms:W3CDTF">2020-12-28T09:26:00Z</dcterms:created>
  <dcterms:modified xsi:type="dcterms:W3CDTF">2022-08-30T01:18:00Z</dcterms:modified>
</cp:coreProperties>
</file>