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jc w:val="center"/>
        <w:tblLook w:firstColumn="1" w:firstRow="1" w:lastColumn="0" w:lastRow="0" w:noHBand="0" w:noVBand="1" w:val="04A0"/>
      </w:tblPr>
      <w:tblGrid>
        <w:gridCol w:w="4968"/>
        <w:gridCol w:w="4968"/>
      </w:tblGrid>
      <w:tr>
        <w:tc>
          <w:tcPr>
            <w:tcW w:type="dxa" w:w="4968"/>
          </w:tcPr>
          <w:p>
            <w:r>
              <w:t>LOGO</w:t>
            </w:r>
          </w:p>
        </w:tc>
        <w:tc>
          <w:tcPr>
            <w:tcW w:type="dxa" w:w="4968"/>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A</w:t>
            </w:r>
          </w:p>
          <w:p>
            <w:pPr>
              <w:pStyle w:val="SubtitleStyle"/>
              <w:jc w:val="center"/>
            </w:pPr>
            <w:r>
              <w:t>Ing. Marco Antonio Jiménez</w:t>
            </w:r>
          </w:p>
          <w:p>
            <w:pPr>
              <w:pStyle w:val="SubtitleStyle"/>
              <w:jc w:val="center"/>
            </w:pPr>
            <w:r>
              <w:t>2025</w:t>
            </w:r>
          </w:p>
        </w:tc>
      </w:tr>
    </w:tbl>
    <w:p>
      <w:pPr>
        <w:pStyle w:val="Heading1"/>
        <w:jc w:val="center"/>
      </w:pPr>
      <w:r>
        <w:t>Primer Examen Parcial (V1)</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¿Es un conjunto representativo de la población de referencia, el número de individuos es menor que el de la población?</w:t>
      </w:r>
    </w:p>
    <w:p>
      <w:pPr>
        <w:pStyle w:val="ListBullet"/>
      </w:pPr>
      <w:r>
        <w:t>Valor</w:t>
      </w:r>
    </w:p>
    <w:p>
      <w:pPr>
        <w:pStyle w:val="ListBullet"/>
      </w:pPr>
      <w:r>
        <w:t>Dato</w:t>
      </w:r>
    </w:p>
    <w:p>
      <w:pPr>
        <w:pStyle w:val="ListBullet"/>
      </w:pPr>
      <w:r>
        <w:t>Experimento</w:t>
      </w:r>
    </w:p>
    <w:p>
      <w:pPr>
        <w:pStyle w:val="ListBullet"/>
      </w:pPr>
      <w:r>
        <w:t>Población</w:t>
      </w:r>
    </w:p>
    <w:p>
      <w:pPr>
        <w:pStyle w:val="ListBullet"/>
      </w:pPr>
      <w:r>
        <w:t>Muestra</w:t>
      </w:r>
    </w:p>
    <w:p>
      <w:pPr>
        <w:pStyle w:val="ListBullet"/>
      </w:pPr>
      <w:r>
        <w:t>Todas las anteriores</w:t>
      </w:r>
    </w:p>
    <w:p>
      <w:r>
        <w:rPr>
          <w:b/>
        </w:rPr>
        <w:t>2. Si los datos están distribuidos de forma simétrica alrededor de la media, entonces:</w:t>
      </w:r>
    </w:p>
    <w:p>
      <w:pPr>
        <w:pStyle w:val="ListBullet"/>
      </w:pPr>
      <w:r>
        <w:t>La media y la mediana coinciden</w:t>
      </w:r>
    </w:p>
    <w:p>
      <w:pPr>
        <w:pStyle w:val="ListBullet"/>
      </w:pPr>
      <w:r>
        <w:t>La media es mayor que la mediana</w:t>
      </w:r>
    </w:p>
    <w:p>
      <w:pPr>
        <w:pStyle w:val="ListBullet"/>
      </w:pPr>
      <w:r>
        <w:t>La mediana es mayor que la media</w:t>
      </w:r>
    </w:p>
    <w:p>
      <w:pPr>
        <w:pStyle w:val="ListBullet"/>
      </w:pPr>
      <w:r>
        <w:t>La media y la moda coinciden</w:t>
      </w:r>
    </w:p>
    <w:p>
      <w:r>
        <w:rPr>
          <w:b/>
        </w:rPr>
        <w:t>3. El tipo de gráfico más adecuado para mostrar la distribución de frecuencias de una variable continua es:</w:t>
      </w:r>
    </w:p>
    <w:p>
      <w:pPr>
        <w:pStyle w:val="ListBullet"/>
      </w:pPr>
      <w:r>
        <w:t>Gráfico de barras</w:t>
      </w:r>
    </w:p>
    <w:p>
      <w:pPr>
        <w:pStyle w:val="ListBullet"/>
      </w:pPr>
      <w:r>
        <w:t>Gráfico circular</w:t>
      </w:r>
    </w:p>
    <w:p>
      <w:pPr>
        <w:pStyle w:val="ListBullet"/>
      </w:pPr>
      <w:r>
        <w:t>Histograma</w:t>
      </w:r>
    </w:p>
    <w:p>
      <w:pPr>
        <w:pStyle w:val="ListBullet"/>
      </w:pPr>
      <w:r>
        <w:t>Gráfico de líneas</w:t>
      </w:r>
    </w:p>
    <w:p>
      <w:r>
        <w:rPr>
          <w:b/>
        </w:rPr>
        <w:t>4. ¿Quién ordeno o realizo el primer catastro o Censo de (bienes inmuebles) considerado el primero en Europa?</w:t>
      </w:r>
    </w:p>
    <w:p>
      <w:pPr>
        <w:pStyle w:val="ListBullet"/>
      </w:pPr>
      <w:r>
        <w:t>El Rey Juan Carlos</w:t>
      </w:r>
    </w:p>
    <w:p>
      <w:pPr>
        <w:pStyle w:val="ListBullet"/>
      </w:pPr>
      <w:r>
        <w:t>El Rey Guillermo</w:t>
      </w:r>
    </w:p>
    <w:p>
      <w:pPr>
        <w:pStyle w:val="ListBullet"/>
      </w:pPr>
      <w:r>
        <w:t>El Rey Constantino</w:t>
      </w:r>
    </w:p>
    <w:p>
      <w:pPr>
        <w:pStyle w:val="ListBullet"/>
      </w:pPr>
      <w:r>
        <w:t>El Rey Ricardo</w:t>
      </w:r>
    </w:p>
    <w:p>
      <w:pPr>
        <w:pStyle w:val="ListBullet"/>
      </w:pPr>
      <w:r>
        <w:t>El Rey Federico de Edimburgo</w:t>
      </w:r>
    </w:p>
    <w:p>
      <w:r>
        <w:rPr>
          <w:b/>
        </w:rPr>
        <w:t>5.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6. Método que sirve para medir la desigualdad, es un número entre cero y uno que mide el grado de desigualdad en la distribución del ingreso en una sociedad determinada o país.</w:t>
      </w:r>
    </w:p>
    <w:p>
      <w:pPr>
        <w:pStyle w:val="ListBullet"/>
      </w:pPr>
      <w:r>
        <w:t>Coeficiente de Correlación</w:t>
      </w:r>
    </w:p>
    <w:p>
      <w:pPr>
        <w:pStyle w:val="ListBullet"/>
      </w:pPr>
      <w:r>
        <w:t>Coeficiente de Gini</w:t>
      </w:r>
    </w:p>
    <w:p>
      <w:pPr>
        <w:pStyle w:val="ListBullet"/>
      </w:pPr>
      <w:r>
        <w:t>Marca de Clase</w:t>
      </w:r>
    </w:p>
    <w:p>
      <w:pPr>
        <w:pStyle w:val="ListBullet"/>
      </w:pPr>
      <w:r>
        <w:t>La Frecuencia Acumulada</w:t>
      </w:r>
    </w:p>
    <w:p>
      <w:r>
        <w:rPr>
          <w:b/>
        </w:rPr>
        <w:t>7. Las Variables Estadísticas pueden ser:</w:t>
      </w:r>
    </w:p>
    <w:p>
      <w:pPr>
        <w:pStyle w:val="ListBullet"/>
      </w:pPr>
      <w:r>
        <w:t>Discretas</w:t>
      </w:r>
    </w:p>
    <w:p>
      <w:pPr>
        <w:pStyle w:val="ListBullet"/>
      </w:pPr>
      <w:r>
        <w:t>Cualitativas</w:t>
      </w:r>
    </w:p>
    <w:p>
      <w:pPr>
        <w:pStyle w:val="ListBullet"/>
      </w:pPr>
      <w:r>
        <w:t>Indiscretas</w:t>
      </w:r>
    </w:p>
    <w:p>
      <w:pPr>
        <w:pStyle w:val="ListBullet"/>
      </w:pPr>
      <w:r>
        <w:t>Cuantitativas</w:t>
      </w:r>
    </w:p>
    <w:p>
      <w:pPr>
        <w:pStyle w:val="ListBullet"/>
      </w:pPr>
      <w:r>
        <w:t>Numéricas</w:t>
      </w:r>
    </w:p>
    <w:p>
      <w:r>
        <w:rPr>
          <w:b/>
        </w:rPr>
        <w:t>8. Es el conjunto de todos los elementos a los que se somete a un estudio estadístico.</w:t>
      </w:r>
    </w:p>
    <w:p>
      <w:pPr>
        <w:pStyle w:val="ListBullet"/>
      </w:pPr>
      <w:r>
        <w:t>Muestra</w:t>
      </w:r>
    </w:p>
    <w:p>
      <w:pPr>
        <w:pStyle w:val="ListBullet"/>
      </w:pPr>
      <w:r>
        <w:t>Población</w:t>
      </w:r>
    </w:p>
    <w:p>
      <w:pPr>
        <w:pStyle w:val="ListBullet"/>
      </w:pPr>
      <w:r>
        <w:t>Individuo</w:t>
      </w:r>
    </w:p>
    <w:p>
      <w:pPr>
        <w:pStyle w:val="ListBullet"/>
      </w:pPr>
      <w:r>
        <w:t>Muestreo</w:t>
      </w:r>
    </w:p>
    <w:p>
      <w:r>
        <w:rPr>
          <w:b/>
        </w:rPr>
        <w:t>9. La toma de temperatura para ingresar a los centros comerciales es una variable:</w:t>
      </w:r>
    </w:p>
    <w:p>
      <w:pPr>
        <w:pStyle w:val="ListBullet"/>
      </w:pPr>
      <w:r>
        <w:t>Cualitativa</w:t>
      </w:r>
    </w:p>
    <w:p>
      <w:pPr>
        <w:pStyle w:val="ListBullet"/>
      </w:pPr>
      <w:r>
        <w:t>Cuantitativa</w:t>
      </w:r>
    </w:p>
    <w:p>
      <w:r>
        <w:rPr>
          <w:b/>
        </w:rPr>
        <w:t>10. ¿Qué medida indica el grado de dispersión de los datos respecto a la media?</w:t>
      </w:r>
    </w:p>
    <w:p>
      <w:pPr>
        <w:pStyle w:val="ListBullet"/>
      </w:pPr>
      <w:r>
        <w:t>Varianza</w:t>
      </w:r>
    </w:p>
    <w:p>
      <w:pPr>
        <w:pStyle w:val="ListBullet"/>
      </w:pPr>
      <w:r>
        <w:t>Mediana</w:t>
      </w:r>
    </w:p>
    <w:p>
      <w:pPr>
        <w:pStyle w:val="ListBullet"/>
      </w:pPr>
      <w:r>
        <w:t>Moda</w:t>
      </w:r>
    </w:p>
    <w:p>
      <w:pPr>
        <w:pStyle w:val="ListBullet"/>
      </w:pPr>
      <w:r>
        <w:t>Coeficiente de asimetría</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Alfa Omega S.A:</w:t>
      </w:r>
    </w:p>
    <w:tbl>
      <w:tblPr>
        <w:tblStyle w:val="TableGrid"/>
        <w:tblW w:type="auto" w:w="0"/>
        <w:jc w:val="center"/>
        <w:tblLook w:firstColumn="1" w:firstRow="1" w:lastColumn="0" w:lastRow="0" w:noHBand="0" w:noVBand="1" w:val="04A0"/>
      </w:tblPr>
      <w:tblGrid>
        <w:gridCol w:w="4968"/>
        <w:gridCol w:w="4968"/>
      </w:tblGrid>
      <w:tr>
        <w:tc>
          <w:tcPr>
            <w:tcW w:type="dxa" w:w="4968"/>
          </w:tcPr>
          <w:p>
            <w:r>
              <w:rPr>
                <w:b/>
              </w:rPr>
              <w:t>Salario mensual en (Q)</w:t>
            </w:r>
          </w:p>
        </w:tc>
        <w:tc>
          <w:tcPr>
            <w:tcW w:type="dxa" w:w="4968"/>
          </w:tcPr>
          <w:p>
            <w:r>
              <w:rPr>
                <w:b/>
              </w:rPr>
              <w:t>No. De trabajadores</w:t>
            </w:r>
          </w:p>
        </w:tc>
      </w:tr>
      <w:tr>
        <w:tc>
          <w:tcPr>
            <w:tcW w:type="dxa" w:w="4968"/>
          </w:tcPr>
          <w:p>
            <w:r>
              <w:t>[2000-2500)</w:t>
            </w:r>
          </w:p>
        </w:tc>
        <w:tc>
          <w:tcPr>
            <w:tcW w:type="dxa" w:w="4968"/>
          </w:tcPr>
          <w:p>
            <w:r>
              <w:t>8</w:t>
            </w:r>
          </w:p>
        </w:tc>
      </w:tr>
      <w:tr>
        <w:tc>
          <w:tcPr>
            <w:tcW w:type="dxa" w:w="4968"/>
          </w:tcPr>
          <w:p>
            <w:r>
              <w:t>[2500-3000)</w:t>
            </w:r>
          </w:p>
        </w:tc>
        <w:tc>
          <w:tcPr>
            <w:tcW w:type="dxa" w:w="4968"/>
          </w:tcPr>
          <w:p>
            <w:r>
              <w:t>9</w:t>
            </w:r>
          </w:p>
        </w:tc>
      </w:tr>
      <w:tr>
        <w:tc>
          <w:tcPr>
            <w:tcW w:type="dxa" w:w="4968"/>
          </w:tcPr>
          <w:p>
            <w:r>
              <w:t>[3000-3500)</w:t>
            </w:r>
          </w:p>
        </w:tc>
        <w:tc>
          <w:tcPr>
            <w:tcW w:type="dxa" w:w="4968"/>
          </w:tcPr>
          <w:p>
            <w:r>
              <w:t>12</w:t>
            </w:r>
          </w:p>
        </w:tc>
      </w:tr>
      <w:tr>
        <w:tc>
          <w:tcPr>
            <w:tcW w:type="dxa" w:w="4968"/>
          </w:tcPr>
          <w:p>
            <w:r>
              <w:t>[3500-4000)</w:t>
            </w:r>
          </w:p>
        </w:tc>
        <w:tc>
          <w:tcPr>
            <w:tcW w:type="dxa" w:w="4968"/>
          </w:tcPr>
          <w:p>
            <w:r>
              <w:t>16</w:t>
            </w:r>
          </w:p>
        </w:tc>
      </w:tr>
      <w:tr>
        <w:tc>
          <w:tcPr>
            <w:tcW w:type="dxa" w:w="4968"/>
          </w:tcPr>
          <w:p>
            <w:r>
              <w:t>[4000-4500)</w:t>
            </w:r>
          </w:p>
        </w:tc>
        <w:tc>
          <w:tcPr>
            <w:tcW w:type="dxa" w:w="4968"/>
          </w:tcPr>
          <w:p>
            <w:r>
              <w:t>10</w:t>
            </w:r>
          </w:p>
        </w:tc>
      </w:tr>
      <w:tr>
        <w:tc>
          <w:tcPr>
            <w:tcW w:type="dxa" w:w="4968"/>
          </w:tcPr>
          <w:p>
            <w:r>
              <w:t>[4500-5000)</w:t>
            </w:r>
          </w:p>
        </w:tc>
        <w:tc>
          <w:tcPr>
            <w:tcW w:type="dxa" w:w="4968"/>
          </w:tcPr>
          <w:p>
            <w:r>
              <w:t>9</w:t>
            </w:r>
          </w:p>
        </w:tc>
      </w:tr>
      <w:tr>
        <w:tc>
          <w:tcPr>
            <w:tcW w:type="dxa" w:w="4968"/>
          </w:tcPr>
          <w:p>
            <w:r>
              <w:t>[5000-5500)</w:t>
            </w:r>
          </w:p>
        </w:tc>
        <w:tc>
          <w:tcPr>
            <w:tcW w:type="dxa" w:w="4968"/>
          </w:tcPr>
          <w:p>
            <w:r>
              <w:t>8</w:t>
            </w:r>
          </w:p>
        </w:tc>
      </w:tr>
      <w:tr>
        <w:tc>
          <w:tcPr>
            <w:tcW w:type="dxa" w:w="4968"/>
          </w:tcPr>
          <w:p>
            <w:r>
              <w:t>[5500-6000)</w:t>
            </w:r>
          </w:p>
        </w:tc>
        <w:tc>
          <w:tcPr>
            <w:tcW w:type="dxa" w:w="4968"/>
          </w:tcPr>
          <w:p>
            <w:r>
              <w:t>5</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95</w:t>
            </w:r>
          </w:p>
        </w:tc>
        <w:tc>
          <w:tcPr>
            <w:tcW w:type="dxa" w:w="1987"/>
          </w:tcPr>
          <w:p>
            <w:r>
              <w:t>96</w:t>
            </w:r>
          </w:p>
        </w:tc>
        <w:tc>
          <w:tcPr>
            <w:tcW w:type="dxa" w:w="1987"/>
          </w:tcPr>
          <w:p>
            <w:r>
              <w:t>105</w:t>
            </w:r>
          </w:p>
        </w:tc>
        <w:tc>
          <w:tcPr>
            <w:tcW w:type="dxa" w:w="1987"/>
          </w:tcPr>
          <w:p>
            <w:r>
              <w:t>105</w:t>
            </w:r>
          </w:p>
        </w:tc>
        <w:tc>
          <w:tcPr>
            <w:tcW w:type="dxa" w:w="1987"/>
          </w:tcPr>
          <w:p>
            <w:r>
              <w:t>110</w:t>
            </w:r>
          </w:p>
        </w:tc>
      </w:tr>
      <w:tr>
        <w:tc>
          <w:tcPr>
            <w:tcW w:type="dxa" w:w="1987"/>
          </w:tcPr>
          <w:p>
            <w:r>
              <w:t>109</w:t>
            </w:r>
          </w:p>
        </w:tc>
        <w:tc>
          <w:tcPr>
            <w:tcW w:type="dxa" w:w="1987"/>
          </w:tcPr>
          <w:p>
            <w:r>
              <w:t>112</w:t>
            </w:r>
          </w:p>
        </w:tc>
        <w:tc>
          <w:tcPr>
            <w:tcW w:type="dxa" w:w="1987"/>
          </w:tcPr>
          <w:p>
            <w:r>
              <w:t>113</w:t>
            </w:r>
          </w:p>
        </w:tc>
        <w:tc>
          <w:tcPr>
            <w:tcW w:type="dxa" w:w="1987"/>
          </w:tcPr>
          <w:p>
            <w:r>
              <w:t>116</w:t>
            </w:r>
          </w:p>
        </w:tc>
        <w:tc>
          <w:tcPr>
            <w:tcW w:type="dxa" w:w="1987"/>
          </w:tcPr>
          <w:p>
            <w:r>
              <w:t>118</w:t>
            </w:r>
          </w:p>
        </w:tc>
      </w:tr>
      <w:tr>
        <w:tc>
          <w:tcPr>
            <w:tcW w:type="dxa" w:w="1987"/>
          </w:tcPr>
          <w:p>
            <w:r>
              <w:t>123</w:t>
            </w:r>
          </w:p>
        </w:tc>
        <w:tc>
          <w:tcPr>
            <w:tcW w:type="dxa" w:w="1987"/>
          </w:tcPr>
          <w:p>
            <w:r>
              <w:t>121</w:t>
            </w:r>
          </w:p>
        </w:tc>
        <w:tc>
          <w:tcPr>
            <w:tcW w:type="dxa" w:w="1987"/>
          </w:tcPr>
          <w:p>
            <w:r>
              <w:t>125</w:t>
            </w:r>
          </w:p>
        </w:tc>
        <w:tc>
          <w:tcPr>
            <w:tcW w:type="dxa" w:w="1987"/>
          </w:tcPr>
          <w:p>
            <w:r>
              <w:t>125</w:t>
            </w:r>
          </w:p>
        </w:tc>
        <w:tc>
          <w:tcPr>
            <w:tcW w:type="dxa" w:w="1987"/>
          </w:tcPr>
          <w:p>
            <w:r>
              <w:t>129</w:t>
            </w:r>
          </w:p>
        </w:tc>
      </w:tr>
      <w:tr>
        <w:tc>
          <w:tcPr>
            <w:tcW w:type="dxa" w:w="1987"/>
          </w:tcPr>
          <w:p>
            <w:r>
              <w:t>132</w:t>
            </w:r>
          </w:p>
        </w:tc>
        <w:tc>
          <w:tcPr>
            <w:tcW w:type="dxa" w:w="1987"/>
          </w:tcPr>
          <w:p>
            <w:r>
              <w:t>133</w:t>
            </w:r>
          </w:p>
        </w:tc>
        <w:tc>
          <w:tcPr>
            <w:tcW w:type="dxa" w:w="1987"/>
          </w:tcPr>
          <w:p>
            <w:r>
              <w:t>134</w:t>
            </w:r>
          </w:p>
        </w:tc>
        <w:tc>
          <w:tcPr>
            <w:tcW w:type="dxa" w:w="1987"/>
          </w:tcPr>
          <w:p>
            <w:r>
              <w:t>138</w:t>
            </w:r>
          </w:p>
        </w:tc>
        <w:tc>
          <w:tcPr>
            <w:tcW w:type="dxa" w:w="1987"/>
          </w:tcPr>
          <w:p>
            <w:r>
              <w:t>142</w:t>
            </w:r>
          </w:p>
        </w:tc>
      </w:tr>
      <w:tr>
        <w:tc>
          <w:tcPr>
            <w:tcW w:type="dxa" w:w="1987"/>
          </w:tcPr>
          <w:p>
            <w:r>
              <w:t>147</w:t>
            </w:r>
          </w:p>
        </w:tc>
        <w:tc>
          <w:tcPr>
            <w:tcW w:type="dxa" w:w="1987"/>
          </w:tcPr>
          <w:p>
            <w:r>
              <w:t>147</w:t>
            </w:r>
          </w:p>
        </w:tc>
        <w:tc>
          <w:tcPr>
            <w:tcW w:type="dxa" w:w="1987"/>
          </w:tcPr>
          <w:p>
            <w:r>
              <w:t>153</w:t>
            </w:r>
          </w:p>
        </w:tc>
        <w:tc>
          <w:tcPr>
            <w:tcW w:type="dxa" w:w="1987"/>
          </w:tcPr>
          <w:p>
            <w:r>
              <w:t>154</w:t>
            </w:r>
          </w:p>
        </w:tc>
        <w:tc>
          <w:tcPr>
            <w:tcW w:type="dxa" w:w="1987"/>
          </w:tcPr>
          <w:p>
            <w:r>
              <w:t>153</w:t>
            </w:r>
          </w:p>
        </w:tc>
      </w:tr>
    </w:tbl>
    <w:p>
      <w:r>
        <w:t>Construya la tabla de distribución de frecuencias correspondiente.</w:t>
      </w:r>
    </w:p>
    <w:p>
      <w:r>
        <w:rPr>
          <w:b/>
        </w:rPr>
        <w:t>3. Con la información obtenida del consumo de combustible (en km/litro) de vehículos en una empresa de transporte, se tomaron aleatoriamente los siguientes datos.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8.3</w:t>
            </w:r>
          </w:p>
        </w:tc>
        <w:tc>
          <w:tcPr>
            <w:tcW w:type="dxa" w:w="1242"/>
          </w:tcPr>
          <w:p>
            <w:r>
              <w:t>8.5</w:t>
            </w:r>
          </w:p>
        </w:tc>
        <w:tc>
          <w:tcPr>
            <w:tcW w:type="dxa" w:w="1242"/>
          </w:tcPr>
          <w:p>
            <w:r>
              <w:t>8.8</w:t>
            </w:r>
          </w:p>
        </w:tc>
        <w:tc>
          <w:tcPr>
            <w:tcW w:type="dxa" w:w="1242"/>
          </w:tcPr>
          <w:p>
            <w:r>
              <w:t>8.9</w:t>
            </w:r>
          </w:p>
        </w:tc>
        <w:tc>
          <w:tcPr>
            <w:tcW w:type="dxa" w:w="1242"/>
          </w:tcPr>
          <w:p>
            <w:r>
              <w:t>9.1</w:t>
            </w:r>
          </w:p>
        </w:tc>
        <w:tc>
          <w:tcPr>
            <w:tcW w:type="dxa" w:w="1242"/>
          </w:tcPr>
          <w:p>
            <w:r>
              <w:t>9.6</w:t>
            </w:r>
          </w:p>
        </w:tc>
        <w:tc>
          <w:tcPr>
            <w:tcW w:type="dxa" w:w="1242"/>
          </w:tcPr>
          <w:p>
            <w:r>
              <w:t>9.9</w:t>
            </w:r>
          </w:p>
        </w:tc>
        <w:tc>
          <w:tcPr>
            <w:tcW w:type="dxa" w:w="1242"/>
          </w:tcPr>
          <w:p>
            <w:r>
              <w:t>10.1</w:t>
            </w:r>
          </w:p>
        </w:tc>
      </w:tr>
      <w:tr>
        <w:tc>
          <w:tcPr>
            <w:tcW w:type="dxa" w:w="1242"/>
          </w:tcPr>
          <w:p>
            <w:r>
              <w:t>10.6</w:t>
            </w:r>
          </w:p>
        </w:tc>
        <w:tc>
          <w:tcPr>
            <w:tcW w:type="dxa" w:w="1242"/>
          </w:tcPr>
          <w:p>
            <w:r>
              <w:t>10.6</w:t>
            </w:r>
          </w:p>
        </w:tc>
        <w:tc>
          <w:tcPr>
            <w:tcW w:type="dxa" w:w="1242"/>
          </w:tcPr>
          <w:p>
            <w:r>
              <w:t>11.1</w:t>
            </w:r>
          </w:p>
        </w:tc>
        <w:tc>
          <w:tcPr>
            <w:tcW w:type="dxa" w:w="1242"/>
          </w:tcPr>
          <w:p>
            <w:r>
              <w:t>11.5</w:t>
            </w:r>
          </w:p>
        </w:tc>
        <w:tc>
          <w:tcPr>
            <w:tcW w:type="dxa" w:w="1242"/>
          </w:tcPr>
          <w:p>
            <w:r>
              <w:t>11.6</w:t>
            </w:r>
          </w:p>
        </w:tc>
        <w:tc>
          <w:tcPr>
            <w:tcW w:type="dxa" w:w="1242"/>
          </w:tcPr>
          <w:p>
            <w:r>
              <w:t>11.8</w:t>
            </w:r>
          </w:p>
        </w:tc>
        <w:tc>
          <w:tcPr>
            <w:tcW w:type="dxa" w:w="1242"/>
          </w:tcPr>
          <w:p>
            <w:r>
              <w:t>12.0</w:t>
            </w:r>
          </w:p>
        </w:tc>
        <w:tc>
          <w:tcPr>
            <w:tcW w:type="dxa" w:w="1242"/>
          </w:tcPr>
          <w:p>
            <w:r>
              <w:t>12.6</w:t>
            </w:r>
          </w:p>
        </w:tc>
      </w:tr>
      <w:tr>
        <w:tc>
          <w:tcPr>
            <w:tcW w:type="dxa" w:w="1242"/>
          </w:tcPr>
          <w:p>
            <w:r>
              <w:t>12.7</w:t>
            </w:r>
          </w:p>
        </w:tc>
        <w:tc>
          <w:tcPr>
            <w:tcW w:type="dxa" w:w="1242"/>
          </w:tcPr>
          <w:p>
            <w:r>
              <w:t>12.9</w:t>
            </w:r>
          </w:p>
        </w:tc>
        <w:tc>
          <w:tcPr>
            <w:tcW w:type="dxa" w:w="1242"/>
          </w:tcPr>
          <w:p>
            <w:r>
              <w:t>13.3</w:t>
            </w:r>
          </w:p>
        </w:tc>
        <w:tc>
          <w:tcPr>
            <w:tcW w:type="dxa" w:w="1242"/>
          </w:tcPr>
          <w:p>
            <w:r>
              <w:t>13.7</w:t>
            </w:r>
          </w:p>
        </w:tc>
        <w:tc>
          <w:tcPr>
            <w:tcW w:type="dxa" w:w="1242"/>
          </w:tcPr>
          <w:p>
            <w:r>
              <w:t>13.8</w:t>
            </w:r>
          </w:p>
        </w:tc>
        <w:tc>
          <w:tcPr>
            <w:tcW w:type="dxa" w:w="1242"/>
          </w:tcPr>
          <w:p>
            <w:r>
              <w:t>14.6</w:t>
            </w:r>
          </w:p>
        </w:tc>
        <w:tc>
          <w:tcPr>
            <w:tcW w:type="dxa" w:w="1242"/>
          </w:tcPr>
          <w:p>
            <w:r>
              <w:t>15.2</w:t>
            </w:r>
          </w:p>
        </w:tc>
        <w:tc>
          <w:tcPr>
            <w:tcW w:type="dxa" w:w="1242"/>
          </w:tcPr>
          <w:p>
            <w:r>
              <w:t>16.7</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rPr>
                <w:b/>
              </w:rPr>
              <w:t>Precio en (Q)</w:t>
            </w:r>
          </w:p>
        </w:tc>
        <w:tc>
          <w:tcPr>
            <w:tcW w:type="dxa" w:w="4968"/>
          </w:tcPr>
          <w:p>
            <w:r>
              <w:rPr>
                <w:b/>
              </w:rPr>
              <w:t>No. De productos</w:t>
            </w:r>
          </w:p>
        </w:tc>
      </w:tr>
      <w:tr>
        <w:tc>
          <w:tcPr>
            <w:tcW w:type="dxa" w:w="4968"/>
          </w:tcPr>
          <w:p>
            <w:r>
              <w:t>[1800-2300)</w:t>
            </w:r>
          </w:p>
        </w:tc>
        <w:tc>
          <w:tcPr>
            <w:tcW w:type="dxa" w:w="4968"/>
          </w:tcPr>
          <w:p>
            <w:r>
              <w:t>5</w:t>
            </w:r>
          </w:p>
        </w:tc>
      </w:tr>
      <w:tr>
        <w:tc>
          <w:tcPr>
            <w:tcW w:type="dxa" w:w="4968"/>
          </w:tcPr>
          <w:p>
            <w:r>
              <w:t>[2300-2800)</w:t>
            </w:r>
          </w:p>
        </w:tc>
        <w:tc>
          <w:tcPr>
            <w:tcW w:type="dxa" w:w="4968"/>
          </w:tcPr>
          <w:p>
            <w:r>
              <w:t>11</w:t>
            </w:r>
          </w:p>
        </w:tc>
      </w:tr>
      <w:tr>
        <w:tc>
          <w:tcPr>
            <w:tcW w:type="dxa" w:w="4968"/>
          </w:tcPr>
          <w:p>
            <w:r>
              <w:t>[2800-3300)</w:t>
            </w:r>
          </w:p>
        </w:tc>
        <w:tc>
          <w:tcPr>
            <w:tcW w:type="dxa" w:w="4968"/>
          </w:tcPr>
          <w:p>
            <w:r>
              <w:t>19</w:t>
            </w:r>
          </w:p>
        </w:tc>
      </w:tr>
      <w:tr>
        <w:tc>
          <w:tcPr>
            <w:tcW w:type="dxa" w:w="4968"/>
          </w:tcPr>
          <w:p>
            <w:r>
              <w:t>[3300-3800)</w:t>
            </w:r>
          </w:p>
        </w:tc>
        <w:tc>
          <w:tcPr>
            <w:tcW w:type="dxa" w:w="4968"/>
          </w:tcPr>
          <w:p>
            <w:r>
              <w:t>22</w:t>
            </w:r>
          </w:p>
        </w:tc>
      </w:tr>
      <w:tr>
        <w:tc>
          <w:tcPr>
            <w:tcW w:type="dxa" w:w="4968"/>
          </w:tcPr>
          <w:p>
            <w:r>
              <w:t>[3800-4300)</w:t>
            </w:r>
          </w:p>
        </w:tc>
        <w:tc>
          <w:tcPr>
            <w:tcW w:type="dxa" w:w="4968"/>
          </w:tcPr>
          <w:p>
            <w:r>
              <w:t>15</w:t>
            </w:r>
          </w:p>
        </w:tc>
      </w:tr>
      <w:tr>
        <w:tc>
          <w:tcPr>
            <w:tcW w:type="dxa" w:w="4968"/>
          </w:tcPr>
          <w:p>
            <w:r>
              <w:t>[4300-4800)</w:t>
            </w:r>
          </w:p>
        </w:tc>
        <w:tc>
          <w:tcPr>
            <w:tcW w:type="dxa" w:w="4968"/>
          </w:tcPr>
          <w:p>
            <w:r>
              <w:t>6</w:t>
            </w:r>
          </w:p>
        </w:tc>
      </w:tr>
      <w:tr>
        <w:tc>
          <w:tcPr>
            <w:tcW w:type="dxa" w:w="4968"/>
          </w:tcPr>
          <w:p>
            <w:r>
              <w:t>[4800-5300)</w:t>
            </w:r>
          </w:p>
        </w:tc>
        <w:tc>
          <w:tcPr>
            <w:tcW w:type="dxa" w:w="4968"/>
          </w:tcPr>
          <w:p>
            <w:r>
              <w:t>1</w:t>
            </w:r>
          </w:p>
        </w:tc>
      </w:tr>
    </w:tbl>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Arial" w:hAnsi="Arial"/>
      <w:b/>
      <w:color w:val="000066"/>
      <w:sz w:val="32"/>
    </w:rPr>
  </w:style>
  <w:style w:type="paragraph" w:customStyle="1" w:styleId="SubtitleStyle">
    <w:name w:val="SubtitleStyle"/>
    <w:rPr>
      <w:rFonts w:ascii="Arial" w:hAnsi="Arial"/>
      <w:b/>
      <w:sz w:val="24"/>
    </w:rPr>
  </w:style>
  <w:style w:type="paragraph" w:customStyle="1" w:styleId="NormalStyle">
    <w:name w:val="NormalStyle"/>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